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5192871093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4132580" cy="3182620"/>
            <wp:effectExtent b="0" l="0" r="0" t="0"/>
            <wp:docPr id="3"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4132580" cy="318262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616973876953" w:lineRule="auto"/>
        <w:ind w:left="12.3199462890625" w:right="4272.6593017578125" w:firstLine="11.760101318359375"/>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PROFESORADO: Educación Primaria CÁTEDRA: Taller de Práctica 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873291015625" w:line="240" w:lineRule="auto"/>
        <w:ind w:left="3.91998291015625"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AÑO: 1º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239990234375" w:line="240" w:lineRule="auto"/>
        <w:ind w:left="24.080047607421875"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PLAN DE ESTUDIO: 528/2009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39794921875" w:line="460.0301456451416" w:lineRule="auto"/>
        <w:ind w:left="24.080047607421875" w:right="3241.8389892578125" w:hanging="11.760101318359375"/>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CARGA HORARIA SEMANAL: 3 hs cátedras. RÉGIMEN DE CURSADO: Anual – presencial. FORMATO CURRICULAR: Taller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38330078125" w:line="240" w:lineRule="auto"/>
        <w:ind w:left="3.91998291015625"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AÑO LECTIVO: 2024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239990234375" w:line="460.1729393005371" w:lineRule="auto"/>
        <w:ind w:left="12.3199462890625" w:right="2872.8790283203125" w:firstLine="11.760101318359375"/>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PROFESORES: Eliana Reyes y Gustavo Juárez  COMISIÓN: 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3714294433594"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120361328125" w:line="240" w:lineRule="auto"/>
        <w:ind w:left="16.5600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Marco referencial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1875" w:line="344.9571418762207" w:lineRule="auto"/>
        <w:ind w:left="3.3599853515625" w:right="459.19921875" w:firstLine="723.37997436523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unidad curricular Taller de Práctica I es parte de la Formación en la  Práctica Profesional del Profesorado de Educación Primaria. El Diseño Curricular Jurisdiccional, aprobado mediante la Resolución N° 528 /09, ubica  este Taller en primer año de la carrera y, desde la mencionada normativa, se  busca que los/ las estudiantes puedan llevar a cabo un análisis reflexivo de su  propia construcción subjetiva en relación a la carrera elegida, a partir del  abordaje de materiales teóricos, recursos metodológicos y del análisis de sus  futuros lugares de trabajo. Para ello es fundamental tener en cuenta que las  prácticas son producto de un complejo entramado en el que se ponen en juego  tanto la propia historia como los procesos sociales e históricos, identificando los  acontecimientos que posibilitaron la construcción de las prácticas docentes  como una producción contextuada. Por ello es importante “recuperar la lógica  de los enfoques en la concepción de las prácticas en la formación del docente,  así como la de los discursos pedagógicos más recientes o actuales” (Davini,  2015, p. 14).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25244140625" w:line="344.78628158569336" w:lineRule="auto"/>
        <w:ind w:left="0" w:right="460.2392578125" w:hanging="2.640075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mencionado Taller, se organiza entonces como un terreno destinado  a que los educandos puedan comprender la génesis y desarrollo de la docencia  argentina, estableciendo relaciones con el contexto histórico, social, económico  y político propio de cada etapa en particular, analizando las actuales  condiciones sociales, políticas y culturales de la docencia latinoamericana,  argentina y santafesina. Para ello se tomarán aportes teóricos de diferentes  perspectivas; sociológicas, psicológica, antropológicas, y demás disciplinas, de  manera de evidenciar una construcción constante y diversa en lo que respecta  a la formación del futuro docente de nivel primario. Esto permite entender la  enseñanza, “como la práctica socialmente construida, contextuada socio – históricamente, cargada de valores, intenciones, por la cual no puede  analizarse desde la racionalidad técnica” (Sanjurjo, 2002, p.23).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3372802734375" w:line="344.4455909729004" w:lineRule="auto"/>
        <w:ind w:left="9.600067138671875" w:right="462.2802734375" w:firstLine="719.53979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relación a lo transversal e integral se abordarán los contenidos  propios de la cátedra de manera retroalimentada con los demás espacios  curriculares para enriquecer la mirada y formación en lo que respecta a la  construcción del rol docente.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74365234375"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10"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036407470703" w:lineRule="auto"/>
        <w:ind w:left="2.1600341796875" w:right="461.59912109375" w:firstLine="718.09982299804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abordará aquí la ejercitación de la planificación en tanto enmarcada  como “científico- reflexivo: la enseñanza requiere de la reflexión y análisis  antes, durante y después de ser llevada a cabo. Práctico: la planificación no  debe ser un mero instrumento burocrático que responda a las determinaciones  formales de la institución. Debe servir para repensar la propia acción” (Gvirtz y  Palamidessi, 1999). Por ello que la mirada se dirigirá a “la planificación es una  herramienta técnica para la toma de decisiones, que tiene como propósito  facilitar la organización de elementos que orienten el proceso educativo”  (Alvarado, Cedeño, Beitia y García, 1999).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66015625" w:line="345.1396179199219" w:lineRule="auto"/>
        <w:ind w:left="3.3599853515625" w:right="459.8388671875" w:firstLine="724.579925537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la perspectiva didáctica se propone desarrollar una propuesta que  tenga en cuenta y potencie la diversidad entre los y las estudiantes del Nivel  Superior, considerando por ello los tres ejes conceptuales de la política  educativa de Santa Fe: 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escuela como institución social, calidad educativa e  inclusión socioeducativa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Entendiendo a la educación como un bien público, a  la inclusión y calidad educativa como un derecho de todos/as. En este sentido  se proponen distintas experiencias que permitan respetar trayectorias,  diferentes modalidades de cursado y estudio. Para garantizar esto se prevé el  uso del aula virtual, utilizándose como propuesta de trabajo destina a andamiar  lo abordado en el Taller de Práctica 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803955078125" w:line="344.94529724121094" w:lineRule="auto"/>
        <w:ind w:left="8.39996337890625" w:right="459.678955078125" w:firstLine="718.33999633789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perspectiva metodológica de las clases se propondrá mediante  exposiciones teóricas articuladas con otras formas de enseñanza, plenarios y la  implementación de dispositivos pedagógicos tales como: la narrativa, la  escritura colectiva, la investigación, entre otras. El Taller se caracteriza por su  operatividad, privilegiando la producción colaborativa del conocimiento, y  recuperando el saber del sentido común, la rutina y los obstáculos involucrados  en la cotidianeidad misma de la práctica docente.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7481689453125" w:line="344.5287895202637" w:lineRule="auto"/>
        <w:ind w:left="7.6800537109375" w:right="459.359130859375" w:firstLine="787.059936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metodología de trabajo se inscribe en el contexto de una pedagogía  participativa, reflexiva, crítica y autónoma, que permite reformular y revertir ciertas concepciones tradicionales del aprendizaje aun vigentes. Este espacio a  su vez se organiza como un proceso espiralado, en el cual se vuelve  constantemente a transitar lo ya vivenciado con el propósito de profundizar y  precisar lo avanzado</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8912963867188"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9"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788143157959" w:lineRule="auto"/>
        <w:ind w:left="13.91998291015625" w:right="459.4384765625" w:firstLine="694.579925537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 vez, se propone abordar el desarrollo de esta cátedra mediante  problemáticas sociales, propias del contexto, tal como lo proponen, Los  Núcleos Interdisciplinarios de Contenidos (NIC).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130859375" w:line="344.9453544616699" w:lineRule="auto"/>
        <w:ind w:left="3.3599853515625" w:right="462.119140625" w:firstLine="724.5799255371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esta perspectiva el aprendizaje es un proceso constructivo, donde  el educando debe tener garantizada su participación activa, a partir de su  experiencia y no como mero depositario de saberes que el docente solamente  transmite, recuperando así la pasión, el compromiso y la convicción en un  futuro seguro, significativo y relevante para los/las alumnos/as.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7412109375" w:line="240" w:lineRule="auto"/>
        <w:ind w:left="18.24005126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Propósitos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20166015625" w:line="344.94521141052246" w:lineRule="auto"/>
        <w:ind w:left="3.3599853515625" w:right="459.91943359375" w:firstLine="725.77987670898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Taller de Práctica I está orientado a que los alumnos de primer año de  Educación Primaria puedan llevar a cabo un aprendizaje concreto, relevante,  de orden teórico – práctico con su respectiva retroalimentación, para poder  desarrollar en ellos una visión amplia, compleja, reflexiva y crítica sobre la  formación y práctica docente, por ello se presentará;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749267578125" w:line="344.59547996520996" w:lineRule="auto"/>
        <w:ind w:left="3.3599853515625" w:right="459.359130859375" w:firstLine="722.8999328613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Brindar una propuesta seria, coherente y sólida que permita a los y las  futuros/as docentes ejercer su derecho a una educación de calidad. Facilitar el intercambio entre el saber teórico y el práctico, a partir de  problemáticas sociales propias del contexto escolar entendidas como  acontecimientos, a fin de desarrollar en los y las futuros/as docentes; visión  amplia, compleja, reflexiva y crítica.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4462890625" w:line="343.5296058654785" w:lineRule="auto"/>
        <w:ind w:left="9.600067138671875" w:right="467.120361328125" w:firstLine="719.539794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Promover el análisis sobre la influencia del contexto político, económico,  cultural y social en la función y rol docente.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033203125" w:line="344.917516708374" w:lineRule="auto"/>
        <w:ind w:left="3.3599853515625" w:right="464.19921875" w:firstLine="725.7798767089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Familiarizar al futuro docente en lo concerniente a su lugar de trabajo. Brindar el abordaje de problemáticas sociales propias del contexto, tal  como lo proponen los Núcleos Interdisciplinarios de Contenidos. Promover la lectura de la propia biografía escolar en pos de poder  establecer relación entre su pasado por distintas instituciones educativas y su  futura inserción laboral, reflexionando sobre su construcción subjetiva en  relación a la carrera elegida.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5634765625" w:line="346.52804374694824" w:lineRule="auto"/>
        <w:ind w:left="9.600067138671875" w:right="467.120361328125" w:firstLine="719.539794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Fomentar la identificación y el análisis de los distintos enfoques de la  enseñanza.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8919067382812"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14"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788143157959" w:lineRule="auto"/>
        <w:ind w:left="8.39996337890625" w:right="460.079345703125" w:firstLine="709.4599914550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Ofrecer oportunidades para registrar, mediante la técnica de simulación  de clases, el trabajo en el aula en pos de reconocer la práctica pedagógica  cotidiana, sus alances y desafíos.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130859375" w:line="345.0289535522461" w:lineRule="auto"/>
        <w:ind w:left="10.55999755859375" w:right="528.5589599609375" w:firstLine="718.579864501953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Familiarizar a los/las alumnos/as con los diferentes componentes de la planificación, ejercitando la misma desde principios constructivistas.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Objetivos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111328125" w:line="344.3066596984863" w:lineRule="auto"/>
        <w:ind w:left="9.600067138671875" w:right="462.760009765625" w:firstLine="353.6598205566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Analizar la propia biografía escolar en pos de poder establecer relación  entre su pasado por distintas instituciones educativas y su futura inserción  laboral, reflexionando sobre su construcción subjetiva en relación a la carrera  elegida.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13134765625" w:line="343.02884101867676" w:lineRule="auto"/>
        <w:ind w:left="9.600067138671875" w:right="459.8388671875" w:firstLine="372.139892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la relación entre el papel desempeñado por el docente y el  contexto social, político y económico.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908203125" w:line="240" w:lineRule="auto"/>
        <w:ind w:left="381.7399597167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los distintos enfoques de la enseñanza.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719970703125" w:line="345.2951717376709" w:lineRule="auto"/>
        <w:ind w:left="16.08001708984375" w:right="465.31982421875" w:firstLine="364.939880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Reconocer las demandas presentes en la actualidad en el rol docente. Registrar, a través de la técnica de simulación, el trabajo en el aula para reconocer la práctica pedagógica cotidiana, sus alances y desafíos.  Ejercitar la planificación docente desde principios constructivistas. Asumir con responsabilidad y compromiso los diferentes trabajos  individuales y grupales.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4755859375" w:line="345.02872467041016" w:lineRule="auto"/>
        <w:ind w:left="9.600067138671875" w:right="459.91943359375" w:firstLine="355.0997924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Valorar los aportes y experiencias de los demás compañeros. Apreciar el aporte de la construcción colaborativa del conocimiento desde el  espacio de la virtualidad.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9130859375" w:line="240" w:lineRule="auto"/>
        <w:ind w:left="10.559997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Contenidos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9555664062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Bloque 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041015625" w:line="344.9556827545166" w:lineRule="auto"/>
        <w:ind w:left="9.600067138671875" w:right="459.278564453125" w:firstLine="719.53979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Eje: Conformación subjetiva, histórica y social de la docencia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biografía escolar. Las prácticas como complejo entramado en el cual se ponen  en juego la propia historia como así también los procesos sociales e históricos. Los acontecimientos que posibilitan la construcción de las prácticas docentes  en tanto producción contextuada. Momento inaugural en la carrera en lo  concerniente a su especificidad ¿qué es lo específico de la carrera?, ¿cómo se  construyeron y se han modificados los mandatos culturales relacionados con el  género, con las funciones de la docente, mujer, madre? Caracterización de la  escuela. Historia social del trabajo docente y su formación a través de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9642639160156"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1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9453544616699" w:lineRule="auto"/>
        <w:ind w:left="9.600067138671875" w:right="460.158691406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experiencias escolares y de la cotidianeidad misma. Distintas tradiciones  presentes en la docencia. Docentes memorables a nivel regional, provincial,  nacional, latinoamericano e internacional. Papel del docente en relación al  contexto político, económico y social y su impacto en la constitución subjetiva;  el control del cuerpo, la autoridad, el conocimiento.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509765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Bloque 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344.3066596984863" w:lineRule="auto"/>
        <w:ind w:left="0" w:right="466.76025390625" w:firstLine="729.1398620605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Eje: Demandas y desafíos en la función. Competencias profesionales en  la formación de los maestros. La función docente: nuevas demandas en  tiempos de cambio. Transitar la formación pedagógica. El oficio de enseñar.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Bloque III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13134765625" w:line="344.8618412017822" w:lineRule="auto"/>
        <w:ind w:left="9.600067138671875" w:right="459.599609375" w:firstLine="719.53979492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Eje: Acercar la mirada hacia el contexto de trabajo del docente. Sus  características actuales. La observación. Sus características generales. La  entrevista: función y aspectos formales de la misma. Reconocer y ejercitar la  planificación docente. Estrategias didácticas: Una construcción docente.  Cuadernos para el aula. Los N.A.P. y los N.I.C.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849609375" w:line="240" w:lineRule="auto"/>
        <w:ind w:left="16.5600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Metodología de trabajo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7998046875" w:line="344.9453544616699" w:lineRule="auto"/>
        <w:ind w:left="8.39996337890625" w:right="461.519775390625" w:firstLine="786.3400268554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clases serán de carácter teórico –práctico a fin de poder establecer  una relación recíproca entre ambos aspectos, realizando un recorrido  espiralado durante el proceso de construcción del rol docente. Se aplicará un  diálogo participativo invitando a identificar y valorar las diferentes trayectorias  escolares como parte constitutivas en lo referente a la elección de la carrera,  indagando y reflexionando en lo concerniente a las influencias producidas por  el contexto que rodea la tarea y función del maestro de primaria.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4873046875" w:line="345.5284881591797" w:lineRule="auto"/>
        <w:ind w:left="3.3599853515625" w:right="459.759521484375" w:firstLine="723.37997436523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creación de dispositivos grupales como estrategias metodológicas  tiende a fomentar el logro de aprendizajes de distinto tipo: sociales, cognitivos,  afectivos y corporales, habilitando múltiples lenguajes e incorporando las TIC,  en función de atender y acompañar la diversidad de trayectorias formativas.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129638671875" w:line="240" w:lineRule="auto"/>
        <w:ind w:left="729.1398620605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Propuestas: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010498046875" w:line="343.1960964202881" w:lineRule="auto"/>
        <w:ind w:left="13.91998291015625" w:right="462.440185546875" w:firstLine="706.3398742675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utilizarán procedimientos de análisis, reflexión e investigación  bibliográfica.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39990234375" w:line="240" w:lineRule="auto"/>
        <w:ind w:left="727.9399108886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Debates en foros virtuales.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986083984375" w:line="240" w:lineRule="auto"/>
        <w:ind w:left="720.2598571777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Simulaciones, dramatizaciones.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4201049804688"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7"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3066596984863" w:lineRule="auto"/>
        <w:ind w:left="8.39996337890625" w:right="459.51904296875" w:firstLine="709.4599914550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Observaciones (mediante la técnica de simulación) de escuelas  primarias: urbanas, rurales, de adultos, escuelas con jornada ampliada.  Vinculación con programas ministeriales que se tendrán en cuenta para  desarrollar la presente propuesta: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12939453125" w:line="240" w:lineRule="auto"/>
        <w:ind w:left="729.13986206054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Educación Sexual Integral.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20166015625" w:line="240" w:lineRule="auto"/>
        <w:ind w:left="712.579956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Jornada ampliada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240" w:lineRule="auto"/>
        <w:ind w:left="726.7399597167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NIC: La educación en acontecimientos.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89453125" w:line="240" w:lineRule="auto"/>
        <w:ind w:left="10.55999755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Cronograma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240" w:lineRule="auto"/>
        <w:ind w:left="2841.34017944335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1er. Cuatrimestre: Bloque I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3.3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2do. Cuatrimestre: Bloque II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Bloque III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953125" w:line="240" w:lineRule="auto"/>
        <w:ind w:left="18.24005126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Evaluación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89453125" w:line="345.2618408203125" w:lineRule="auto"/>
        <w:ind w:left="0" w:right="463.160400390625" w:hanging="3.359985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presente propuesta de trabajo concibe a la evaluación como un  dispositivo formativo, que será procesual y continua, con el propósito que se puedan evidenciar procesos y ofrecer oportunidades de mejora y  enriquecimiento. Por otra parte, se pretenden brindar una variedad de  posibilidades para que los/ las estudiantes puedan expresar sus aprendizajes y  trabajar desde una evaluación colaborativa de nuevos aprendizajes.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83251953125" w:line="240" w:lineRule="auto"/>
        <w:ind w:left="720.2598571777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proponen las siguientes prácticas de evaluación: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041015625" w:line="344.5953941345215" w:lineRule="auto"/>
        <w:ind w:left="7.6800537109375" w:right="462.760009765625" w:firstLine="704.17984008789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Autoevaluación. La misma se realizará luego del recorrido por el espacio  del Taller a fin de que la/el alumno/a pueda analizar y resignificar los nuevos  saberes adquiridos en relación a la carrera elegida. La autoevaluación se  complementará con la coevaluación. Se utilizarán como instrumentos hojas de  registros, lectura analítica de textos, elaboración de la autobiografía escolar,  escritura narrativa y reflexiva relacionada a la etapa de observación áulica.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4658203125" w:line="344.9453544616699" w:lineRule="auto"/>
        <w:ind w:left="1.920013427734375" w:right="459.27978515625" w:firstLine="717.139892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Coevaluación. La misma pretenderá que cada alumna/o pueda planificar  su propio aprendizaje, identificando sus debilidades y fortalezas. Recuperando  para ello la lecturas, clases especiales y trabajos compartidos en la modalidad  virtual. Se utilizará la narrativa reflexiva de las distintas instancias vividas por  el/la alumna/o.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79248046875" w:line="345.07009506225586" w:lineRule="auto"/>
        <w:ind w:left="8.39996337890625" w:right="460.079345703125" w:firstLine="720.7398986816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Evaluación de los/las estudiantes al docente. Se llevará a cabo a finales  del Taller, a fin de enriquecer nuevos caminos y ampliar la mirada en la  concerniente a la formación docente.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8498229980469"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5"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788143157959" w:lineRule="auto"/>
        <w:ind w:left="15.5999755859375" w:right="461.038818359375" w:firstLine="713.53988647460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Evaluación de los docentes a los estudiantes. La misma se realizará de  manera procesual mediante la entrega de diferentes trabajos prácticos  individuales y grupales.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4130859375" w:line="346.86132431030273" w:lineRule="auto"/>
        <w:ind w:left="8.39996337890625" w:right="461.19873046875" w:firstLine="720.739898681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Evaluación mediante la reflexión crítica y analítica de la propia práctica  docente.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9814453125" w:line="240" w:lineRule="auto"/>
        <w:ind w:left="719.05990600585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Criterios generales de evaluación: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9189453125" w:line="240" w:lineRule="auto"/>
        <w:ind w:left="1067.4998474121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27000" cy="127000"/>
            <wp:effectExtent b="0" l="0" r="0" t="0"/>
            <wp:docPr id="8"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127000" cy="127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Interés y compromiso en la formación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189453125" w:line="346.5278148651123" w:lineRule="auto"/>
        <w:ind w:left="1438.0998229980469" w:right="461.0791015625" w:hanging="370.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27000" cy="127000"/>
            <wp:effectExtent b="0" l="0" r="0" t="0"/>
            <wp:docPr id="4"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127000" cy="127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Predisposición para la acción individual y grupal, fundamentada  en el posicionamiento teórico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306640625" w:line="347.0280933380127" w:lineRule="auto"/>
        <w:ind w:left="1438.0998229980469" w:right="461.959228515625" w:hanging="370.599975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27000" cy="127000"/>
            <wp:effectExtent b="0" l="0" r="0" t="0"/>
            <wp:docPr id="6"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127000" cy="127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Capacidad de comunicación claridad, precisión, solvencia  conceptual, ortografía y de redacción.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9111328125" w:line="344.8619270324707" w:lineRule="auto"/>
        <w:ind w:left="8.39996337890625" w:right="460.718994140625" w:firstLine="720.73989868164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por lo expuesto que se trabajará considerando a la evaluación como  continua, flexible, comprensiva e integradora, en sus diferentes tipos;  diagnóstica, procesual, formativa y Sumativa.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58251953125" w:line="344.8619270324707" w:lineRule="auto"/>
        <w:ind w:left="8.639984130859375" w:right="461.71875" w:firstLine="720.4998779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Taller de Práctica I se corresponde con el RAM de los IES de la  provincia de Santa Fe, por lo que serán requisitos de regularidad, aprobación y  acreditación del Taller los siguientes: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810546875" w:line="345.02872467041016" w:lineRule="auto"/>
        <w:ind w:left="729.1400146484375" w:right="462.5195312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Cumplimentar con el 75% de asistencia a clases áulicas del IES. b) Aprobar el 100% de las instancias de evaluación previstas para el  Taller.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9130859375" w:line="344.8619270324707" w:lineRule="auto"/>
        <w:ind w:left="734.4200134277344" w:right="459.278564453125" w:hanging="364.920043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Asistir al 100% de las tareas asignadas en las instituciones asignadas.  La calificación final para la acreditación del Taller será de 8 (ocho)  puntos o más.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780029296875" w:line="345.0285816192627" w:lineRule="auto"/>
        <w:ind w:left="730.10009765625" w:right="460.15869140625" w:firstLine="2.15988159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 el/la estudiante no alcanzare la promoción al finalizar el año, se  presentará para recuperar los aspectos no aprobados, en los dos turnos  consecutivos posteriores a la finalización de la cursada.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9141845703125" w:line="344.86207008361816" w:lineRule="auto"/>
        <w:ind w:left="8.39996337890625" w:right="462.039794921875" w:hanging="2.640075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El/la estudiante que no obtenga la regularidad por inasistencia a clases  áulicas, perderá las actividades realizadas en la institución realizada, debiendo  recursar el Taller en otro ciclo lectivo.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5578918457031" w:line="240" w:lineRule="auto"/>
        <w:ind w:left="30.240020751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Bibliografía del/ la alumno/a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200134277344"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1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3066596984863" w:lineRule="auto"/>
        <w:ind w:left="3.3599853515625" w:right="459.2785644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Alliud, A. (1994) Maestras ¿eran las de antes? Una historia para recordar: el  caso argentino.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Interamericana de Desarrollo Educativo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(117) Anijovich, 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Transitar la formación pedagógica. Dispositivos y estrategias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Paidós Voces de la Educación.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12939453125" w:line="345.19532203674316" w:lineRule="auto"/>
        <w:ind w:left="19.44000244140625" w:right="460.079345703125" w:firstLine="0"/>
        <w:jc w:val="lef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Davini, 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formación docente en cuestión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Política y Pedagogía. Paidós. DusseI 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Aprender y enseñar en la cultura digital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VII Foro Latinoamericano de  educación. Experiencias y aplicaciones en el aula. Aprender y ensañar  con nuevas tecnologías. Documento básico. Fundación Santillana. Dussel I. (2003) Iguales pero diferentes. Capítulo 4: Historia de la escuela,  FLACO Argentina en </w:t>
      </w:r>
      <w:r w:rsidDel="00000000" w:rsidR="00000000" w:rsidRPr="00000000">
        <w:rPr>
          <w:rFonts w:ascii="Calibri" w:cs="Calibri" w:eastAsia="Calibri" w:hAnsi="Calibri"/>
          <w:b w:val="0"/>
          <w:i w:val="0"/>
          <w:smallCaps w:val="0"/>
          <w:strike w:val="0"/>
          <w:color w:val="0000ff"/>
          <w:sz w:val="22"/>
          <w:szCs w:val="22"/>
          <w:highlight w:val="white"/>
          <w:u w:val="single"/>
          <w:vertAlign w:val="baseline"/>
          <w:rtl w:val="0"/>
        </w:rPr>
        <w:t xml:space="preserve">https:/, /youtu.be/039sjCKE_mk</w:t>
      </w:r>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3486328125" w:line="344.86169815063477" w:lineRule="auto"/>
        <w:ind w:left="719.0599060058594" w:right="460.55908203125" w:hanging="707.5399780273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Gvirtz, 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politización de los contenidos escolares y las respuestas de los  docentes primarios en los primeros gobiernos de Perón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Argentina 1949  -1955.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87158203125" w:line="346.5283012390137" w:lineRule="auto"/>
        <w:ind w:left="720.0198364257812" w:right="459.998779296875" w:hanging="715.9397888183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Jouve M. B. (2009)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 nace o se hace? Crónicas de una maestra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Ciudad  Gótica.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16259765625" w:line="346.5278148651123" w:lineRule="auto"/>
        <w:ind w:left="716.8998718261719" w:right="461.038818359375" w:hanging="698.6598205566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Litwin 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El oficio de enseñar. Condiciones y contextos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Editorial Paidós Voces  de la Educación.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4560546875" w:line="346.5278148651123" w:lineRule="auto"/>
        <w:ind w:left="727.4598693847656" w:right="462.440185546875" w:hanging="709.93988037109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Manuale M. (2005) Estrategias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didácticas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Una construcción docente.  Universidad Nacional del Litoral.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4560546875" w:line="346.5283012390137" w:lineRule="auto"/>
        <w:ind w:left="17.519989013671875" w:right="466.6406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Ministerio de Educación de la Nación (2004) Núcleo de Aprendizajes  Prioritarios del 1º y 2º ciclo de la E.G.B / nivel primario.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912109375" w:line="344.7788143157959" w:lineRule="auto"/>
        <w:ind w:left="722.4198913574219" w:right="459.278564453125" w:hanging="704.8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Ministerio de Educación, provincia de Santa Fe (2016) Núcleos Interdisciplinarios de Contenidos. Documento de desarrollo curricular  para la educación primaria y secundaria.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09423828125" w:line="345.0285816192627" w:lineRule="auto"/>
        <w:ind w:left="718.0999755859375" w:right="460.999755859375" w:hanging="696.979980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Rattero, K (2007) Ser maestro, ¿vale la pena? Conferencia llevada a cabo en el  congreso de Paraná. Recuperado de: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http://www.me.gov.ar/curriform/publica/sermaestro_rattero.pdf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14794921875" w:line="344.8619270324707" w:lineRule="auto"/>
        <w:ind w:left="11.75994873046875" w:right="462.91992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Saviani, D. (1 993</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Las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teorías de la educación y el problema de la  marginalidad en América Latina.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Argentina de Educación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Souto, 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 observación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804443359375" w:line="343.1959533691406" w:lineRule="auto"/>
        <w:ind w:left="726.7399597167969" w:right="459.278564453125" w:hanging="723.3799743652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Trilla, J: Ensayo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sobre la escuela. El espacio social y material en la escuela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Laertes S. 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22412109375"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999755859375" w:line="230.24130821228027" w:lineRule="auto"/>
        <w:ind w:left="10.55999755859375" w:right="4301.620483398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Carrera: Profesorado de Educación Primaria Cátedra: Taller de Práctica I  </w:t>
      </w:r>
      <w:r w:rsidDel="00000000" w:rsidR="00000000" w:rsidRPr="00000000">
        <w:drawing>
          <wp:anchor allowOverlap="1" behindDoc="0" distB="19050" distT="19050" distL="19050" distR="19050" hidden="0" layoutInCell="1" locked="0" relativeHeight="0" simplePos="0">
            <wp:simplePos x="0" y="0"/>
            <wp:positionH relativeFrom="column">
              <wp:posOffset>4752302</wp:posOffset>
            </wp:positionH>
            <wp:positionV relativeFrom="paragraph">
              <wp:posOffset>-353694</wp:posOffset>
            </wp:positionV>
            <wp:extent cx="1000760" cy="740410"/>
            <wp:effectExtent b="0" l="0" r="0" t="0"/>
            <wp:wrapSquare wrapText="left" distB="19050" distT="19050" distL="19050" distR="19050"/>
            <wp:docPr id="1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000760" cy="740410"/>
                    </a:xfrm>
                    <a:prstGeom prst="rect"/>
                    <a:ln/>
                  </pic:spPr>
                </pic:pic>
              </a:graphicData>
            </a:graphic>
          </wp:anchor>
        </w:drawing>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1201171875"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18994140625" w:line="240" w:lineRule="auto"/>
        <w:ind w:left="88.6399841308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 Eliana Reyes Prof. Gustavo Juarez</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5.01953125" w:line="240" w:lineRule="auto"/>
        <w:ind w:left="0" w:right="525.999145507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sectPr>
      <w:pgSz w:h="16820" w:w="11900" w:orient="portrait"/>
      <w:pgMar w:bottom="752.5" w:top="105" w:left="1700.5000305175781" w:right="1167.00073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4.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