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2EA9E" w14:textId="77777777" w:rsidR="005B6F73" w:rsidRDefault="005B6F73" w:rsidP="005B6F73">
      <w:r>
        <w:t>PROGRAMA DE EXAMEN</w:t>
      </w:r>
    </w:p>
    <w:p w14:paraId="57DBB19A" w14:textId="77777777" w:rsidR="005B6F73" w:rsidRDefault="005B6F73" w:rsidP="005B6F73">
      <w:r>
        <w:t>UNIDAD I: RESOLUCIÓN DE PROBLEMAS Y APRENDIZAJE MATEMÁTICO</w:t>
      </w:r>
    </w:p>
    <w:p w14:paraId="1DF0925A" w14:textId="77777777" w:rsidR="005B6F73" w:rsidRDefault="005B6F73" w:rsidP="005B6F73">
      <w:r>
        <w:t xml:space="preserve">* Diferentes concepciones de problema. </w:t>
      </w:r>
    </w:p>
    <w:p w14:paraId="79ED51B4" w14:textId="77777777" w:rsidR="006A56A8" w:rsidRDefault="005B6F73" w:rsidP="005B6F73">
      <w:r>
        <w:t xml:space="preserve">• El papel del problema en la enseñanza y el aprendizaje de la matemática. </w:t>
      </w:r>
    </w:p>
    <w:p w14:paraId="4647EC66" w14:textId="77777777" w:rsidR="006A56A8" w:rsidRDefault="005B6F73" w:rsidP="005B6F73">
      <w:r>
        <w:t>• La resolución de problemas como enfoque de enseñanza.</w:t>
      </w:r>
    </w:p>
    <w:p w14:paraId="2239389D" w14:textId="20646373" w:rsidR="005B6F73" w:rsidRDefault="005B6F73" w:rsidP="005B6F73">
      <w:r>
        <w:t xml:space="preserve"> • Problemas </w:t>
      </w:r>
      <w:proofErr w:type="spellStart"/>
      <w:r>
        <w:t>intramatemáticos</w:t>
      </w:r>
      <w:proofErr w:type="spellEnd"/>
      <w:r>
        <w:t xml:space="preserve"> y </w:t>
      </w:r>
      <w:proofErr w:type="spellStart"/>
      <w:r>
        <w:t>extramatemáticos</w:t>
      </w:r>
      <w:proofErr w:type="spellEnd"/>
      <w:r>
        <w:t>.</w:t>
      </w:r>
    </w:p>
    <w:p w14:paraId="083DA672" w14:textId="77777777" w:rsidR="005B6F73" w:rsidRDefault="005B6F73" w:rsidP="005B6F73">
      <w:r>
        <w:t>UNIDAD II: ESTRATEGIAS DEL PENSAMIENTO MATEMÁTICO</w:t>
      </w:r>
    </w:p>
    <w:p w14:paraId="6609B1A0" w14:textId="77777777" w:rsidR="005B6F73" w:rsidRDefault="005B6F73" w:rsidP="005B6F73">
      <w:r>
        <w:t xml:space="preserve">* Familiarización con el problema. </w:t>
      </w:r>
    </w:p>
    <w:p w14:paraId="7B533DF1" w14:textId="77777777" w:rsidR="006A56A8" w:rsidRDefault="005B6F73" w:rsidP="005B6F73">
      <w:r>
        <w:t xml:space="preserve">• Comenzar por lo fácil. </w:t>
      </w:r>
    </w:p>
    <w:p w14:paraId="0ED06D2D" w14:textId="77777777" w:rsidR="006A56A8" w:rsidRDefault="005B6F73" w:rsidP="005B6F73">
      <w:r>
        <w:t xml:space="preserve">• Búsqueda de estrategias diversas. </w:t>
      </w:r>
    </w:p>
    <w:p w14:paraId="28E4B50B" w14:textId="77777777" w:rsidR="006A56A8" w:rsidRDefault="005B6F73" w:rsidP="005B6F73">
      <w:r>
        <w:t xml:space="preserve">• Elaboración de esquemas, figuras y diagramas. </w:t>
      </w:r>
    </w:p>
    <w:p w14:paraId="12289556" w14:textId="77777777" w:rsidR="006A56A8" w:rsidRDefault="005B6F73" w:rsidP="005B6F73">
      <w:r>
        <w:t xml:space="preserve">• Uso de lenguaje y notación adecuados. </w:t>
      </w:r>
    </w:p>
    <w:p w14:paraId="2530C184" w14:textId="77777777" w:rsidR="006A56A8" w:rsidRDefault="005B6F73" w:rsidP="005B6F73">
      <w:r>
        <w:t xml:space="preserve">• Búsqueda de problemas semejantes. </w:t>
      </w:r>
    </w:p>
    <w:p w14:paraId="7952413C" w14:textId="77777777" w:rsidR="006A56A8" w:rsidRDefault="005B6F73" w:rsidP="005B6F73">
      <w:r>
        <w:t xml:space="preserve">• Suposición del problema resuelto. </w:t>
      </w:r>
    </w:p>
    <w:p w14:paraId="40271ADC" w14:textId="5A7C9AFA" w:rsidR="005B6F73" w:rsidRDefault="005B6F73" w:rsidP="005B6F73">
      <w:r>
        <w:t>• Revisión del proceso y extracción de conclusiones.</w:t>
      </w:r>
    </w:p>
    <w:p w14:paraId="373E53A6" w14:textId="77777777" w:rsidR="005B6F73" w:rsidRDefault="005B6F73" w:rsidP="005B6F73">
      <w:r>
        <w:t>UNIDAD III: ANÁLISIS DE PROBLEMAS MATEMÁTICOS</w:t>
      </w:r>
    </w:p>
    <w:p w14:paraId="6D1BC618" w14:textId="77777777" w:rsidR="005B6F73" w:rsidRDefault="005B6F73" w:rsidP="005B6F73">
      <w:r>
        <w:t>* Problemas vinculados con:</w:t>
      </w:r>
    </w:p>
    <w:p w14:paraId="30C0873D" w14:textId="4DB272AB" w:rsidR="005B6F73" w:rsidRDefault="005B6F73" w:rsidP="005B6F73">
      <w:r>
        <w:t>Sistema de numeración. Números racionales. Operaciones con números racionales. Espacio físico y geométrico. Medida.</w:t>
      </w:r>
    </w:p>
    <w:p w14:paraId="6510F478" w14:textId="77777777" w:rsidR="005B6F73" w:rsidRDefault="005B6F73" w:rsidP="005B6F73">
      <w:r>
        <w:t>* Clasificación de problemas:</w:t>
      </w:r>
    </w:p>
    <w:p w14:paraId="19609235" w14:textId="2AF8E027" w:rsidR="005B6F73" w:rsidRDefault="005B6F73" w:rsidP="005B6F73">
      <w:r>
        <w:t>Abiertos. No rutinarios. Sin solución. Con solución única. Con múltiples soluciones. Con infinitas soluciones. Matemáticos y no matemáticos.</w:t>
      </w:r>
    </w:p>
    <w:p w14:paraId="28D5B2BD" w14:textId="77777777" w:rsidR="005B6F73" w:rsidRDefault="005B6F73" w:rsidP="005B6F73">
      <w:r>
        <w:t>UNIDAD IV: ESTRATEGIAS, MODELOS Y PROCEDIMIENTOS</w:t>
      </w:r>
    </w:p>
    <w:p w14:paraId="4D5A1E75" w14:textId="77777777" w:rsidR="005B6F73" w:rsidRDefault="005B6F73" w:rsidP="005B6F73">
      <w:r>
        <w:t>* Diversidad de estrategias de resolución.</w:t>
      </w:r>
    </w:p>
    <w:p w14:paraId="2C7ECCB8" w14:textId="77777777" w:rsidR="006A56A8" w:rsidRDefault="005B6F73" w:rsidP="005B6F73">
      <w:r>
        <w:t xml:space="preserve"> • Modelos espontáneos y modelos matemáticos. </w:t>
      </w:r>
    </w:p>
    <w:p w14:paraId="3745278D" w14:textId="77777777" w:rsidR="006A56A8" w:rsidRDefault="005B6F73" w:rsidP="005B6F73">
      <w:r>
        <w:t xml:space="preserve">• Factores que intervienen en el proceso de resolución de problemas. </w:t>
      </w:r>
    </w:p>
    <w:p w14:paraId="2936D6B0" w14:textId="17807CEC" w:rsidR="005B6F73" w:rsidRDefault="005B6F73" w:rsidP="005B6F73">
      <w:r>
        <w:t>• Comunicación y validación de procedimientos.</w:t>
      </w:r>
    </w:p>
    <w:p w14:paraId="37D6EDD9" w14:textId="77777777" w:rsidR="005B6F73" w:rsidRDefault="005B6F73" w:rsidP="005B6F73">
      <w:r>
        <w:t>UNIDAD V: CREATIVIDAD Y RESOLUCIÓN DE PROBLEMAS</w:t>
      </w:r>
    </w:p>
    <w:p w14:paraId="1CF630E3" w14:textId="77777777" w:rsidR="005B6F73" w:rsidRDefault="005B6F73" w:rsidP="005B6F73">
      <w:r>
        <w:t>* Concepto de creatividad.</w:t>
      </w:r>
    </w:p>
    <w:p w14:paraId="36E4F215" w14:textId="77777777" w:rsidR="006A56A8" w:rsidRDefault="005B6F73" w:rsidP="005B6F73">
      <w:r>
        <w:lastRenderedPageBreak/>
        <w:t xml:space="preserve"> • Pensamiento creativo y pensamiento crítico.</w:t>
      </w:r>
    </w:p>
    <w:p w14:paraId="7DD59688" w14:textId="77777777" w:rsidR="006A56A8" w:rsidRDefault="005B6F73" w:rsidP="005B6F73">
      <w:r>
        <w:t xml:space="preserve"> • Originalidad, flexibilidad, iniciativa y confianza.</w:t>
      </w:r>
    </w:p>
    <w:p w14:paraId="4E6C3441" w14:textId="77777777" w:rsidR="006A56A8" w:rsidRDefault="005B6F73" w:rsidP="005B6F73">
      <w:r>
        <w:t xml:space="preserve"> • La creatividad como herramienta para la resolución de problemas. </w:t>
      </w:r>
    </w:p>
    <w:p w14:paraId="4B6F801A" w14:textId="05FCCDB4" w:rsidR="005B6F73" w:rsidRDefault="005B6F73" w:rsidP="005B6F73">
      <w:r>
        <w:t>• Innovación y producción de ideas.</w:t>
      </w:r>
    </w:p>
    <w:p w14:paraId="1382FBD4" w14:textId="71E2BC75" w:rsidR="005B6F73" w:rsidRDefault="005B6F73" w:rsidP="005B6F73">
      <w:r>
        <w:t>UNIDAD VI: ERRORES, EVALUACIÓN Y TECNOLOGÍAS</w:t>
      </w:r>
    </w:p>
    <w:p w14:paraId="7E53EBB6" w14:textId="77777777" w:rsidR="005B6F73" w:rsidRDefault="005B6F73" w:rsidP="005B6F73">
      <w:r>
        <w:t xml:space="preserve">* Errores y obstáculos en la resolución de problemas. </w:t>
      </w:r>
    </w:p>
    <w:p w14:paraId="0C249930" w14:textId="77777777" w:rsidR="006A56A8" w:rsidRDefault="005B6F73" w:rsidP="005B6F73">
      <w:r>
        <w:t>• El error como indicador del estado de saber.</w:t>
      </w:r>
    </w:p>
    <w:p w14:paraId="1D3D11CA" w14:textId="77777777" w:rsidR="006A56A8" w:rsidRDefault="005B6F73" w:rsidP="005B6F73">
      <w:r>
        <w:t xml:space="preserve"> • Evaluación mediante problemas.</w:t>
      </w:r>
    </w:p>
    <w:p w14:paraId="17101874" w14:textId="77777777" w:rsidR="006A56A8" w:rsidRDefault="005B6F73" w:rsidP="005B6F73">
      <w:r>
        <w:t xml:space="preserve"> • Autoevaluación y coevaluación. •</w:t>
      </w:r>
    </w:p>
    <w:p w14:paraId="2303B32F" w14:textId="4AE039A4" w:rsidR="005B6F73" w:rsidRDefault="005B6F73" w:rsidP="005B6F73">
      <w:r>
        <w:t xml:space="preserve"> Tecnologías de la Información y la Comunicación como mediadoras en la resolución de problemas.</w:t>
      </w:r>
    </w:p>
    <w:p w14:paraId="5FFDCA45" w14:textId="77777777" w:rsidR="005B6F73" w:rsidRDefault="005B6F73" w:rsidP="005B6F73">
      <w:r>
        <w:t>CRITERIOS DE EVALUACIÓN</w:t>
      </w:r>
    </w:p>
    <w:p w14:paraId="26459BC0" w14:textId="77777777" w:rsidR="005B6F73" w:rsidRDefault="005B6F73" w:rsidP="005B6F73">
      <w:r>
        <w:t>Se valorará:</w:t>
      </w:r>
    </w:p>
    <w:p w14:paraId="695C30BF" w14:textId="77777777" w:rsidR="005B6F73" w:rsidRDefault="005B6F73" w:rsidP="005B6F73">
      <w:r>
        <w:t xml:space="preserve">* Comprensión de los conceptos teóricos. </w:t>
      </w:r>
    </w:p>
    <w:p w14:paraId="55288E6D" w14:textId="77777777" w:rsidR="006A56A8" w:rsidRDefault="005B6F73" w:rsidP="005B6F73">
      <w:r>
        <w:t xml:space="preserve">• Capacidad para analizar y resolver situaciones problemáticas. </w:t>
      </w:r>
    </w:p>
    <w:p w14:paraId="0BA990FB" w14:textId="77777777" w:rsidR="006A56A8" w:rsidRDefault="005B6F73" w:rsidP="005B6F73">
      <w:r>
        <w:t xml:space="preserve">• Utilización adecuada de estrategias de resolución. </w:t>
      </w:r>
    </w:p>
    <w:p w14:paraId="3C2C8027" w14:textId="77777777" w:rsidR="006A56A8" w:rsidRDefault="005B6F73" w:rsidP="005B6F73">
      <w:r>
        <w:t xml:space="preserve">• Fundamentación y argumentación de procedimientos. • Capacidad de reflexión crítica sobre las propias producciones. </w:t>
      </w:r>
    </w:p>
    <w:p w14:paraId="5774D0B1" w14:textId="032BA383" w:rsidR="005B6F73" w:rsidRDefault="005B6F73" w:rsidP="005B6F73">
      <w:r>
        <w:t>• Uso correcto del lenguaje matemático y pedagógico.</w:t>
      </w:r>
    </w:p>
    <w:p w14:paraId="3776FC21" w14:textId="77777777" w:rsidR="005B6F73" w:rsidRDefault="005B6F73" w:rsidP="005B6F73">
      <w:r>
        <w:t>BIBLIOGRAFÍA OBLIGATORIA</w:t>
      </w:r>
    </w:p>
    <w:p w14:paraId="7038B856" w14:textId="77777777" w:rsidR="006A56A8" w:rsidRDefault="005B6F73" w:rsidP="005B6F73">
      <w:r>
        <w:t xml:space="preserve">* González, Adriana (2013). ¿A resolver problemas se enseña? El problema como contenido a ser enseñado de 1.º a 7.º. Rosario: Homo Sapiens. </w:t>
      </w:r>
    </w:p>
    <w:p w14:paraId="0FCE73C8" w14:textId="77777777" w:rsidR="006A56A8" w:rsidRDefault="005B6F73" w:rsidP="005B6F73">
      <w:r>
        <w:t>• Diseño Curricular para la Formación Docente. Profesorado de Educación Inicial. Provincia de Santa Fe.</w:t>
      </w:r>
    </w:p>
    <w:p w14:paraId="7C5FDBA4" w14:textId="77777777" w:rsidR="005B6F73" w:rsidRDefault="005B6F73" w:rsidP="005B6F73">
      <w:r>
        <w:t>MODALIDAD DEL EXAMEN</w:t>
      </w:r>
    </w:p>
    <w:p w14:paraId="047A2CC0" w14:textId="198C27E5" w:rsidR="005B6F73" w:rsidRDefault="005B6F73" w:rsidP="005B6F73">
      <w:r>
        <w:t>Examen final escrito, individual, con resolución y análisis de situaciones problemáticas y fundamentación teórica de los contenidos desarrollados durante la cursada.</w:t>
      </w:r>
    </w:p>
    <w:p w14:paraId="3B637046" w14:textId="30E34CBE" w:rsidR="00924538" w:rsidRDefault="00924538" w:rsidP="005B6F73"/>
    <w:sectPr w:rsidR="0092453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A4503" w14:textId="77777777" w:rsidR="00B930AF" w:rsidRDefault="00B930AF" w:rsidP="005B6F73">
      <w:pPr>
        <w:spacing w:after="0" w:line="240" w:lineRule="auto"/>
      </w:pPr>
      <w:r>
        <w:separator/>
      </w:r>
    </w:p>
  </w:endnote>
  <w:endnote w:type="continuationSeparator" w:id="0">
    <w:p w14:paraId="246777D5" w14:textId="77777777" w:rsidR="00B930AF" w:rsidRDefault="00B930AF" w:rsidP="005B6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92E7B" w14:textId="77777777" w:rsidR="00B930AF" w:rsidRDefault="00B930AF" w:rsidP="005B6F73">
      <w:pPr>
        <w:spacing w:after="0" w:line="240" w:lineRule="auto"/>
      </w:pPr>
      <w:r>
        <w:separator/>
      </w:r>
    </w:p>
  </w:footnote>
  <w:footnote w:type="continuationSeparator" w:id="0">
    <w:p w14:paraId="62BC677E" w14:textId="77777777" w:rsidR="00B930AF" w:rsidRDefault="00B930AF" w:rsidP="005B6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A599C" w14:textId="77777777" w:rsidR="005B6F73" w:rsidRDefault="005B6F73" w:rsidP="005B6F73">
    <w:pPr>
      <w:tabs>
        <w:tab w:val="center" w:pos="4252"/>
        <w:tab w:val="right" w:pos="8504"/>
      </w:tabs>
      <w:spacing w:after="0" w:line="240" w:lineRule="auto"/>
      <w:rPr>
        <w:rFonts w:ascii="Arial" w:eastAsia="Calibri" w:hAnsi="Arial" w:cs="Arial"/>
        <w:b/>
        <w:sz w:val="24"/>
        <w:szCs w:val="24"/>
      </w:rPr>
    </w:pPr>
    <w:r>
      <w:rPr>
        <w:rFonts w:ascii="Arial" w:eastAsia="Calibri" w:hAnsi="Arial" w:cs="Arial"/>
        <w:b/>
        <w:sz w:val="24"/>
        <w:szCs w:val="24"/>
      </w:rPr>
      <w:t>Profesorado de Educación Inicial</w:t>
    </w:r>
  </w:p>
  <w:p w14:paraId="0E4C870C" w14:textId="77777777" w:rsidR="005B6F73" w:rsidRPr="008C3192" w:rsidRDefault="005B6F73" w:rsidP="005B6F73">
    <w:pPr>
      <w:tabs>
        <w:tab w:val="center" w:pos="4252"/>
        <w:tab w:val="right" w:pos="8504"/>
      </w:tabs>
      <w:spacing w:after="0" w:line="240" w:lineRule="auto"/>
      <w:rPr>
        <w:rFonts w:ascii="Arial" w:eastAsia="Calibri" w:hAnsi="Arial" w:cs="Arial"/>
        <w:b/>
        <w:sz w:val="24"/>
        <w:szCs w:val="24"/>
      </w:rPr>
    </w:pPr>
    <w:r w:rsidRPr="008C3192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0" locked="0" layoutInCell="1" allowOverlap="1" wp14:anchorId="27741CF4" wp14:editId="2C877CDB">
          <wp:simplePos x="0" y="0"/>
          <wp:positionH relativeFrom="column">
            <wp:posOffset>5168265</wp:posOffset>
          </wp:positionH>
          <wp:positionV relativeFrom="paragraph">
            <wp:posOffset>-66675</wp:posOffset>
          </wp:positionV>
          <wp:extent cx="1221105" cy="821055"/>
          <wp:effectExtent l="0" t="0" r="0" b="0"/>
          <wp:wrapSquare wrapText="bothSides"/>
          <wp:docPr id="1259499699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105" cy="821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3192">
      <w:rPr>
        <w:rFonts w:ascii="Arial" w:eastAsia="Calibri" w:hAnsi="Arial" w:cs="Arial"/>
        <w:b/>
        <w:sz w:val="24"/>
        <w:szCs w:val="24"/>
      </w:rPr>
      <w:t xml:space="preserve">Espacio curricular: </w:t>
    </w:r>
    <w:r>
      <w:rPr>
        <w:rFonts w:ascii="Arial" w:eastAsia="Calibri" w:hAnsi="Arial" w:cs="Arial"/>
        <w:b/>
        <w:sz w:val="24"/>
        <w:szCs w:val="24"/>
      </w:rPr>
      <w:t>Resolución de Problemas y Creatividad- 1° Año</w:t>
    </w:r>
  </w:p>
  <w:p w14:paraId="28E594E1" w14:textId="77777777" w:rsidR="005B6F73" w:rsidRPr="008C3192" w:rsidRDefault="005B6F73" w:rsidP="005B6F73">
    <w:pPr>
      <w:spacing w:after="0" w:line="276" w:lineRule="auto"/>
      <w:jc w:val="both"/>
      <w:rPr>
        <w:rFonts w:ascii="Arial" w:eastAsia="Calibri" w:hAnsi="Arial" w:cs="Arial"/>
        <w:sz w:val="24"/>
        <w:szCs w:val="24"/>
      </w:rPr>
    </w:pPr>
    <w:r w:rsidRPr="008C3192">
      <w:rPr>
        <w:rFonts w:ascii="Arial" w:eastAsia="Calibri" w:hAnsi="Arial" w:cs="Arial"/>
        <w:sz w:val="24"/>
        <w:szCs w:val="24"/>
        <w:u w:val="single"/>
      </w:rPr>
      <w:t xml:space="preserve">I.E.S </w:t>
    </w:r>
    <w:proofErr w:type="spellStart"/>
    <w:r w:rsidRPr="008C3192">
      <w:rPr>
        <w:rFonts w:ascii="Arial" w:eastAsia="Calibri" w:hAnsi="Arial" w:cs="Arial"/>
        <w:sz w:val="24"/>
        <w:szCs w:val="24"/>
        <w:u w:val="single"/>
      </w:rPr>
      <w:t>N°</w:t>
    </w:r>
    <w:proofErr w:type="spellEnd"/>
    <w:r w:rsidRPr="008C3192">
      <w:rPr>
        <w:rFonts w:ascii="Arial" w:eastAsia="Calibri" w:hAnsi="Arial" w:cs="Arial"/>
        <w:sz w:val="24"/>
        <w:szCs w:val="24"/>
        <w:u w:val="single"/>
      </w:rPr>
      <w:t xml:space="preserve"> 7 Ciclo lectivo</w:t>
    </w:r>
    <w:r w:rsidRPr="008C3192">
      <w:rPr>
        <w:rFonts w:ascii="Arial" w:eastAsia="Calibri" w:hAnsi="Arial" w:cs="Arial"/>
        <w:sz w:val="24"/>
        <w:szCs w:val="24"/>
      </w:rPr>
      <w:t>: 202</w:t>
    </w:r>
    <w:r>
      <w:rPr>
        <w:rFonts w:ascii="Arial" w:eastAsia="Calibri" w:hAnsi="Arial" w:cs="Arial"/>
        <w:sz w:val="24"/>
        <w:szCs w:val="24"/>
      </w:rPr>
      <w:t>6</w:t>
    </w:r>
  </w:p>
  <w:p w14:paraId="0A8D3417" w14:textId="77777777" w:rsidR="005B6F73" w:rsidRDefault="005B6F73" w:rsidP="005B6F73">
    <w:pPr>
      <w:spacing w:after="0" w:line="276" w:lineRule="auto"/>
      <w:jc w:val="both"/>
      <w:rPr>
        <w:rFonts w:ascii="Arial" w:eastAsia="Calibri" w:hAnsi="Arial" w:cs="Arial"/>
        <w:sz w:val="24"/>
        <w:szCs w:val="24"/>
      </w:rPr>
    </w:pPr>
    <w:r w:rsidRPr="008C3192">
      <w:rPr>
        <w:rFonts w:ascii="Arial" w:eastAsia="Calibri" w:hAnsi="Arial" w:cs="Arial"/>
        <w:sz w:val="24"/>
        <w:szCs w:val="24"/>
        <w:u w:val="single"/>
      </w:rPr>
      <w:t>DOCENTE</w:t>
    </w:r>
    <w:r w:rsidRPr="008C3192">
      <w:rPr>
        <w:rFonts w:ascii="Arial" w:eastAsia="Calibri" w:hAnsi="Arial" w:cs="Arial"/>
        <w:sz w:val="24"/>
        <w:szCs w:val="24"/>
      </w:rPr>
      <w:t>:</w:t>
    </w:r>
    <w:r>
      <w:rPr>
        <w:rFonts w:ascii="Arial" w:eastAsia="Calibri" w:hAnsi="Arial" w:cs="Arial"/>
        <w:sz w:val="24"/>
        <w:szCs w:val="24"/>
      </w:rPr>
      <w:t xml:space="preserve"> </w:t>
    </w:r>
    <w:proofErr w:type="spellStart"/>
    <w:r w:rsidRPr="008C3192">
      <w:rPr>
        <w:rFonts w:ascii="Arial" w:eastAsia="Calibri" w:hAnsi="Arial" w:cs="Arial"/>
        <w:sz w:val="24"/>
        <w:szCs w:val="24"/>
      </w:rPr>
      <w:t>Pieruccini</w:t>
    </w:r>
    <w:proofErr w:type="spellEnd"/>
    <w:r w:rsidRPr="008C3192">
      <w:rPr>
        <w:rFonts w:ascii="Arial" w:eastAsia="Calibri" w:hAnsi="Arial" w:cs="Arial"/>
        <w:sz w:val="24"/>
        <w:szCs w:val="24"/>
      </w:rPr>
      <w:t xml:space="preserve">, </w:t>
    </w:r>
    <w:r>
      <w:rPr>
        <w:rFonts w:ascii="Arial" w:eastAsia="Calibri" w:hAnsi="Arial" w:cs="Arial"/>
        <w:sz w:val="24"/>
        <w:szCs w:val="24"/>
      </w:rPr>
      <w:t>Marcel</w:t>
    </w:r>
    <w:r w:rsidRPr="008C3192">
      <w:rPr>
        <w:rFonts w:ascii="Arial" w:eastAsia="Calibri" w:hAnsi="Arial" w:cs="Arial"/>
        <w:sz w:val="24"/>
        <w:szCs w:val="24"/>
      </w:rPr>
      <w:t>a.</w:t>
    </w:r>
  </w:p>
  <w:p w14:paraId="6613FA3E" w14:textId="77777777" w:rsidR="005B6F73" w:rsidRPr="00B01C06" w:rsidRDefault="005B6F73" w:rsidP="005B6F73">
    <w:pPr>
      <w:spacing w:after="0" w:line="276" w:lineRule="auto"/>
      <w:jc w:val="both"/>
      <w:rPr>
        <w:rFonts w:ascii="Arial" w:eastAsia="Calibri" w:hAnsi="Arial" w:cs="Arial"/>
        <w:sz w:val="24"/>
        <w:szCs w:val="24"/>
      </w:rPr>
    </w:pPr>
    <w:r>
      <w:rPr>
        <w:rFonts w:ascii="Arial" w:eastAsia="Calibri" w:hAnsi="Arial" w:cs="Arial"/>
        <w:sz w:val="24"/>
        <w:szCs w:val="24"/>
      </w:rPr>
      <w:t>Examen Integrador</w:t>
    </w:r>
  </w:p>
  <w:p w14:paraId="4A80BBED" w14:textId="77777777" w:rsidR="005B6F73" w:rsidRDefault="005B6F7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F73"/>
    <w:rsid w:val="0057597A"/>
    <w:rsid w:val="005B6F73"/>
    <w:rsid w:val="006A56A8"/>
    <w:rsid w:val="00777030"/>
    <w:rsid w:val="008A1163"/>
    <w:rsid w:val="00924538"/>
    <w:rsid w:val="00B930AF"/>
    <w:rsid w:val="00EE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7F94"/>
  <w15:chartTrackingRefBased/>
  <w15:docId w15:val="{A0BE2FEB-AEE7-4638-ABF5-C34B7D60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B6F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6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B6F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B6F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B6F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B6F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B6F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B6F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B6F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B6F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B6F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B6F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B6F7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B6F7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B6F7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B6F7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B6F7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B6F7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B6F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B6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B6F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B6F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B6F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B6F7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B6F7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B6F7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B6F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B6F7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B6F73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B6F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6F73"/>
  </w:style>
  <w:style w:type="paragraph" w:styleId="Piedepgina">
    <w:name w:val="footer"/>
    <w:basedOn w:val="Normal"/>
    <w:link w:val="PiedepginaCar"/>
    <w:uiPriority w:val="99"/>
    <w:unhideWhenUsed/>
    <w:rsid w:val="005B6F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6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Marcela</cp:lastModifiedBy>
  <cp:revision>2</cp:revision>
  <dcterms:created xsi:type="dcterms:W3CDTF">2026-07-01T10:16:00Z</dcterms:created>
  <dcterms:modified xsi:type="dcterms:W3CDTF">2026-07-01T10:16:00Z</dcterms:modified>
</cp:coreProperties>
</file>