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2994" w14:textId="77777777" w:rsidR="009840D2" w:rsidRDefault="009840D2" w:rsidP="009840D2">
      <w:pPr>
        <w:pStyle w:val="Textoindependiente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EAD880" wp14:editId="1D806C7C">
            <wp:extent cx="1209110" cy="7524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587" cy="76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80"/>
      </w:tblGrid>
      <w:tr w:rsidR="009840D2" w14:paraId="388D6E3D" w14:textId="77777777" w:rsidTr="003B43E1">
        <w:tc>
          <w:tcPr>
            <w:tcW w:w="8780" w:type="dxa"/>
          </w:tcPr>
          <w:p w14:paraId="7C61D36D" w14:textId="77777777" w:rsidR="009840D2" w:rsidRPr="007C04D7" w:rsidRDefault="009840D2" w:rsidP="003B43E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D7">
              <w:rPr>
                <w:rFonts w:ascii="Arial" w:hAnsi="Arial" w:cs="Arial"/>
                <w:b/>
                <w:sz w:val="24"/>
                <w:szCs w:val="24"/>
              </w:rPr>
              <w:t>INSTITUTO DE EDUCACIÒN SUPERIOR DE PROFESORADO Nº7 “BRIGADIER ESTANISLAO LÒPEZ”</w:t>
            </w:r>
          </w:p>
          <w:p w14:paraId="4FF8F36F" w14:textId="7E933856" w:rsidR="009840D2" w:rsidRPr="007C04D7" w:rsidRDefault="009840D2" w:rsidP="003B43E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04D7">
              <w:rPr>
                <w:rFonts w:ascii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sz w:val="24"/>
                <w:szCs w:val="24"/>
              </w:rPr>
              <w:t>ROGRAMA DE EXAMEN 2025</w:t>
            </w:r>
          </w:p>
          <w:p w14:paraId="1C9FC676" w14:textId="77777777" w:rsidR="009840D2" w:rsidRDefault="009840D2" w:rsidP="003B43E1">
            <w:pPr>
              <w:pStyle w:val="Textoindependiente"/>
              <w:jc w:val="both"/>
              <w:rPr>
                <w:rFonts w:ascii="Times New Roman"/>
                <w:sz w:val="20"/>
              </w:rPr>
            </w:pPr>
          </w:p>
        </w:tc>
      </w:tr>
    </w:tbl>
    <w:p w14:paraId="24CAFE0B" w14:textId="77777777" w:rsidR="009840D2" w:rsidRPr="00810C60" w:rsidRDefault="009840D2" w:rsidP="009840D2">
      <w:pPr>
        <w:widowControl/>
        <w:autoSpaceDE/>
        <w:autoSpaceDN/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1A80A458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CARRERA:                                           </w:t>
      </w:r>
      <w:r w:rsidRPr="00810C60">
        <w:rPr>
          <w:rFonts w:ascii="Arial" w:hAnsi="Arial" w:cs="Arial"/>
          <w:sz w:val="24"/>
          <w:szCs w:val="24"/>
        </w:rPr>
        <w:t xml:space="preserve"> Profesorado de Educación Inicial.</w:t>
      </w:r>
    </w:p>
    <w:p w14:paraId="542D8E39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UNIDAD CURRICULAR:</w:t>
      </w:r>
      <w:r w:rsidRPr="00810C60">
        <w:rPr>
          <w:rFonts w:ascii="Arial" w:hAnsi="Arial" w:cs="Arial"/>
          <w:sz w:val="24"/>
          <w:szCs w:val="24"/>
        </w:rPr>
        <w:t xml:space="preserve">                       L</w:t>
      </w:r>
      <w:r>
        <w:rPr>
          <w:rFonts w:ascii="Arial" w:hAnsi="Arial" w:cs="Arial"/>
          <w:sz w:val="24"/>
          <w:szCs w:val="24"/>
        </w:rPr>
        <w:t>engua</w:t>
      </w:r>
      <w:r w:rsidRPr="00810C60">
        <w:rPr>
          <w:rFonts w:ascii="Arial" w:hAnsi="Arial" w:cs="Arial"/>
          <w:sz w:val="24"/>
          <w:szCs w:val="24"/>
        </w:rPr>
        <w:t xml:space="preserve"> y su Didáctica.</w:t>
      </w:r>
    </w:p>
    <w:p w14:paraId="72B5FAC5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DECRETO </w:t>
      </w:r>
      <w:proofErr w:type="spellStart"/>
      <w:r w:rsidRPr="00810C60">
        <w:rPr>
          <w:rFonts w:ascii="Arial" w:hAnsi="Arial" w:cs="Arial"/>
          <w:b/>
          <w:sz w:val="24"/>
          <w:szCs w:val="24"/>
        </w:rPr>
        <w:t>Nº</w:t>
      </w:r>
      <w:proofErr w:type="spellEnd"/>
      <w:r w:rsidRPr="00810C60"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r w:rsidRPr="00810C60">
        <w:rPr>
          <w:rFonts w:ascii="Arial" w:hAnsi="Arial" w:cs="Arial"/>
          <w:sz w:val="24"/>
          <w:szCs w:val="24"/>
        </w:rPr>
        <w:t>52</w:t>
      </w:r>
      <w:r>
        <w:rPr>
          <w:rFonts w:ascii="Arial" w:hAnsi="Arial" w:cs="Arial"/>
          <w:sz w:val="24"/>
          <w:szCs w:val="24"/>
        </w:rPr>
        <w:t>9</w:t>
      </w:r>
      <w:r w:rsidRPr="00810C60">
        <w:rPr>
          <w:rFonts w:ascii="Arial" w:hAnsi="Arial" w:cs="Arial"/>
          <w:sz w:val="24"/>
          <w:szCs w:val="24"/>
        </w:rPr>
        <w:t>/09</w:t>
      </w:r>
    </w:p>
    <w:p w14:paraId="4A623E25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FORMATO CURRICULAR:                   </w:t>
      </w:r>
      <w:r w:rsidRPr="00810C60">
        <w:rPr>
          <w:rFonts w:ascii="Arial" w:hAnsi="Arial" w:cs="Arial"/>
          <w:sz w:val="24"/>
          <w:szCs w:val="24"/>
        </w:rPr>
        <w:t xml:space="preserve">Materia. </w:t>
      </w:r>
    </w:p>
    <w:p w14:paraId="35F6DE8B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RÉGIMEN DE CURSADA:</w:t>
      </w:r>
      <w:r w:rsidRPr="00810C60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Cuatrimestral</w:t>
      </w:r>
      <w:r w:rsidRPr="00810C60">
        <w:rPr>
          <w:rFonts w:ascii="Arial" w:hAnsi="Arial" w:cs="Arial"/>
          <w:sz w:val="24"/>
          <w:szCs w:val="24"/>
        </w:rPr>
        <w:t>.</w:t>
      </w:r>
    </w:p>
    <w:p w14:paraId="5AC450D0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UBICACIÓN EN EL DISEÑO </w:t>
      </w:r>
    </w:p>
    <w:p w14:paraId="385D1EFE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CURRICULAR:</w:t>
      </w:r>
      <w:r w:rsidRPr="00810C60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Tercer </w:t>
      </w:r>
      <w:r w:rsidRPr="00810C60">
        <w:rPr>
          <w:rFonts w:ascii="Arial" w:hAnsi="Arial" w:cs="Arial"/>
          <w:sz w:val="24"/>
          <w:szCs w:val="24"/>
        </w:rPr>
        <w:t>Año.</w:t>
      </w:r>
    </w:p>
    <w:p w14:paraId="677AD189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PROFESORA TITULAR:</w:t>
      </w:r>
      <w:r w:rsidRPr="00810C60">
        <w:rPr>
          <w:rFonts w:ascii="Arial" w:hAnsi="Arial" w:cs="Arial"/>
          <w:sz w:val="24"/>
          <w:szCs w:val="24"/>
        </w:rPr>
        <w:t xml:space="preserve">                        Claudia Menna</w:t>
      </w:r>
    </w:p>
    <w:p w14:paraId="6DC557BF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PROFESORA REEMPLAZANTE:</w:t>
      </w:r>
      <w:r w:rsidRPr="00810C60">
        <w:rPr>
          <w:rFonts w:ascii="Arial" w:hAnsi="Arial" w:cs="Arial"/>
          <w:sz w:val="24"/>
          <w:szCs w:val="24"/>
        </w:rPr>
        <w:t xml:space="preserve">          Verónica Estela Bargas.</w:t>
      </w:r>
    </w:p>
    <w:p w14:paraId="46C43891" w14:textId="77777777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>ASIGNACIÓN HORARIA:</w:t>
      </w:r>
      <w:r w:rsidRPr="00810C60">
        <w:rPr>
          <w:rFonts w:ascii="Arial" w:hAnsi="Arial" w:cs="Arial"/>
          <w:sz w:val="24"/>
          <w:szCs w:val="24"/>
        </w:rPr>
        <w:t xml:space="preserve">                      4 horas cátedra frente a curso.</w:t>
      </w:r>
    </w:p>
    <w:p w14:paraId="70BAE804" w14:textId="3E0B977A" w:rsidR="009840D2" w:rsidRPr="00810C60" w:rsidRDefault="009840D2" w:rsidP="009840D2">
      <w:pPr>
        <w:widowControl/>
        <w:autoSpaceDE/>
        <w:autoSpaceDN/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810C60">
        <w:rPr>
          <w:rFonts w:ascii="Arial" w:hAnsi="Arial" w:cs="Arial"/>
          <w:b/>
          <w:sz w:val="24"/>
          <w:szCs w:val="24"/>
        </w:rPr>
        <w:t xml:space="preserve">CICLO LECTIVO:                                  </w:t>
      </w:r>
      <w:r w:rsidRPr="00810C60">
        <w:rPr>
          <w:rFonts w:ascii="Arial" w:hAnsi="Arial" w:cs="Arial"/>
          <w:sz w:val="24"/>
          <w:szCs w:val="24"/>
        </w:rPr>
        <w:t xml:space="preserve"> 202</w:t>
      </w:r>
      <w:r w:rsidR="001B7B30">
        <w:rPr>
          <w:rFonts w:ascii="Arial" w:hAnsi="Arial" w:cs="Arial"/>
          <w:sz w:val="24"/>
          <w:szCs w:val="24"/>
        </w:rPr>
        <w:t>6</w:t>
      </w:r>
    </w:p>
    <w:p w14:paraId="4D63DD62" w14:textId="77777777" w:rsidR="009840D2" w:rsidRPr="00810C60" w:rsidRDefault="009840D2" w:rsidP="009840D2">
      <w:pPr>
        <w:widowControl/>
        <w:adjustRightInd w:val="0"/>
        <w:rPr>
          <w:color w:val="000000"/>
          <w:sz w:val="24"/>
          <w:szCs w:val="24"/>
          <w:lang w:val="es-AR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840D2" w:rsidRPr="007C04D7" w14:paraId="6D89EDC0" w14:textId="77777777" w:rsidTr="003B43E1">
        <w:tc>
          <w:tcPr>
            <w:tcW w:w="8494" w:type="dxa"/>
            <w:gridSpan w:val="2"/>
          </w:tcPr>
          <w:p w14:paraId="0B30E33A" w14:textId="1799A3E7" w:rsidR="009840D2" w:rsidRPr="007C04D7" w:rsidRDefault="009840D2" w:rsidP="003B43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b/>
                <w:sz w:val="24"/>
                <w:szCs w:val="24"/>
                <w:lang w:val="es-AR"/>
              </w:rPr>
              <w:t>Vigencia de la regularidad: febrero/marzo 202</w:t>
            </w:r>
            <w:r w:rsidR="001B7B30">
              <w:rPr>
                <w:rFonts w:ascii="Arial" w:hAnsi="Arial" w:cs="Arial"/>
                <w:b/>
                <w:sz w:val="24"/>
                <w:szCs w:val="24"/>
                <w:lang w:val="es-AR"/>
              </w:rPr>
              <w:t>9</w:t>
            </w:r>
          </w:p>
        </w:tc>
      </w:tr>
      <w:tr w:rsidR="009840D2" w:rsidRPr="007C04D7" w14:paraId="5BBA75D1" w14:textId="77777777" w:rsidTr="003B43E1">
        <w:tc>
          <w:tcPr>
            <w:tcW w:w="4247" w:type="dxa"/>
          </w:tcPr>
          <w:p w14:paraId="5F72DC1A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UNIDAD CURRICULAR</w:t>
            </w:r>
          </w:p>
          <w:p w14:paraId="5472CD4D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sz w:val="24"/>
                <w:szCs w:val="24"/>
                <w:lang w:val="es-A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es-AR"/>
              </w:rPr>
              <w:t>ENGUA y SU DIDÁCTICA</w:t>
            </w:r>
          </w:p>
        </w:tc>
        <w:tc>
          <w:tcPr>
            <w:tcW w:w="4247" w:type="dxa"/>
          </w:tcPr>
          <w:p w14:paraId="533AE67A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CORRELATIVAS</w:t>
            </w:r>
          </w:p>
          <w:p w14:paraId="15A8B88E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sz w:val="24"/>
                <w:szCs w:val="24"/>
                <w:lang w:val="es-AR"/>
              </w:rPr>
              <w:t>DIDÁCTICA GENERAL</w:t>
            </w:r>
          </w:p>
          <w:p w14:paraId="04BCD816" w14:textId="77777777" w:rsidR="009840D2" w:rsidRPr="007C04D7" w:rsidRDefault="009840D2" w:rsidP="003B43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7C04D7">
              <w:rPr>
                <w:rFonts w:ascii="Arial" w:hAnsi="Arial" w:cs="Arial"/>
                <w:sz w:val="24"/>
                <w:szCs w:val="24"/>
              </w:rPr>
              <w:t>LITERATURA y SU DIDÁCTICA</w:t>
            </w:r>
          </w:p>
        </w:tc>
      </w:tr>
    </w:tbl>
    <w:p w14:paraId="1B46CB1D" w14:textId="77777777" w:rsidR="009840D2" w:rsidRDefault="009840D2" w:rsidP="009840D2">
      <w:pPr>
        <w:widowControl/>
        <w:autoSpaceDE/>
        <w:autoSpaceDN/>
        <w:spacing w:after="160" w:line="360" w:lineRule="auto"/>
        <w:jc w:val="both"/>
        <w:rPr>
          <w:rFonts w:cs="Times New Roman"/>
          <w:b/>
          <w:sz w:val="28"/>
          <w:szCs w:val="28"/>
          <w:lang w:val="es-AR"/>
        </w:rPr>
      </w:pPr>
    </w:p>
    <w:p w14:paraId="0F14A168" w14:textId="77777777" w:rsidR="008706C7" w:rsidRDefault="008706C7"/>
    <w:p w14:paraId="46E4B95C" w14:textId="77777777" w:rsidR="009840D2" w:rsidRDefault="009840D2"/>
    <w:p w14:paraId="7362C80E" w14:textId="77777777" w:rsidR="009840D2" w:rsidRDefault="009840D2"/>
    <w:p w14:paraId="57E24280" w14:textId="77777777" w:rsidR="009840D2" w:rsidRDefault="009840D2" w:rsidP="009840D2">
      <w:pPr>
        <w:pStyle w:val="Ttulo1"/>
        <w:jc w:val="both"/>
        <w:rPr>
          <w:rFonts w:ascii="Arial" w:hAnsi="Arial" w:cs="Arial"/>
          <w:sz w:val="24"/>
          <w:szCs w:val="24"/>
        </w:rPr>
      </w:pPr>
    </w:p>
    <w:p w14:paraId="7FEDB98B" w14:textId="77777777" w:rsidR="009840D2" w:rsidRDefault="009840D2" w:rsidP="009840D2">
      <w:pPr>
        <w:pStyle w:val="Ttulo1"/>
        <w:jc w:val="both"/>
        <w:rPr>
          <w:rFonts w:ascii="Arial" w:hAnsi="Arial" w:cs="Arial"/>
          <w:sz w:val="24"/>
          <w:szCs w:val="24"/>
        </w:rPr>
      </w:pPr>
    </w:p>
    <w:p w14:paraId="5F26C0DC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5C127434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7BF2D3A2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1F5FCC3A" w14:textId="77777777" w:rsidR="009840D2" w:rsidRPr="009840D2" w:rsidRDefault="009840D2" w:rsidP="009840D2">
      <w:pPr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lastRenderedPageBreak/>
        <w:t>CONTENIDOS:</w:t>
      </w:r>
    </w:p>
    <w:p w14:paraId="392A80D9" w14:textId="77777777" w:rsidR="009840D2" w:rsidRPr="009840D2" w:rsidRDefault="009840D2" w:rsidP="009840D2">
      <w:pPr>
        <w:spacing w:before="3"/>
        <w:jc w:val="both"/>
        <w:rPr>
          <w:rFonts w:ascii="Arial" w:hAnsi="Arial" w:cs="Arial"/>
          <w:b/>
          <w:sz w:val="24"/>
          <w:szCs w:val="24"/>
        </w:rPr>
      </w:pPr>
    </w:p>
    <w:p w14:paraId="2E9DCC04" w14:textId="77777777" w:rsidR="009840D2" w:rsidRPr="009840D2" w:rsidRDefault="009840D2" w:rsidP="009840D2">
      <w:pPr>
        <w:spacing w:before="45" w:line="273" w:lineRule="auto"/>
        <w:jc w:val="both"/>
        <w:rPr>
          <w:rFonts w:ascii="Arial" w:hAnsi="Arial" w:cs="Arial"/>
          <w:b/>
          <w:sz w:val="24"/>
          <w:szCs w:val="24"/>
        </w:rPr>
      </w:pPr>
      <w:r w:rsidRPr="009840D2">
        <w:rPr>
          <w:rFonts w:ascii="Arial" w:hAnsi="Arial" w:cs="Arial"/>
          <w:b/>
          <w:sz w:val="24"/>
          <w:szCs w:val="24"/>
        </w:rPr>
        <w:t>EJE</w:t>
      </w:r>
      <w:r w:rsidRPr="009840D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I: La situación comunicativa. Los actos de habla en las prácticas</w:t>
      </w:r>
      <w:r w:rsidRPr="009840D2">
        <w:rPr>
          <w:rFonts w:ascii="Arial" w:hAnsi="Arial" w:cs="Arial"/>
          <w:b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orales</w:t>
      </w:r>
      <w:r w:rsidRPr="009840D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y</w:t>
      </w:r>
      <w:r w:rsidRPr="009840D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sz w:val="24"/>
          <w:szCs w:val="24"/>
        </w:rPr>
        <w:t>escritas</w:t>
      </w:r>
    </w:p>
    <w:p w14:paraId="76A87E5B" w14:textId="77777777" w:rsidR="009840D2" w:rsidRPr="009840D2" w:rsidRDefault="009840D2" w:rsidP="009840D2">
      <w:pPr>
        <w:numPr>
          <w:ilvl w:val="0"/>
          <w:numId w:val="1"/>
        </w:numPr>
        <w:spacing w:before="204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Esquemas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comunicación:</w:t>
      </w:r>
      <w:r w:rsidRPr="009840D2">
        <w:rPr>
          <w:rFonts w:ascii="Arial" w:hAnsi="Arial" w:cs="Arial"/>
          <w:spacing w:val="-6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modelo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tradicional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ampliado. Las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funciones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del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lenguaje.</w:t>
      </w:r>
    </w:p>
    <w:p w14:paraId="39045F25" w14:textId="77777777" w:rsidR="009840D2" w:rsidRPr="009840D2" w:rsidRDefault="009840D2" w:rsidP="009840D2">
      <w:pPr>
        <w:numPr>
          <w:ilvl w:val="0"/>
          <w:numId w:val="1"/>
        </w:numPr>
        <w:spacing w:before="52" w:line="360" w:lineRule="auto"/>
        <w:ind w:left="714" w:right="1689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Proceso y condiciones para la adquisición del lenguaje.</w:t>
      </w:r>
    </w:p>
    <w:p w14:paraId="77C2F278" w14:textId="77777777" w:rsidR="009840D2" w:rsidRPr="009840D2" w:rsidRDefault="009840D2" w:rsidP="009840D2">
      <w:pPr>
        <w:numPr>
          <w:ilvl w:val="0"/>
          <w:numId w:val="1"/>
        </w:numPr>
        <w:spacing w:before="52" w:line="360" w:lineRule="auto"/>
        <w:ind w:left="714" w:right="1689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Variedades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lingüísticas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registros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comunicación.</w:t>
      </w:r>
    </w:p>
    <w:p w14:paraId="0CDCD23E" w14:textId="77777777" w:rsidR="009840D2" w:rsidRPr="009840D2" w:rsidRDefault="009840D2" w:rsidP="009840D2">
      <w:pPr>
        <w:numPr>
          <w:ilvl w:val="0"/>
          <w:numId w:val="1"/>
        </w:numPr>
        <w:spacing w:before="1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adecuación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situación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comunicativa.</w:t>
      </w:r>
    </w:p>
    <w:p w14:paraId="0E7A56B0" w14:textId="77777777" w:rsidR="009840D2" w:rsidRPr="009840D2" w:rsidRDefault="009840D2" w:rsidP="009840D2">
      <w:pPr>
        <w:numPr>
          <w:ilvl w:val="0"/>
          <w:numId w:val="1"/>
        </w:numPr>
        <w:spacing w:before="49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oral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escrita: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particularidades.</w:t>
      </w:r>
    </w:p>
    <w:p w14:paraId="065C6054" w14:textId="77777777" w:rsidR="009840D2" w:rsidRPr="009840D2" w:rsidRDefault="009840D2" w:rsidP="009840D2">
      <w:pPr>
        <w:numPr>
          <w:ilvl w:val="0"/>
          <w:numId w:val="1"/>
        </w:numPr>
        <w:spacing w:before="52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Concepto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acto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habla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¿Qué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hablar?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¿Qué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escuchar?</w:t>
      </w:r>
    </w:p>
    <w:p w14:paraId="017EC446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1F92878F" w14:textId="77777777" w:rsidR="009840D2" w:rsidRPr="009840D2" w:rsidRDefault="009840D2" w:rsidP="009840D2">
      <w:pPr>
        <w:numPr>
          <w:ilvl w:val="0"/>
          <w:numId w:val="1"/>
        </w:numPr>
        <w:spacing w:before="20" w:line="360" w:lineRule="auto"/>
        <w:ind w:left="714" w:right="127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6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escucha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habla</w:t>
      </w:r>
      <w:r w:rsidRPr="009840D2">
        <w:rPr>
          <w:rFonts w:ascii="Arial" w:hAnsi="Arial" w:cs="Arial"/>
          <w:spacing w:val="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contextos</w:t>
      </w:r>
      <w:r w:rsidRPr="009840D2">
        <w:rPr>
          <w:rFonts w:ascii="Arial" w:hAnsi="Arial" w:cs="Arial"/>
          <w:spacing w:val="9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informales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7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formales.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diálogo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conversación.</w:t>
      </w:r>
    </w:p>
    <w:p w14:paraId="53672E4C" w14:textId="77777777" w:rsidR="009840D2" w:rsidRPr="009840D2" w:rsidRDefault="009840D2" w:rsidP="009840D2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Enunciado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enunciación.</w:t>
      </w:r>
    </w:p>
    <w:p w14:paraId="3868000A" w14:textId="77777777" w:rsidR="009840D2" w:rsidRP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08D63EBA" w14:textId="77777777" w:rsidR="009840D2" w:rsidRPr="009840D2" w:rsidRDefault="009840D2" w:rsidP="009840D2">
      <w:pPr>
        <w:spacing w:before="8"/>
        <w:jc w:val="both"/>
        <w:rPr>
          <w:rFonts w:ascii="Arial" w:hAnsi="Arial" w:cs="Arial"/>
          <w:sz w:val="24"/>
          <w:szCs w:val="24"/>
        </w:rPr>
      </w:pPr>
    </w:p>
    <w:p w14:paraId="1E3116CD" w14:textId="77777777" w:rsidR="009840D2" w:rsidRPr="009840D2" w:rsidRDefault="009840D2" w:rsidP="009840D2">
      <w:pPr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t>EJE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II: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enseñanza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de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Lengua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y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las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propuestas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didácticas.</w:t>
      </w:r>
    </w:p>
    <w:p w14:paraId="5C4476E9" w14:textId="77777777" w:rsidR="009840D2" w:rsidRPr="009840D2" w:rsidRDefault="009840D2" w:rsidP="009840D2">
      <w:pPr>
        <w:numPr>
          <w:ilvl w:val="0"/>
          <w:numId w:val="2"/>
        </w:numPr>
        <w:tabs>
          <w:tab w:val="left" w:pos="862"/>
        </w:tabs>
        <w:spacing w:before="172" w:line="360" w:lineRule="auto"/>
        <w:ind w:right="100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Enseñar lengua: enfoque comunicativo de la enseñanza de la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Lengua</w:t>
      </w:r>
    </w:p>
    <w:p w14:paraId="4992AA93" w14:textId="77777777" w:rsidR="009840D2" w:rsidRPr="009840D2" w:rsidRDefault="009840D2" w:rsidP="009840D2">
      <w:pPr>
        <w:numPr>
          <w:ilvl w:val="0"/>
          <w:numId w:val="2"/>
        </w:numPr>
        <w:tabs>
          <w:tab w:val="left" w:pos="862"/>
        </w:tabs>
        <w:spacing w:line="341" w:lineRule="exact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Propuestas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didácticas: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reflexión,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críticas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aportes.</w:t>
      </w:r>
    </w:p>
    <w:p w14:paraId="1AA6B2C1" w14:textId="77777777" w:rsidR="009840D2" w:rsidRPr="009840D2" w:rsidRDefault="009840D2" w:rsidP="009840D2">
      <w:pPr>
        <w:numPr>
          <w:ilvl w:val="0"/>
          <w:numId w:val="2"/>
        </w:numPr>
        <w:tabs>
          <w:tab w:val="left" w:pos="862"/>
        </w:tabs>
        <w:spacing w:before="172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Elaboración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8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propuestas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didácticas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innovadoras.</w:t>
      </w:r>
    </w:p>
    <w:p w14:paraId="0824586E" w14:textId="77777777" w:rsidR="009840D2" w:rsidRPr="009840D2" w:rsidRDefault="009840D2" w:rsidP="009840D2">
      <w:pPr>
        <w:tabs>
          <w:tab w:val="left" w:pos="862"/>
        </w:tabs>
        <w:spacing w:before="172"/>
        <w:jc w:val="both"/>
        <w:rPr>
          <w:rFonts w:ascii="Arial" w:hAnsi="Arial" w:cs="Arial"/>
          <w:sz w:val="24"/>
          <w:szCs w:val="24"/>
        </w:rPr>
      </w:pPr>
    </w:p>
    <w:p w14:paraId="75611DEB" w14:textId="77777777" w:rsidR="009840D2" w:rsidRPr="009840D2" w:rsidRDefault="009840D2" w:rsidP="009840D2">
      <w:pPr>
        <w:spacing w:before="1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t>EJE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III: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El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abordaje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de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lectura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y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escritura</w:t>
      </w:r>
      <w:r w:rsidRPr="009840D2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como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procesos</w:t>
      </w:r>
    </w:p>
    <w:p w14:paraId="29C5B5C9" w14:textId="77777777" w:rsidR="009840D2" w:rsidRPr="009840D2" w:rsidRDefault="009840D2" w:rsidP="009840D2">
      <w:pPr>
        <w:spacing w:before="7"/>
        <w:jc w:val="both"/>
        <w:rPr>
          <w:rFonts w:ascii="Arial" w:hAnsi="Arial" w:cs="Arial"/>
          <w:b/>
          <w:sz w:val="24"/>
          <w:szCs w:val="24"/>
        </w:rPr>
      </w:pPr>
    </w:p>
    <w:p w14:paraId="20DBABC6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642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Concepto de escritura. Modelo de Producción Escrita: Hayes J. Y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Flower,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L.</w:t>
      </w:r>
    </w:p>
    <w:p w14:paraId="265996E9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41" w:lineRule="exact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Modelo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cognitivo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producción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escrita.</w:t>
      </w:r>
    </w:p>
    <w:p w14:paraId="55FF232A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170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Los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procesos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implicados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textualización: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escritura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–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reescritura</w:t>
      </w:r>
    </w:p>
    <w:p w14:paraId="37F4D6C7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17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Factores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que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intervienen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comprensión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escritos.</w:t>
      </w:r>
    </w:p>
    <w:p w14:paraId="46E065F0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172" w:line="360" w:lineRule="auto"/>
        <w:ind w:right="1793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Modelo cognitivo de comprensión lectora. Estrategias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metacognitivas.</w:t>
      </w:r>
    </w:p>
    <w:p w14:paraId="29B37344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41" w:lineRule="exact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producción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significado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 los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actos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lectura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escritura</w:t>
      </w:r>
    </w:p>
    <w:p w14:paraId="6459D1B1" w14:textId="77777777" w:rsidR="009840D2" w:rsidRPr="009840D2" w:rsidRDefault="009840D2" w:rsidP="009840D2">
      <w:pPr>
        <w:numPr>
          <w:ilvl w:val="0"/>
          <w:numId w:val="3"/>
        </w:numPr>
        <w:tabs>
          <w:tab w:val="left" w:pos="925"/>
        </w:tabs>
        <w:spacing w:before="172" w:line="360" w:lineRule="auto"/>
        <w:ind w:right="23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 mediación docente y el desarrollo de habilidades de lectura y de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escritura.</w:t>
      </w:r>
    </w:p>
    <w:p w14:paraId="64CE52E8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214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Diseño de actividades para talleres de iniciación en la lectura y en la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lastRenderedPageBreak/>
        <w:t>escritura.</w:t>
      </w:r>
    </w:p>
    <w:p w14:paraId="5A4F85CA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279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Elaboración de estrategias didácticas para la orientación,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seguimiento y evaluación de los procesos implicados en la lectura y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en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textualización.</w:t>
      </w:r>
    </w:p>
    <w:p w14:paraId="36573C95" w14:textId="77777777" w:rsid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52FCCA48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60" w:line="360" w:lineRule="auto"/>
        <w:ind w:right="430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Seguimiento y control autónomo de la producción escrita a través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procesos de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reescritura</w:t>
      </w:r>
    </w:p>
    <w:p w14:paraId="46E91624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before="2" w:line="36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Análisis de las propuestas curriculares de los materiales propuestos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por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las autoridades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educativas</w:t>
      </w:r>
    </w:p>
    <w:p w14:paraId="77034D79" w14:textId="77777777" w:rsidR="009840D2" w:rsidRPr="009840D2" w:rsidRDefault="009840D2" w:rsidP="009840D2">
      <w:pPr>
        <w:numPr>
          <w:ilvl w:val="0"/>
          <w:numId w:val="3"/>
        </w:numPr>
        <w:tabs>
          <w:tab w:val="left" w:pos="862"/>
        </w:tabs>
        <w:spacing w:line="360" w:lineRule="auto"/>
        <w:ind w:right="518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Modalidades de lectura, comentario y análisis de textos literarios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adecuados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al</w:t>
      </w:r>
      <w:r w:rsidRPr="009840D2">
        <w:rPr>
          <w:rFonts w:ascii="Arial" w:hAnsi="Arial" w:cs="Arial"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Nivel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Inicial.</w:t>
      </w:r>
    </w:p>
    <w:p w14:paraId="54C01876" w14:textId="77777777" w:rsidR="009840D2" w:rsidRPr="009840D2" w:rsidRDefault="009840D2" w:rsidP="009840D2">
      <w:pPr>
        <w:tabs>
          <w:tab w:val="left" w:pos="862"/>
        </w:tabs>
        <w:spacing w:line="360" w:lineRule="auto"/>
        <w:ind w:right="518"/>
        <w:jc w:val="both"/>
        <w:rPr>
          <w:rFonts w:ascii="Arial" w:hAnsi="Arial" w:cs="Arial"/>
          <w:sz w:val="24"/>
          <w:szCs w:val="24"/>
        </w:rPr>
      </w:pPr>
    </w:p>
    <w:p w14:paraId="68774A4B" w14:textId="77777777" w:rsidR="009840D2" w:rsidRPr="009840D2" w:rsidRDefault="009840D2" w:rsidP="009840D2">
      <w:pPr>
        <w:spacing w:line="360" w:lineRule="auto"/>
        <w:ind w:right="869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840D2">
        <w:rPr>
          <w:rFonts w:ascii="Arial" w:hAnsi="Arial" w:cs="Arial"/>
          <w:b/>
          <w:bCs/>
          <w:sz w:val="24"/>
          <w:szCs w:val="24"/>
        </w:rPr>
        <w:t>EJE IV: La gramática del texto con</w:t>
      </w:r>
      <w:r w:rsidRPr="009840D2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respecto a la lectura y a la</w:t>
      </w:r>
      <w:r w:rsidRPr="009840D2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escritura.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gramática</w:t>
      </w:r>
      <w:r w:rsidRPr="009840D2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oracional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en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la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construcción</w:t>
      </w:r>
      <w:r w:rsidRPr="009840D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del</w:t>
      </w:r>
      <w:r w:rsidRPr="009840D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9840D2">
        <w:rPr>
          <w:rFonts w:ascii="Arial" w:hAnsi="Arial" w:cs="Arial"/>
          <w:b/>
          <w:bCs/>
          <w:sz w:val="24"/>
          <w:szCs w:val="24"/>
        </w:rPr>
        <w:t>enunciado.</w:t>
      </w:r>
    </w:p>
    <w:p w14:paraId="436A20DF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207" w:line="360" w:lineRule="auto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Texto:</w:t>
      </w:r>
      <w:r w:rsidRPr="009840D2">
        <w:rPr>
          <w:rFonts w:ascii="Arial" w:hAnsi="Arial" w:cs="Arial"/>
          <w:spacing w:val="-6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concepto</w:t>
      </w:r>
      <w:r w:rsidRPr="009840D2">
        <w:rPr>
          <w:rFonts w:ascii="Arial" w:hAnsi="Arial" w:cs="Arial"/>
          <w:spacing w:val="-4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5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características.</w:t>
      </w:r>
    </w:p>
    <w:p w14:paraId="597BEDFE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52" w:line="360" w:lineRule="auto"/>
        <w:ind w:right="141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Las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propiedades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 los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textos: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coherencia,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cohesión,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adecuación,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corrección</w:t>
      </w:r>
      <w:r w:rsidRPr="009840D2">
        <w:rPr>
          <w:rFonts w:ascii="Arial" w:hAnsi="Arial" w:cs="Arial"/>
          <w:spacing w:val="-3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ortográfica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gramatical.</w:t>
      </w:r>
    </w:p>
    <w:p w14:paraId="02660118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  <w:tab w:val="left" w:pos="6738"/>
        </w:tabs>
        <w:spacing w:before="5" w:line="360" w:lineRule="auto"/>
        <w:ind w:right="144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paratexto: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elementos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función.  El</w:t>
      </w:r>
      <w:r w:rsidRPr="009840D2">
        <w:rPr>
          <w:rFonts w:ascii="Arial" w:hAnsi="Arial" w:cs="Arial"/>
          <w:spacing w:val="6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contexto y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el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contexto.</w:t>
      </w:r>
      <w:r w:rsidRPr="009840D2">
        <w:rPr>
          <w:rFonts w:ascii="Arial" w:hAnsi="Arial" w:cs="Arial"/>
          <w:spacing w:val="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La</w:t>
      </w:r>
      <w:r w:rsidRPr="009840D2">
        <w:rPr>
          <w:rFonts w:ascii="Arial" w:hAnsi="Arial" w:cs="Arial"/>
          <w:spacing w:val="-6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intertextualidad.</w:t>
      </w:r>
    </w:p>
    <w:p w14:paraId="1E44A4B4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2" w:line="360" w:lineRule="auto"/>
        <w:ind w:right="143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Criterios</w:t>
      </w:r>
      <w:r w:rsidRPr="009840D2">
        <w:rPr>
          <w:rFonts w:ascii="Arial" w:hAnsi="Arial" w:cs="Arial"/>
          <w:spacing w:val="4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básicos</w:t>
      </w:r>
      <w:r w:rsidRPr="009840D2">
        <w:rPr>
          <w:rFonts w:ascii="Arial" w:hAnsi="Arial" w:cs="Arial"/>
          <w:spacing w:val="40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de</w:t>
      </w:r>
      <w:r w:rsidRPr="009840D2">
        <w:rPr>
          <w:rFonts w:ascii="Arial" w:hAnsi="Arial" w:cs="Arial"/>
          <w:spacing w:val="4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estudios</w:t>
      </w:r>
      <w:r w:rsidRPr="009840D2">
        <w:rPr>
          <w:rFonts w:ascii="Arial" w:hAnsi="Arial" w:cs="Arial"/>
          <w:spacing w:val="4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gramaticales:</w:t>
      </w:r>
      <w:r w:rsidRPr="009840D2">
        <w:rPr>
          <w:rFonts w:ascii="Arial" w:hAnsi="Arial" w:cs="Arial"/>
          <w:spacing w:val="41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semántico,</w:t>
      </w:r>
      <w:r w:rsidRPr="009840D2">
        <w:rPr>
          <w:rFonts w:ascii="Arial" w:hAnsi="Arial" w:cs="Arial"/>
          <w:spacing w:val="42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sintáctico</w:t>
      </w:r>
      <w:r w:rsidRPr="009840D2">
        <w:rPr>
          <w:rFonts w:ascii="Arial" w:hAnsi="Arial" w:cs="Arial"/>
          <w:spacing w:val="40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y</w:t>
      </w:r>
      <w:r w:rsidRPr="009840D2">
        <w:rPr>
          <w:rFonts w:ascii="Arial" w:hAnsi="Arial" w:cs="Arial"/>
          <w:spacing w:val="-60"/>
          <w:sz w:val="24"/>
          <w:szCs w:val="24"/>
        </w:rPr>
        <w:t xml:space="preserve"> </w:t>
      </w:r>
      <w:r w:rsidRPr="009840D2">
        <w:rPr>
          <w:rFonts w:ascii="Arial" w:hAnsi="Arial" w:cs="Arial"/>
          <w:sz w:val="24"/>
          <w:szCs w:val="24"/>
        </w:rPr>
        <w:t>morfológico.</w:t>
      </w:r>
    </w:p>
    <w:p w14:paraId="4A6F3C99" w14:textId="77777777" w:rsidR="009840D2" w:rsidRPr="009840D2" w:rsidRDefault="009840D2" w:rsidP="009840D2">
      <w:pPr>
        <w:numPr>
          <w:ilvl w:val="0"/>
          <w:numId w:val="4"/>
        </w:numPr>
        <w:tabs>
          <w:tab w:val="left" w:pos="862"/>
        </w:tabs>
        <w:spacing w:before="2" w:line="360" w:lineRule="auto"/>
        <w:ind w:right="143"/>
        <w:jc w:val="both"/>
        <w:rPr>
          <w:rFonts w:ascii="Arial" w:hAnsi="Arial" w:cs="Arial"/>
          <w:sz w:val="24"/>
          <w:szCs w:val="24"/>
        </w:rPr>
      </w:pPr>
      <w:r w:rsidRPr="009840D2">
        <w:rPr>
          <w:rFonts w:ascii="Arial" w:hAnsi="Arial" w:cs="Arial"/>
          <w:sz w:val="24"/>
          <w:szCs w:val="24"/>
        </w:rPr>
        <w:t>Categorías gramaticales.</w:t>
      </w:r>
    </w:p>
    <w:p w14:paraId="287494B2" w14:textId="77777777" w:rsidR="009840D2" w:rsidRPr="009840D2" w:rsidRDefault="009840D2" w:rsidP="009840D2">
      <w:pPr>
        <w:jc w:val="both"/>
        <w:rPr>
          <w:rFonts w:ascii="Arial" w:hAnsi="Arial" w:cs="Arial"/>
          <w:sz w:val="24"/>
          <w:szCs w:val="24"/>
        </w:rPr>
      </w:pPr>
    </w:p>
    <w:p w14:paraId="45D7191A" w14:textId="77777777" w:rsidR="009840D2" w:rsidRPr="009840D2" w:rsidRDefault="009840D2" w:rsidP="009840D2">
      <w:pPr>
        <w:spacing w:before="172" w:line="360" w:lineRule="auto"/>
        <w:ind w:right="136"/>
        <w:jc w:val="both"/>
        <w:rPr>
          <w:rFonts w:ascii="Arial" w:hAnsi="Arial" w:cs="Arial"/>
          <w:b/>
          <w:sz w:val="24"/>
          <w:szCs w:val="24"/>
          <w:lang w:val="es-AR"/>
        </w:rPr>
      </w:pPr>
      <w:r w:rsidRPr="009840D2">
        <w:rPr>
          <w:rFonts w:ascii="Arial" w:hAnsi="Arial" w:cs="Arial"/>
          <w:b/>
          <w:sz w:val="24"/>
          <w:szCs w:val="24"/>
          <w:lang w:val="es-AR"/>
        </w:rPr>
        <w:t>CRITERIOS DE EVALUACIÒN</w:t>
      </w:r>
    </w:p>
    <w:p w14:paraId="342A055C" w14:textId="77777777" w:rsid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 w:rsidRPr="009840D2">
        <w:rPr>
          <w:rFonts w:ascii="Arial" w:hAnsi="Arial" w:cs="Arial"/>
          <w:sz w:val="24"/>
          <w:szCs w:val="24"/>
          <w:lang w:val="es-AR"/>
        </w:rPr>
        <w:t>Adquisición de categorías conceptuales.</w:t>
      </w:r>
    </w:p>
    <w:p w14:paraId="68FD4774" w14:textId="50748721" w:rsidR="009840D2" w:rsidRP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Vocabulario técnico-específico.</w:t>
      </w:r>
    </w:p>
    <w:p w14:paraId="4B1C6F8A" w14:textId="77777777" w:rsidR="009840D2" w:rsidRP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 w:rsidRPr="009840D2">
        <w:rPr>
          <w:rFonts w:ascii="Arial" w:hAnsi="Arial" w:cs="Arial"/>
          <w:sz w:val="24"/>
          <w:szCs w:val="24"/>
          <w:lang w:val="es-AR"/>
        </w:rPr>
        <w:t>Capacidad para relacionar aspectos teóricos y prácticos.</w:t>
      </w:r>
    </w:p>
    <w:p w14:paraId="1CEFE829" w14:textId="77777777" w:rsidR="009840D2" w:rsidRPr="009840D2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</w:pPr>
      <w:r w:rsidRPr="009840D2">
        <w:rPr>
          <w:rFonts w:ascii="Arial" w:hAnsi="Arial" w:cs="Arial"/>
          <w:sz w:val="24"/>
          <w:szCs w:val="24"/>
          <w:lang w:val="es-AR"/>
        </w:rPr>
        <w:t>Análisis crítico de su proceso de formación.</w:t>
      </w:r>
    </w:p>
    <w:p w14:paraId="4FFE7C17" w14:textId="794ACCE9" w:rsidR="009840D2" w:rsidRPr="009B3BB3" w:rsidRDefault="009840D2" w:rsidP="009840D2">
      <w:pPr>
        <w:widowControl/>
        <w:numPr>
          <w:ilvl w:val="0"/>
          <w:numId w:val="5"/>
        </w:numPr>
        <w:autoSpaceDE/>
        <w:autoSpaceDN/>
        <w:spacing w:before="172" w:after="160" w:line="360" w:lineRule="auto"/>
        <w:ind w:right="136"/>
        <w:jc w:val="both"/>
        <w:rPr>
          <w:rFonts w:ascii="Arial" w:hAnsi="Arial" w:cs="Arial"/>
          <w:sz w:val="24"/>
          <w:szCs w:val="24"/>
          <w:lang w:val="es-AR"/>
        </w:rPr>
        <w:sectPr w:rsidR="009840D2" w:rsidRPr="009B3BB3" w:rsidSect="009840D2">
          <w:headerReference w:type="default" r:id="rId8"/>
          <w:pgSz w:w="11910" w:h="16840"/>
          <w:pgMar w:top="1340" w:right="1560" w:bottom="280" w:left="1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9840D2">
        <w:rPr>
          <w:rFonts w:ascii="Arial" w:hAnsi="Arial" w:cs="Arial"/>
          <w:sz w:val="24"/>
          <w:szCs w:val="24"/>
          <w:lang w:val="es-AR"/>
        </w:rPr>
        <w:t>Predisposición para la acción individual y grupal, fundamentada en el posicionamiento teórico.</w:t>
      </w:r>
    </w:p>
    <w:p w14:paraId="0DAF182C" w14:textId="7777777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37E13">
        <w:rPr>
          <w:rFonts w:ascii="Arial" w:hAnsi="Arial" w:cs="Arial"/>
          <w:b/>
          <w:sz w:val="24"/>
          <w:szCs w:val="24"/>
        </w:rPr>
        <w:lastRenderedPageBreak/>
        <w:t xml:space="preserve">NOTA IMPORTANTE: </w:t>
      </w:r>
      <w:r w:rsidRPr="00637E13">
        <w:rPr>
          <w:rFonts w:ascii="Arial" w:hAnsi="Arial" w:cs="Arial"/>
          <w:bCs/>
          <w:sz w:val="24"/>
          <w:szCs w:val="24"/>
        </w:rPr>
        <w:t>Cursado bajo la modalidad Libre, tiene tres turnos de examen:</w:t>
      </w:r>
    </w:p>
    <w:p w14:paraId="113EF65A" w14:textId="7777777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37E13">
        <w:rPr>
          <w:rFonts w:ascii="Arial" w:hAnsi="Arial" w:cs="Arial"/>
          <w:bCs/>
          <w:sz w:val="24"/>
          <w:szCs w:val="24"/>
        </w:rPr>
        <w:t>1er turno: julio 2026.</w:t>
      </w:r>
    </w:p>
    <w:p w14:paraId="377D8E2C" w14:textId="7777777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37E13">
        <w:rPr>
          <w:rFonts w:ascii="Arial" w:hAnsi="Arial" w:cs="Arial"/>
          <w:bCs/>
          <w:sz w:val="24"/>
          <w:szCs w:val="24"/>
        </w:rPr>
        <w:t>2do turno: noviembre/diciembre 2026.</w:t>
      </w:r>
    </w:p>
    <w:p w14:paraId="799B2456" w14:textId="66C3FFA7" w:rsidR="00637E13" w:rsidRPr="00637E13" w:rsidRDefault="00637E13" w:rsidP="00637E1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37E13">
        <w:rPr>
          <w:rFonts w:ascii="Arial" w:hAnsi="Arial" w:cs="Arial"/>
          <w:bCs/>
          <w:sz w:val="24"/>
          <w:szCs w:val="24"/>
        </w:rPr>
        <w:t>3er turno: febrero/marzo 2027.</w:t>
      </w:r>
    </w:p>
    <w:p w14:paraId="2B6F8407" w14:textId="77777777" w:rsidR="00637E13" w:rsidRDefault="00637E13" w:rsidP="00637E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64D092B" w14:textId="4FCDF652" w:rsidR="009B3BB3" w:rsidRPr="009B3BB3" w:rsidRDefault="009B3BB3" w:rsidP="009B3BB3">
      <w:pPr>
        <w:jc w:val="both"/>
        <w:rPr>
          <w:rFonts w:ascii="Arial" w:hAnsi="Arial" w:cs="Arial"/>
          <w:b/>
          <w:sz w:val="24"/>
          <w:szCs w:val="24"/>
        </w:rPr>
      </w:pPr>
      <w:r w:rsidRPr="009B3BB3">
        <w:rPr>
          <w:rFonts w:ascii="Arial" w:hAnsi="Arial" w:cs="Arial"/>
          <w:b/>
          <w:sz w:val="24"/>
          <w:szCs w:val="24"/>
        </w:rPr>
        <w:t>BIBLIOGRAFÌA DEL ESTUDIANTE</w:t>
      </w:r>
    </w:p>
    <w:p w14:paraId="04659FC0" w14:textId="77777777" w:rsidR="009B3BB3" w:rsidRPr="009B3BB3" w:rsidRDefault="009B3BB3" w:rsidP="009B3BB3">
      <w:pPr>
        <w:tabs>
          <w:tab w:val="left" w:pos="786"/>
        </w:tabs>
        <w:spacing w:before="245" w:line="360" w:lineRule="auto"/>
        <w:ind w:right="148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Avendaño, Fernando y Miretti, María Luisa: El desarrollo de la lengua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oral.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9B3BB3">
        <w:rPr>
          <w:rFonts w:ascii="Arial" w:hAnsi="Arial" w:cs="Arial"/>
          <w:sz w:val="24"/>
          <w:szCs w:val="24"/>
        </w:rPr>
        <w:t>Homosapiens</w:t>
      </w:r>
      <w:proofErr w:type="spellEnd"/>
      <w:r w:rsidRPr="009B3BB3">
        <w:rPr>
          <w:rFonts w:ascii="Arial" w:hAnsi="Arial" w:cs="Arial"/>
          <w:sz w:val="24"/>
          <w:szCs w:val="24"/>
        </w:rPr>
        <w:t>.</w:t>
      </w:r>
    </w:p>
    <w:p w14:paraId="49AE363B" w14:textId="77777777" w:rsidR="009B3BB3" w:rsidRPr="009B3BB3" w:rsidRDefault="009B3BB3" w:rsidP="009B3BB3">
      <w:pPr>
        <w:tabs>
          <w:tab w:val="left" w:pos="786"/>
        </w:tabs>
        <w:spacing w:line="360" w:lineRule="auto"/>
        <w:ind w:right="1294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BOMBINI, Gustavo. Campo de la didáctica de la lengua y la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literatura.</w:t>
      </w:r>
      <w:r w:rsidRPr="009B3BB3">
        <w:rPr>
          <w:rFonts w:ascii="Arial" w:hAnsi="Arial" w:cs="Arial"/>
          <w:spacing w:val="6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Bs. As,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U.B.A,</w:t>
      </w:r>
      <w:r w:rsidRPr="009B3BB3">
        <w:rPr>
          <w:rFonts w:ascii="Arial" w:hAnsi="Arial" w:cs="Arial"/>
          <w:spacing w:val="-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2000</w:t>
      </w:r>
    </w:p>
    <w:p w14:paraId="3B635917" w14:textId="77777777" w:rsidR="009B3BB3" w:rsidRPr="009B3BB3" w:rsidRDefault="009B3BB3" w:rsidP="009B3BB3">
      <w:pPr>
        <w:tabs>
          <w:tab w:val="left" w:pos="786"/>
        </w:tabs>
        <w:spacing w:before="1" w:line="360" w:lineRule="auto"/>
        <w:ind w:right="293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BRASLAVSKY, Berta. Adquisición inicial de la lectura y la escritura en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escuelas</w:t>
      </w:r>
      <w:r w:rsidRPr="009B3BB3">
        <w:rPr>
          <w:rFonts w:ascii="Arial" w:hAnsi="Arial" w:cs="Arial"/>
          <w:spacing w:val="-5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para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la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diversidad.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Bs.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As.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Fundación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Pérez</w:t>
      </w:r>
      <w:r w:rsidRPr="009B3BB3">
        <w:rPr>
          <w:rFonts w:ascii="Arial" w:hAnsi="Arial" w:cs="Arial"/>
          <w:spacing w:val="-4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Companc,</w:t>
      </w:r>
      <w:r w:rsidRPr="009B3BB3">
        <w:rPr>
          <w:rFonts w:ascii="Arial" w:hAnsi="Arial" w:cs="Arial"/>
          <w:spacing w:val="-3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2000</w:t>
      </w:r>
    </w:p>
    <w:p w14:paraId="6D5D9128" w14:textId="77777777" w:rsidR="009B3BB3" w:rsidRPr="009B3BB3" w:rsidRDefault="009B3BB3" w:rsidP="009B3BB3">
      <w:pPr>
        <w:tabs>
          <w:tab w:val="left" w:pos="786"/>
        </w:tabs>
        <w:spacing w:line="360" w:lineRule="auto"/>
        <w:ind w:right="561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CASSANY, Daniel, LUNA y SANZ. Enseñar lengua. Barcelona. Graó;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2000</w:t>
      </w:r>
    </w:p>
    <w:p w14:paraId="3996A883" w14:textId="77777777" w:rsidR="009B3BB3" w:rsidRPr="009B3BB3" w:rsidRDefault="009B3BB3" w:rsidP="009B3BB3">
      <w:pPr>
        <w:tabs>
          <w:tab w:val="left" w:pos="786"/>
        </w:tabs>
        <w:spacing w:line="360" w:lineRule="auto"/>
        <w:ind w:right="7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CASTEDO, María Luisa y otros. Enseñar y aprender a leer. Bs. As,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Novedades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Educativas,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2005</w:t>
      </w:r>
    </w:p>
    <w:p w14:paraId="63CB8287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FERREIRO, Emilia. Nuevas perspectivas sobre los procesos de lectura</w:t>
      </w:r>
      <w:r w:rsidRPr="009B3BB3">
        <w:rPr>
          <w:rFonts w:ascii="Arial" w:hAnsi="Arial" w:cs="Arial"/>
          <w:spacing w:val="-6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y escritura. México, 1986. Capítulo: “Los procesos constructivos de</w:t>
      </w:r>
      <w:r w:rsidRPr="009B3BB3">
        <w:rPr>
          <w:rFonts w:ascii="Arial" w:hAnsi="Arial" w:cs="Arial"/>
          <w:spacing w:val="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apropiación</w:t>
      </w:r>
      <w:r w:rsidRPr="009B3BB3">
        <w:rPr>
          <w:rFonts w:ascii="Arial" w:hAnsi="Arial" w:cs="Arial"/>
          <w:spacing w:val="-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de</w:t>
      </w:r>
      <w:r w:rsidRPr="009B3BB3">
        <w:rPr>
          <w:rFonts w:ascii="Arial" w:hAnsi="Arial" w:cs="Arial"/>
          <w:spacing w:val="-2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la</w:t>
      </w:r>
      <w:r w:rsidRPr="009B3BB3">
        <w:rPr>
          <w:rFonts w:ascii="Arial" w:hAnsi="Arial" w:cs="Arial"/>
          <w:spacing w:val="-1"/>
          <w:sz w:val="24"/>
          <w:szCs w:val="24"/>
        </w:rPr>
        <w:t xml:space="preserve"> </w:t>
      </w:r>
      <w:r w:rsidRPr="009B3BB3">
        <w:rPr>
          <w:rFonts w:ascii="Arial" w:hAnsi="Arial" w:cs="Arial"/>
          <w:sz w:val="24"/>
          <w:szCs w:val="24"/>
        </w:rPr>
        <w:t>escritura”.</w:t>
      </w:r>
    </w:p>
    <w:p w14:paraId="115B6630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GOODMAN, Yetta (Compiladora). Los niños construyen su lectoescritura. Un enfoque piagetiano. Bs. As. </w:t>
      </w:r>
      <w:proofErr w:type="spellStart"/>
      <w:r w:rsidRPr="009B3BB3">
        <w:rPr>
          <w:rFonts w:ascii="Arial" w:hAnsi="Arial" w:cs="Arial"/>
          <w:sz w:val="24"/>
          <w:szCs w:val="24"/>
        </w:rPr>
        <w:t>Aique</w:t>
      </w:r>
      <w:proofErr w:type="spellEnd"/>
      <w:r w:rsidRPr="009B3BB3">
        <w:rPr>
          <w:rFonts w:ascii="Arial" w:hAnsi="Arial" w:cs="Arial"/>
          <w:sz w:val="24"/>
          <w:szCs w:val="24"/>
        </w:rPr>
        <w:t>, 1991. Capítulo: Desarrollo de la alfabetización: psicogénesis.</w:t>
      </w:r>
    </w:p>
    <w:p w14:paraId="7A6BFD8D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GRUNFELD, Diana y otros. Lectura y escritura. Bs. As, Novedades Educativas, 2007.</w:t>
      </w:r>
    </w:p>
    <w:p w14:paraId="1BEAFA51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HAYES, John y FLOWER, Linda. La escritura como proceso cognitivo, FLACSO; 2005.</w:t>
      </w:r>
    </w:p>
    <w:p w14:paraId="2091C514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MARÍN, Marta, “Lingüística y enseñanza de la Lengua”, </w:t>
      </w:r>
      <w:proofErr w:type="spellStart"/>
      <w:r w:rsidRPr="009B3BB3">
        <w:rPr>
          <w:rFonts w:ascii="Arial" w:hAnsi="Arial" w:cs="Arial"/>
          <w:sz w:val="24"/>
          <w:szCs w:val="24"/>
        </w:rPr>
        <w:t>Aique</w:t>
      </w:r>
      <w:proofErr w:type="spellEnd"/>
      <w:r w:rsidRPr="009B3BB3">
        <w:rPr>
          <w:rFonts w:ascii="Arial" w:hAnsi="Arial" w:cs="Arial"/>
          <w:sz w:val="24"/>
          <w:szCs w:val="24"/>
        </w:rPr>
        <w:t>, 2008.</w:t>
      </w:r>
    </w:p>
    <w:p w14:paraId="134246F7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ORTEGA DE HOCEVAR, Susana, y otros. Niños, cuentos y palabras. Experiencias de lectura y escritura en la educación infantil. Bs. As. Novedades educativas, 2005</w:t>
      </w:r>
    </w:p>
    <w:p w14:paraId="70A93C22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Ortiz, Beatriz y Lillo, Mario: Hablar, leer y escribir en el Jardín de Infantes. </w:t>
      </w:r>
      <w:proofErr w:type="spellStart"/>
      <w:r w:rsidRPr="009B3BB3">
        <w:rPr>
          <w:rFonts w:ascii="Arial" w:hAnsi="Arial" w:cs="Arial"/>
          <w:sz w:val="24"/>
          <w:szCs w:val="24"/>
        </w:rPr>
        <w:t>Homosapiens</w:t>
      </w:r>
      <w:proofErr w:type="spellEnd"/>
      <w:r w:rsidRPr="009B3BB3">
        <w:rPr>
          <w:rFonts w:ascii="Arial" w:hAnsi="Arial" w:cs="Arial"/>
          <w:sz w:val="24"/>
          <w:szCs w:val="24"/>
        </w:rPr>
        <w:t>.</w:t>
      </w:r>
    </w:p>
    <w:p w14:paraId="2774CC5B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JOLIBERT, J. y otros. Formar niños productores de textos. Chile; Hachette; 1995</w:t>
      </w:r>
    </w:p>
    <w:p w14:paraId="46D07708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JOLIBERT J. y otros. Formar niños lectores de textos. Chile, Hachette; 1995</w:t>
      </w:r>
    </w:p>
    <w:p w14:paraId="46733BAF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KAUFMAN, A. M. La lectoescritura y la escuela. Bs. As; Santillana; 1989. Cap. 2.</w:t>
      </w:r>
    </w:p>
    <w:p w14:paraId="4DC570E1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 xml:space="preserve">Miretti, María Luisa: La Lengua Oral en la Educación Inicial. </w:t>
      </w:r>
      <w:proofErr w:type="spellStart"/>
      <w:r w:rsidRPr="009B3BB3">
        <w:rPr>
          <w:rFonts w:ascii="Arial" w:hAnsi="Arial" w:cs="Arial"/>
          <w:sz w:val="24"/>
          <w:szCs w:val="24"/>
        </w:rPr>
        <w:t>Homosapiens</w:t>
      </w:r>
      <w:proofErr w:type="spellEnd"/>
      <w:r w:rsidRPr="009B3BB3">
        <w:rPr>
          <w:rFonts w:ascii="Arial" w:hAnsi="Arial" w:cs="Arial"/>
          <w:sz w:val="24"/>
          <w:szCs w:val="24"/>
        </w:rPr>
        <w:t>.</w:t>
      </w:r>
    </w:p>
    <w:p w14:paraId="2A884C72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lastRenderedPageBreak/>
        <w:t>PUGLIESE, María. Las competencias lingüísticas en la educación infantil. Bs. As. Novedades Educativas, 2005. Primera parte: Lengua materna y educación infantil.</w:t>
      </w:r>
    </w:p>
    <w:p w14:paraId="49E969AF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STAPICH, Elena y otros. Textos, tejidos y tramas en el taller de lectura y escritura. Bs. As. Novedades Educativas. 2008.</w:t>
      </w:r>
    </w:p>
    <w:p w14:paraId="1A88483A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SOLÉ, Isabel. Estrategias de lectura. Barcelona, Graó, 2004</w:t>
      </w:r>
    </w:p>
    <w:p w14:paraId="794790E4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“Creación de ambientes literarios”, Novedades Educativas, 2005</w:t>
      </w:r>
    </w:p>
    <w:p w14:paraId="498E6108" w14:textId="77777777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</w:rPr>
      </w:pPr>
      <w:r w:rsidRPr="009B3BB3">
        <w:rPr>
          <w:rFonts w:ascii="Arial" w:hAnsi="Arial" w:cs="Arial"/>
          <w:sz w:val="24"/>
          <w:szCs w:val="24"/>
        </w:rPr>
        <w:t>NAP y Cuadernos del Aula de Nivel Inicial.</w:t>
      </w:r>
    </w:p>
    <w:p w14:paraId="762D4074" w14:textId="048AC79F" w:rsidR="009B3BB3" w:rsidRPr="009B3BB3" w:rsidRDefault="009B3BB3" w:rsidP="009B3BB3">
      <w:pPr>
        <w:tabs>
          <w:tab w:val="left" w:pos="786"/>
        </w:tabs>
        <w:spacing w:line="360" w:lineRule="auto"/>
        <w:ind w:right="222"/>
        <w:jc w:val="both"/>
        <w:rPr>
          <w:rFonts w:ascii="Arial" w:hAnsi="Arial" w:cs="Arial"/>
          <w:sz w:val="24"/>
          <w:szCs w:val="24"/>
          <w:lang w:val="es-AR"/>
        </w:rPr>
        <w:sectPr w:rsidR="009B3BB3" w:rsidRPr="009B3BB3" w:rsidSect="009B3BB3">
          <w:pgSz w:w="11910" w:h="16840"/>
          <w:pgMar w:top="1580" w:right="1560" w:bottom="280" w:left="15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rFonts w:ascii="Arial" w:hAnsi="Arial" w:cs="Arial"/>
          <w:sz w:val="24"/>
          <w:szCs w:val="24"/>
          <w:lang w:val="es-AR"/>
        </w:rPr>
        <w:t xml:space="preserve">Diseño Curricular de Educación Inicial. Ministerio de Educación de la provincia de santa Fe. </w:t>
      </w:r>
      <w:r w:rsidRPr="009B3BB3">
        <w:rPr>
          <w:rFonts w:ascii="Arial" w:hAnsi="Arial" w:cs="Arial"/>
          <w:sz w:val="24"/>
          <w:szCs w:val="24"/>
          <w:lang w:val="es-AR"/>
        </w:rPr>
        <w:t xml:space="preserve">Recuperado de </w:t>
      </w:r>
      <w:hyperlink r:id="rId9" w:history="1">
        <w:r w:rsidRPr="009B3BB3">
          <w:rPr>
            <w:rFonts w:ascii="Arial" w:hAnsi="Arial" w:cs="Arial"/>
            <w:color w:val="0000FF"/>
            <w:sz w:val="24"/>
            <w:szCs w:val="24"/>
            <w:u w:val="single"/>
            <w:lang w:val="es-AR"/>
          </w:rPr>
          <w:t>https://educacion.santafe.gob.ar/diseno-curricular-de-educacion-inicial-2023/</w:t>
        </w:r>
      </w:hyperlink>
    </w:p>
    <w:p w14:paraId="65BCB050" w14:textId="77777777" w:rsidR="009840D2" w:rsidRDefault="009840D2"/>
    <w:sectPr w:rsidR="009840D2" w:rsidSect="009840D2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C046" w14:textId="77777777" w:rsidR="00DB6CF5" w:rsidRDefault="00DB6CF5" w:rsidP="009B3BB3">
      <w:r>
        <w:separator/>
      </w:r>
    </w:p>
  </w:endnote>
  <w:endnote w:type="continuationSeparator" w:id="0">
    <w:p w14:paraId="185D69A7" w14:textId="77777777" w:rsidR="00DB6CF5" w:rsidRDefault="00DB6CF5" w:rsidP="009B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D804" w14:textId="77777777" w:rsidR="00DB6CF5" w:rsidRDefault="00DB6CF5" w:rsidP="009B3BB3">
      <w:r>
        <w:separator/>
      </w:r>
    </w:p>
  </w:footnote>
  <w:footnote w:type="continuationSeparator" w:id="0">
    <w:p w14:paraId="329D89DA" w14:textId="77777777" w:rsidR="00DB6CF5" w:rsidRDefault="00DB6CF5" w:rsidP="009B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7329237"/>
      <w:docPartObj>
        <w:docPartGallery w:val="Page Numbers (Top of Page)"/>
        <w:docPartUnique/>
      </w:docPartObj>
    </w:sdtPr>
    <w:sdtContent>
      <w:p w14:paraId="08C018B3" w14:textId="6F5A3BB4" w:rsidR="009B3BB3" w:rsidRDefault="009B3BB3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071C4" w14:textId="77777777" w:rsidR="009B3BB3" w:rsidRDefault="009B3B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68E5"/>
    <w:multiLevelType w:val="hybridMultilevel"/>
    <w:tmpl w:val="9FD42372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8B6"/>
    <w:multiLevelType w:val="hybridMultilevel"/>
    <w:tmpl w:val="4F060BCE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60442"/>
    <w:multiLevelType w:val="hybridMultilevel"/>
    <w:tmpl w:val="50F8A888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021AB"/>
    <w:multiLevelType w:val="hybridMultilevel"/>
    <w:tmpl w:val="DB829CEE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4394B"/>
    <w:multiLevelType w:val="hybridMultilevel"/>
    <w:tmpl w:val="D88E37BE"/>
    <w:lvl w:ilvl="0" w:tplc="2A56735C">
      <w:numFmt w:val="bullet"/>
      <w:lvlText w:val=""/>
      <w:lvlJc w:val="left"/>
      <w:pPr>
        <w:ind w:left="720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s-ES" w:eastAsia="en-US" w:bidi="ar-S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64073">
    <w:abstractNumId w:val="0"/>
  </w:num>
  <w:num w:numId="2" w16cid:durableId="2144886036">
    <w:abstractNumId w:val="3"/>
  </w:num>
  <w:num w:numId="3" w16cid:durableId="131607036">
    <w:abstractNumId w:val="1"/>
  </w:num>
  <w:num w:numId="4" w16cid:durableId="1997372727">
    <w:abstractNumId w:val="4"/>
  </w:num>
  <w:num w:numId="5" w16cid:durableId="1620913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D2"/>
    <w:rsid w:val="001B7B30"/>
    <w:rsid w:val="002D19FF"/>
    <w:rsid w:val="002E7331"/>
    <w:rsid w:val="00637E13"/>
    <w:rsid w:val="007B2274"/>
    <w:rsid w:val="008706C7"/>
    <w:rsid w:val="00900367"/>
    <w:rsid w:val="009840D2"/>
    <w:rsid w:val="009B3BB3"/>
    <w:rsid w:val="00B86F83"/>
    <w:rsid w:val="00C33F66"/>
    <w:rsid w:val="00D3556F"/>
    <w:rsid w:val="00DB6CF5"/>
    <w:rsid w:val="00E46162"/>
    <w:rsid w:val="00E75373"/>
    <w:rsid w:val="00EC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0CF9"/>
  <w15:chartTrackingRefBased/>
  <w15:docId w15:val="{4C6B2CED-F76C-4CB1-BD99-5BA57D50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840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984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4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4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4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4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40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40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40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40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4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4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4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40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40D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40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40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40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40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40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4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4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4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4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40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840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40D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4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40D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40D2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9840D2"/>
    <w:rPr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40D2"/>
    <w:rPr>
      <w:rFonts w:ascii="Calibri" w:eastAsia="Calibri" w:hAnsi="Calibri" w:cs="Calibri"/>
      <w:kern w:val="0"/>
      <w:sz w:val="28"/>
      <w:szCs w:val="28"/>
      <w:lang w:val="es-ES"/>
      <w14:ligatures w14:val="none"/>
    </w:rPr>
  </w:style>
  <w:style w:type="table" w:styleId="Tablaconcuadrcula">
    <w:name w:val="Table Grid"/>
    <w:basedOn w:val="Tablanormal"/>
    <w:uiPriority w:val="39"/>
    <w:rsid w:val="009840D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9840D2"/>
    <w:pPr>
      <w:spacing w:after="0" w:line="240" w:lineRule="auto"/>
    </w:pPr>
    <w:rPr>
      <w:kern w:val="0"/>
      <w:lang w:val="es-A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B3B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3BB3"/>
    <w:rPr>
      <w:rFonts w:ascii="Calibri" w:eastAsia="Calibri" w:hAnsi="Calibri" w:cs="Calibri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B3B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BB3"/>
    <w:rPr>
      <w:rFonts w:ascii="Calibri" w:eastAsia="Calibri" w:hAnsi="Calibri" w:cs="Calibri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cacion.santafe.gob.ar/diseno-curricular-de-educacion-inicial-2023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2025-07-04T19:01:00Z</dcterms:created>
  <dcterms:modified xsi:type="dcterms:W3CDTF">2026-07-01T13:22:00Z</dcterms:modified>
</cp:coreProperties>
</file>