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INSTITUTO SUPERIOR DE PROFESORADO N°7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PROGRAMA ANUAL 2025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SECCIÓN: Geografía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CURSO: 4° año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ASIGNATURA: Geografía de los espacios mundiales I: EURASIA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PROFESOR: Mario Reinaldo Sotomayor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HORAS CÁTEDRA: 4 Hs.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AÑO LECTIVO: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bCs w:val="1"/>
          <w:rtl w:val="0"/>
        </w:rPr>
        <w:t xml:space="preserve">CONTENIDOS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bCs w:val="1"/>
          <w:rtl w:val="0"/>
        </w:rPr>
        <w:t xml:space="preserve">UNIDAD 1</w:t>
      </w:r>
      <w:r w:rsidDel="00000000" w:rsidR="00000000" w:rsidRPr="00000000">
        <w:rPr>
          <w:rtl w:val="0"/>
        </w:rPr>
        <w:t xml:space="preserve">: Configuración del territorio europeo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 La unión europea (UE): países integrales. Caracterización política y del marco natural. Su integración: objetivos, logros y dificultades. La UE y su relación con otros bloques económicos. Incorporación de Europa oriental a la UE. Desiguales relaciones de poder que estructuran el territorio comunitario. Transformación del espacio rural y neorruralidad. Especialización agrícola. Distribución y movilidad de los grupos sociales. Desigualdades socioculturales. Metrópolis y redes urbanas. Intervención y gestión urbana. Manejo de los recursos y lógicas de producción global. La posición hegemónica de Europa, efectos sobre la configuración de los territorios a escala planetaria.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UNIDAD 2</w:t>
      </w:r>
      <w:r w:rsidDel="00000000" w:rsidR="00000000" w:rsidRPr="00000000">
        <w:rPr>
          <w:rtl w:val="0"/>
        </w:rPr>
        <w:t xml:space="preserve">: Rusia y repúblicas de Asia Central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Rusia: Caracterización del marco natural. Organización y fragmentación del territorio. Espacios poblados y vacíos demográficos. Inserción en la economía de mercado capitalista. Importancia de la producción agroindustrial. Redes de transporte y organización del territorio. Apertura e inserción en el modelo global. Rusia y su posición estratégica como miembro del BRICS (Brasil, Rusia, India, China y Sudáfrica).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Repúblicas de Asia Central: mosaico de pueblos y fuertes nacionalismos. Riqueza en recursos energéticos. Apertura e inserción al modelo del capitalismo global.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UNIDAD 3</w:t>
      </w:r>
      <w:r w:rsidDel="00000000" w:rsidR="00000000" w:rsidRPr="00000000">
        <w:rPr>
          <w:rtl w:val="0"/>
        </w:rPr>
        <w:t xml:space="preserve">: Medio Oriente y países árabes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Extremas condiciones ambientales. Caracterización política y del marco natural. Religión y Política. Fundamentalismos. Riqueza y poder derivado del petróleo. Territorio en disputa de las potencias centrales expuesto a tensiones políticas. Desigualdades socioeconómicas y de género. Explosivo crecimiento de islas urbanas integradas a las inversiones extranjeras. Conexiones globales y territorios excluidos.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UNIDAD 4</w:t>
      </w:r>
      <w:r w:rsidDel="00000000" w:rsidR="00000000" w:rsidRPr="00000000">
        <w:rPr>
          <w:rtl w:val="0"/>
        </w:rPr>
        <w:t xml:space="preserve">: Países emergentes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China: caracterización del marco natural: control demográfico y desarrollo económico. Contrastes entre metropolización y mundo rural. Desarrollo industrial y contaminación ambiental. Expansión de las industrias chinas y su influencia global. India caracterización del marco natural. Superpoblación, pobreza y crecimiento económico. Sociedades y culturas heterogéneas. Desigualdades y contrastes socio-económicos. Nuevos desarrollos tecnológicos que reposicionan a India en el mercado mundial.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bCs w:val="1"/>
          <w:rtl w:val="0"/>
        </w:rPr>
        <w:t xml:space="preserve">UNIDAD 5</w:t>
      </w:r>
      <w:r w:rsidDel="00000000" w:rsidR="00000000" w:rsidRPr="00000000">
        <w:rPr>
          <w:rtl w:val="0"/>
        </w:rPr>
        <w:t xml:space="preserve">: Japón: un mundo natural complejo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 Cultura e identidad del pueblo japonés. Elevada densidad demográfica. Redes urbanas y megalópolis. Desarrollo industrial, alta tecnología y crecimiento económico. La construcción histórica de Japón en el explosivo crecimiento industrial de los tigres asiáticos.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EVALUACIÓN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    Evaluación diagnóstica.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    • Conocimientos previos que tiene cada alumno.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     Evaluación procesual.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      • Mediante los trabajos prácticos que se realicen en el año.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     Evaluación sumativa.</w:t>
      </w:r>
    </w:p>
    <w:p w:rsidR="00000000" w:rsidDel="00000000" w:rsidP="00000000" w:rsidRDefault="00000000" w:rsidRPr="00000000" w14:paraId="0000001E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        • Trabajos prácticos y examen parcial y final. Participación en el Proyecto de Cátedra.</w:t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TRABAJOS PRÁCTICOS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Cuatrimestre I: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1)</w:t>
        <w:tab/>
        <w:t xml:space="preserve">Origen y etimología del nombre del continente y de los países de Europa.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2)</w:t>
        <w:tab/>
        <w:t xml:space="preserve">Cartografía completa del continente Europa.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3)</w:t>
        <w:tab/>
        <w:t xml:space="preserve">Libros de la serie “Explorador” de Le Monde Diplomatique. Lectura, análisis, exposición individual y puesta en común.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Cuatrimestre II: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4)</w:t>
        <w:tab/>
        <w:t xml:space="preserve">Origen y etimología del nombre del continente Asia y de sus países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5)</w:t>
        <w:tab/>
        <w:t xml:space="preserve">Cartografía completa del continente asiático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6)</w:t>
        <w:tab/>
        <w:t xml:space="preserve">Libros de la serie “Capital intelectual”. Lectura, análisis, exposición individual y puesta en común.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7)</w:t>
        <w:tab/>
        <w:t xml:space="preserve">Libros de la serie “Explorador” de Le Monde Diplomatique. Lectura, análisis, exposición individual y puesta en común.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Anuales: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8)</w:t>
        <w:tab/>
        <w:t xml:space="preserve">Glosario de Europa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9)</w:t>
        <w:tab/>
        <w:t xml:space="preserve">Glosario de Asia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10)</w:t>
        <w:tab/>
        <w:t xml:space="preserve">Películas: “Análisis, exposición y puesta en común”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    • “Kandahar</w:t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BIBLIOGRAFÍA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Pierre Gourou. “ASIA”. Editorial Elcano 1975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“Historia universal de las exploraciones I, II, II, IV”. Editorial Espasa- Calpe.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J. Dupuis “ASIA MARIDIONALl”. Editorial Elcano 1975.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H.Harás “Geografía Universal”. Tomo EUROPA- ASIA. Editorial Ateneo.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John King Faibank “CHINA una nueva historia”. Editorial Andrés Bello (Chile)1992.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Joseph Klatzman “ISRAELl”. Editorial Ariel 1981.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Paul Ehrilch- Anne Ehrilch “La expansión demográfica, el principal problema ecológico” Editorial Salvat 1993.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Rodrigo Villamizan “Zenshi: lecciones de los países de ASIA PACÍFICA” Editorial Norma (Colombia) 1997.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Atlas Geográficos Universales.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Atlas “Le Monde Diplomatique” edición 2003 y 2005.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Atlas “Le monde Diplomatique”- “Atlas de las religiones” 2009.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“Religiones del mundo”. Editorial Könemann.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Enciclopedia de geografía universal.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Material facilitado por la Embajada de CROACIA y la Embajada de  ALEMANIA.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“¿Qué es Al Qaeda?” Pedro Brieger- Colección Claves para todos.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“Los enigmas de IRAN” Luciano Zaccara- Colección Claves para todos.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“CHINA se avecina” Sergio  Cesarín- Colección claves para todos.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“CHINA: la dueña del futuro” Le Monde Diplomatique.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“INDIA: Sueños de potencia” Le Monde Diplomatique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“RUSIA: La grandeza recuperada” Le Monde Diplomatique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“JAPÓN: El eterno resurgir “ Le Monde Dilomatique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“IRAN: En el centro de las tormentas” Le Monde Diplomatique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“COREA DEL SUR: Detrás del milagro” Le Monde Diplomatique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“TURQUÍA: Donde chocan los mundos” Le Monde Diplomatique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“ALEMANIA: Historia de una ambición” Le Monde Diplomatique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“GRAN BRETAÑA: El reino de las finanzas” Le Monde Diplomatique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“FRANCIA: República en deconstrucción” Le Monde Diplomatique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“ESPAÑA: La burbuja perforada” Le Monde Diplomatique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“VIETNAM: Impresiones” Louis Monier Ediciones Timeo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“Las guerras del agua I y II” Elsa Bruzzone- Colección claves para todos.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“Mundo BRICS”- Mariano Turzi- Colección claves para todos.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“El conflicto palestino-israelí” Pedro Brieger- Colección claves para todos.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“El origen del nombre de los países” Edgardo Oteo. Editorial Gárgola.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“La silenciosa conquista China” Juan Pablo Cardenal – Heriberto Araújo. Editorial: Crítica – 2012.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Revistas varias: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Conocer y saber.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Revista GEO (material actualizado constantemente)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National Geographic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right"/>
        <w:rPr/>
      </w:pPr>
      <w:r w:rsidDel="00000000" w:rsidR="00000000" w:rsidRPr="00000000">
        <w:rPr>
          <w:rtl w:val="0"/>
        </w:rPr>
        <w:t xml:space="preserve">MARIO SOTOMAYOR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28593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DXpOEWzLq1CI+XMBUeTWvwQFLw==">CgMxLjAyCGguZ2pkZ3hzOAByITFHektDZUxZdW5Gd0RkZHFIR0kwSFpOWHRkNHJnakdiWg==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2015-05-05T18:40:00Z</dcterms:created>
  <dc:creator>Alumno</dc:creator>
</cp:coreProperties>
</file>