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t xml:space="preserve">                                              </w:t>
      </w:r>
      <w:r w:rsidDel="00000000" w:rsidR="00000000" w:rsidRPr="00000000">
        <w:rPr>
          <w:b w:val="1"/>
          <w:rtl w:val="0"/>
        </w:rPr>
        <w:t xml:space="preserve">INSTITUTO SUPERIOR PROFESORADO N°7                                                 </w:t>
      </w:r>
    </w:p>
    <w:p w:rsidR="00000000" w:rsidDel="00000000" w:rsidP="00000000" w:rsidRDefault="00000000" w:rsidRPr="00000000" w14:paraId="00000002">
      <w:pPr>
        <w:rPr>
          <w:b w:val="1"/>
        </w:rPr>
      </w:pPr>
      <w:r w:rsidDel="00000000" w:rsidR="00000000" w:rsidRPr="00000000">
        <w:rPr>
          <w:b w:val="1"/>
          <w:rtl w:val="0"/>
        </w:rPr>
        <w:t xml:space="preserve">                                                       PLANIFICACIÓN DE EXAMEN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SECCIÓN:</w:t>
      </w:r>
      <w:r w:rsidDel="00000000" w:rsidR="00000000" w:rsidRPr="00000000">
        <w:rPr>
          <w:rtl w:val="0"/>
        </w:rPr>
        <w:t xml:space="preserve"> Geografía</w:t>
      </w:r>
    </w:p>
    <w:p w:rsidR="00000000" w:rsidDel="00000000" w:rsidP="00000000" w:rsidRDefault="00000000" w:rsidRPr="00000000" w14:paraId="00000005">
      <w:pPr>
        <w:rPr/>
      </w:pPr>
      <w:r w:rsidDel="00000000" w:rsidR="00000000" w:rsidRPr="00000000">
        <w:rPr>
          <w:b w:val="1"/>
          <w:rtl w:val="0"/>
        </w:rPr>
        <w:t xml:space="preserve">CURSO:</w:t>
      </w:r>
      <w:r w:rsidDel="00000000" w:rsidR="00000000" w:rsidRPr="00000000">
        <w:rPr>
          <w:rtl w:val="0"/>
        </w:rPr>
        <w:t xml:space="preserve"> 2° año</w:t>
      </w:r>
    </w:p>
    <w:p w:rsidR="00000000" w:rsidDel="00000000" w:rsidP="00000000" w:rsidRDefault="00000000" w:rsidRPr="00000000" w14:paraId="00000006">
      <w:pPr>
        <w:rPr/>
      </w:pPr>
      <w:r w:rsidDel="00000000" w:rsidR="00000000" w:rsidRPr="00000000">
        <w:rPr>
          <w:b w:val="1"/>
          <w:rtl w:val="0"/>
        </w:rPr>
        <w:t xml:space="preserve">ASIGNATURA:</w:t>
      </w:r>
      <w:r w:rsidDel="00000000" w:rsidR="00000000" w:rsidRPr="00000000">
        <w:rPr>
          <w:rtl w:val="0"/>
        </w:rPr>
        <w:t xml:space="preserve"> Geografía Ambiental II</w:t>
      </w:r>
    </w:p>
    <w:p w:rsidR="00000000" w:rsidDel="00000000" w:rsidP="00000000" w:rsidRDefault="00000000" w:rsidRPr="00000000" w14:paraId="00000007">
      <w:pPr>
        <w:rPr/>
      </w:pPr>
      <w:r w:rsidDel="00000000" w:rsidR="00000000" w:rsidRPr="00000000">
        <w:rPr>
          <w:b w:val="1"/>
          <w:rtl w:val="0"/>
        </w:rPr>
        <w:t xml:space="preserve">PROFESOR:</w:t>
      </w:r>
      <w:r w:rsidDel="00000000" w:rsidR="00000000" w:rsidRPr="00000000">
        <w:rPr>
          <w:rtl w:val="0"/>
        </w:rPr>
        <w:t xml:space="preserve"> Mario Reinaldo Sotomayor </w:t>
      </w:r>
    </w:p>
    <w:p w:rsidR="00000000" w:rsidDel="00000000" w:rsidP="00000000" w:rsidRDefault="00000000" w:rsidRPr="00000000" w14:paraId="00000008">
      <w:pPr>
        <w:rPr/>
      </w:pPr>
      <w:r w:rsidDel="00000000" w:rsidR="00000000" w:rsidRPr="00000000">
        <w:rPr>
          <w:b w:val="1"/>
          <w:rtl w:val="0"/>
        </w:rPr>
        <w:t xml:space="preserve">HORAS CÁTEDRA:</w:t>
      </w:r>
      <w:r w:rsidDel="00000000" w:rsidR="00000000" w:rsidRPr="00000000">
        <w:rPr>
          <w:rtl w:val="0"/>
        </w:rPr>
        <w:t xml:space="preserve"> 4 hs</w:t>
      </w:r>
    </w:p>
    <w:p w:rsidR="00000000" w:rsidDel="00000000" w:rsidP="00000000" w:rsidRDefault="00000000" w:rsidRPr="00000000" w14:paraId="00000009">
      <w:pPr>
        <w:rPr/>
      </w:pPr>
      <w:bookmarkStart w:colFirst="0" w:colLast="0" w:name="_heading=h.gjdgxs" w:id="0"/>
      <w:bookmarkEnd w:id="0"/>
      <w:r w:rsidDel="00000000" w:rsidR="00000000" w:rsidRPr="00000000">
        <w:rPr>
          <w:b w:val="1"/>
          <w:rtl w:val="0"/>
        </w:rPr>
        <w:t xml:space="preserve">AÑO LECTIVO:</w:t>
      </w:r>
      <w:r w:rsidDel="00000000" w:rsidR="00000000" w:rsidRPr="00000000">
        <w:rPr>
          <w:rtl w:val="0"/>
        </w:rPr>
        <w:t xml:space="preserve"> 2025</w:t>
      </w:r>
    </w:p>
    <w:p w:rsidR="00000000" w:rsidDel="00000000" w:rsidP="00000000" w:rsidRDefault="00000000" w:rsidRPr="00000000" w14:paraId="0000000A">
      <w:pPr>
        <w:rPr/>
      </w:pPr>
      <w:bookmarkStart w:colFirst="0" w:colLast="0" w:name="_heading=h.8dsr1w8y41fh" w:id="1"/>
      <w:bookmarkEnd w:id="1"/>
      <w:r w:rsidDel="00000000" w:rsidR="00000000" w:rsidRPr="00000000">
        <w:rPr>
          <w:rtl w:val="0"/>
        </w:rPr>
      </w:r>
    </w:p>
    <w:p w:rsidR="00000000" w:rsidDel="00000000" w:rsidP="00000000" w:rsidRDefault="00000000" w:rsidRPr="00000000" w14:paraId="0000000B">
      <w:pPr>
        <w:rPr>
          <w:b w:val="1"/>
        </w:rPr>
      </w:pPr>
      <w:bookmarkStart w:colFirst="0" w:colLast="0" w:name="_heading=h.m3mc52xyx5rs" w:id="2"/>
      <w:bookmarkEnd w:id="2"/>
      <w:r w:rsidDel="00000000" w:rsidR="00000000" w:rsidRPr="00000000">
        <w:rPr>
          <w:b w:val="1"/>
          <w:rtl w:val="0"/>
        </w:rPr>
        <w:t xml:space="preserve">FUNDAMENTO:</w:t>
      </w:r>
    </w:p>
    <w:p w:rsidR="00000000" w:rsidDel="00000000" w:rsidP="00000000" w:rsidRDefault="00000000" w:rsidRPr="00000000" w14:paraId="0000000C">
      <w:pPr>
        <w:rPr/>
      </w:pPr>
      <w:bookmarkStart w:colFirst="0" w:colLast="0" w:name="_heading=h.nn5fcvgq3lo3" w:id="3"/>
      <w:bookmarkEnd w:id="3"/>
      <w:r w:rsidDel="00000000" w:rsidR="00000000" w:rsidRPr="00000000">
        <w:rPr>
          <w:rtl w:val="0"/>
        </w:rPr>
        <w:t xml:space="preserve">Finalidades formativas. La sociedad desarrolla su vida en un espacio concreto integrado por diversos elementos: luz solar, aire, agua, suelos, montañas, llanuras es decir, elementos naturales; junto a un innumerable conjunto de elementos u objetos artificiales: construcciones, comunicaciones, empresas, escuelas, infraestructuras, que evidencian la complejidad del lugar en que vive la humanidad. Ese lugar complejo que articula sistemas de elementos y relaciones, es decir, el sistema natural y el sistema social, es el ambiente.</w:t>
      </w:r>
    </w:p>
    <w:p w:rsidR="00000000" w:rsidDel="00000000" w:rsidP="00000000" w:rsidRDefault="00000000" w:rsidRPr="00000000" w14:paraId="0000000D">
      <w:pPr>
        <w:rPr/>
      </w:pPr>
      <w:bookmarkStart w:colFirst="0" w:colLast="0" w:name="_heading=h.it35dbum59r8" w:id="4"/>
      <w:bookmarkEnd w:id="4"/>
      <w:r w:rsidDel="00000000" w:rsidR="00000000" w:rsidRPr="00000000">
        <w:rPr>
          <w:rtl w:val="0"/>
        </w:rPr>
        <w:t xml:space="preserve">El paisaje, es una de las entradas para decodificar los elementos visibles e invisibles. En esta interacción tienen lugar procesos que requieren estudiarse desde una perspectiva multicausal y multiescalar, considerando simultáneamente las dimensiones temporal y espacial. Conjugar el enfoque ecosistémico con el pensamiento crítico en el campo de la Geografía Ambiental, brinda la óptica necesaria para observar la manera en que el mundo natural está organizado, reconocer y entender estas interacciones e integrarlas con los usos que la sociedad hace de él. En esta unidad curricular se estudiarán específicamente los subsistemas: geológico, geomorfológico e hídrico, sus estructuras y la interpretación de su funcionamiento para la comprensión de los problemas ambientales que se generan en los distintos espacios.</w:t>
      </w:r>
    </w:p>
    <w:p w:rsidR="00000000" w:rsidDel="00000000" w:rsidP="00000000" w:rsidRDefault="00000000" w:rsidRPr="00000000" w14:paraId="0000000E">
      <w:pPr>
        <w:rPr/>
      </w:pPr>
      <w:bookmarkStart w:colFirst="0" w:colLast="0" w:name="_heading=h.ghjq0468vbrm" w:id="5"/>
      <w:bookmarkEnd w:id="5"/>
      <w:r w:rsidDel="00000000" w:rsidR="00000000" w:rsidRPr="00000000">
        <w:rPr>
          <w:rtl w:val="0"/>
        </w:rPr>
      </w:r>
    </w:p>
    <w:p w:rsidR="00000000" w:rsidDel="00000000" w:rsidP="00000000" w:rsidRDefault="00000000" w:rsidRPr="00000000" w14:paraId="0000000F">
      <w:pPr>
        <w:rPr>
          <w:b w:val="1"/>
        </w:rPr>
      </w:pPr>
      <w:bookmarkStart w:colFirst="0" w:colLast="0" w:name="_heading=h.3t0bphn0ebor" w:id="6"/>
      <w:bookmarkEnd w:id="6"/>
      <w:r w:rsidDel="00000000" w:rsidR="00000000" w:rsidRPr="00000000">
        <w:rPr>
          <w:b w:val="1"/>
          <w:rtl w:val="0"/>
        </w:rPr>
        <w:t xml:space="preserve">PROPÓSITOS:</w:t>
      </w:r>
    </w:p>
    <w:p w:rsidR="00000000" w:rsidDel="00000000" w:rsidP="00000000" w:rsidRDefault="00000000" w:rsidRPr="00000000" w14:paraId="00000010">
      <w:pPr>
        <w:numPr>
          <w:ilvl w:val="0"/>
          <w:numId w:val="2"/>
        </w:numPr>
        <w:spacing w:after="0" w:afterAutospacing="0"/>
        <w:ind w:left="720" w:hanging="360"/>
        <w:rPr/>
      </w:pPr>
      <w:bookmarkStart w:colFirst="0" w:colLast="0" w:name="_heading=h.r4obesmq04c4" w:id="7"/>
      <w:bookmarkEnd w:id="7"/>
      <w:r w:rsidDel="00000000" w:rsidR="00000000" w:rsidRPr="00000000">
        <w:rPr>
          <w:rtl w:val="0"/>
        </w:rPr>
        <w:t xml:space="preserve">Comprender las dinámicas de los fenómenos naturales que intervienen en la conformación y modelado de la superficie terrestre.</w:t>
      </w:r>
    </w:p>
    <w:p w:rsidR="00000000" w:rsidDel="00000000" w:rsidP="00000000" w:rsidRDefault="00000000" w:rsidRPr="00000000" w14:paraId="00000011">
      <w:pPr>
        <w:numPr>
          <w:ilvl w:val="0"/>
          <w:numId w:val="2"/>
        </w:numPr>
        <w:spacing w:after="0" w:afterAutospacing="0"/>
        <w:ind w:left="720" w:hanging="360"/>
        <w:rPr>
          <w:u w:val="none"/>
        </w:rPr>
      </w:pPr>
      <w:bookmarkStart w:colFirst="0" w:colLast="0" w:name="_heading=h.1i3fb39dif34" w:id="8"/>
      <w:bookmarkEnd w:id="8"/>
      <w:r w:rsidDel="00000000" w:rsidR="00000000" w:rsidRPr="00000000">
        <w:rPr>
          <w:rtl w:val="0"/>
        </w:rPr>
        <w:t xml:space="preserve">Reconocer los fenómenos geológicos-geomorfológicos y los fenómenos hidrológicos.</w:t>
      </w:r>
    </w:p>
    <w:p w:rsidR="00000000" w:rsidDel="00000000" w:rsidP="00000000" w:rsidRDefault="00000000" w:rsidRPr="00000000" w14:paraId="00000012">
      <w:pPr>
        <w:numPr>
          <w:ilvl w:val="0"/>
          <w:numId w:val="2"/>
        </w:numPr>
        <w:spacing w:after="0" w:afterAutospacing="0"/>
        <w:ind w:left="720" w:hanging="360"/>
        <w:rPr>
          <w:u w:val="none"/>
        </w:rPr>
      </w:pPr>
      <w:bookmarkStart w:colFirst="0" w:colLast="0" w:name="_heading=h.vqlaqa4clact" w:id="9"/>
      <w:bookmarkEnd w:id="9"/>
      <w:r w:rsidDel="00000000" w:rsidR="00000000" w:rsidRPr="00000000">
        <w:rPr>
          <w:rtl w:val="0"/>
        </w:rPr>
        <w:t xml:space="preserve">Reconocer los efectos sobre las sociedades humanas.</w:t>
      </w:r>
    </w:p>
    <w:p w:rsidR="00000000" w:rsidDel="00000000" w:rsidP="00000000" w:rsidRDefault="00000000" w:rsidRPr="00000000" w14:paraId="00000013">
      <w:pPr>
        <w:numPr>
          <w:ilvl w:val="0"/>
          <w:numId w:val="2"/>
        </w:numPr>
        <w:ind w:left="720" w:hanging="360"/>
        <w:rPr>
          <w:u w:val="none"/>
        </w:rPr>
      </w:pPr>
      <w:bookmarkStart w:colFirst="0" w:colLast="0" w:name="_heading=h.8yg2oyoyhjgi" w:id="10"/>
      <w:bookmarkEnd w:id="10"/>
      <w:r w:rsidDel="00000000" w:rsidR="00000000" w:rsidRPr="00000000">
        <w:rPr>
          <w:rtl w:val="0"/>
        </w:rPr>
        <w:t xml:space="preserve">Incentivar la búsqueda y selección de información relacionada con esta asignatura.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CONTENIDOS</w:t>
      </w:r>
    </w:p>
    <w:p w:rsidR="00000000" w:rsidDel="00000000" w:rsidP="00000000" w:rsidRDefault="00000000" w:rsidRPr="00000000" w14:paraId="00000016">
      <w:pPr>
        <w:rPr/>
      </w:pPr>
      <w:r w:rsidDel="00000000" w:rsidR="00000000" w:rsidRPr="00000000">
        <w:rPr>
          <w:b w:val="1"/>
          <w:u w:val="single"/>
          <w:rtl w:val="0"/>
        </w:rPr>
        <w:t xml:space="preserve">UNIDAD I:</w:t>
      </w:r>
      <w:r w:rsidDel="00000000" w:rsidR="00000000" w:rsidRPr="00000000">
        <w:rPr>
          <w:rtl w:val="0"/>
        </w:rPr>
        <w:t xml:space="preserve"> Estudio de la Tierra en el sistema planetario. Surgimiento y evolución de la Geología como ciencia. Sistema geológico- geomorfológico La Tierra. Estructura interna. Capas que componen la Tierra. Capas mecánicas: Litósfera y Astenósfera. Dinámica de la geoesfera. Evolución de los procesos geológicos. Tectónica de placas. La formación y transformación del relieve. El relieve como resultado de procesos endógenos y exógenos. Fenómenos y catástrofes: Estudio de casos.</w:t>
      </w:r>
    </w:p>
    <w:p w:rsidR="00000000" w:rsidDel="00000000" w:rsidP="00000000" w:rsidRDefault="00000000" w:rsidRPr="00000000" w14:paraId="00000017">
      <w:pPr>
        <w:rPr/>
      </w:pPr>
      <w:r w:rsidDel="00000000" w:rsidR="00000000" w:rsidRPr="00000000">
        <w:rPr>
          <w:b w:val="1"/>
          <w:u w:val="single"/>
          <w:rtl w:val="0"/>
        </w:rPr>
        <w:t xml:space="preserve">UNIDAD II:</w:t>
      </w:r>
      <w:r w:rsidDel="00000000" w:rsidR="00000000" w:rsidRPr="00000000">
        <w:rPr>
          <w:rtl w:val="0"/>
        </w:rPr>
        <w:t xml:space="preserve"> Sistema hídrico. Sistema hidrológico. Los ríos como modeladores del paisaje. Sistemas hídricos como unidad de estudio socio-ambiental. Humedales. Inundaciones y riesgos. Aguas subterráneas. Dinámica y recursos de las aguas del mar. Uso del recurso hídrico. El paisaje como resultado de las relaciones entre subsistemas.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ORIENTACIÓN METODOLÓGICA</w:t>
      </w:r>
    </w:p>
    <w:p w:rsidR="00000000" w:rsidDel="00000000" w:rsidP="00000000" w:rsidRDefault="00000000" w:rsidRPr="00000000" w14:paraId="0000001A">
      <w:pPr>
        <w:rPr/>
      </w:pPr>
      <w:r w:rsidDel="00000000" w:rsidR="00000000" w:rsidRPr="00000000">
        <w:rPr>
          <w:rtl w:val="0"/>
        </w:rPr>
        <w:t xml:space="preserve">Como orientación metodológica para el desarrollo de estas unidades curriculares se tratará de aplicar un enfoque multidimensional articulando aspectos físicos y sociales. Aplicación de técnicas de análisis estadístico sobre datos relacionados con el ambiente, confeccionando tablas y gráficos para comunicar resultados. Empleo de de cartas topográficas e imágenes múltiples en distintos formatos; para identificar, analizar e interpretar procesos geológicos, geomorfológicos e hídricos, relacionar con los procesos climáticos que influyen ya estudiados en el primer año en la asignatura  Geografía Ambiental I. Confección de mapas temáticos. Práctica de talleres temáticos que favorezcan la interacción participativa individual y grupal. Lectura y análisis de información de periódicos relacionada con el ambiente y los riesgos naturales, para pensar alternativas y opciones de mitigación. Lectura de artículos científicos, textos de divulgación, documentos históricos, videos, entre otros, para el tratamiento de los contenidos sugeridos. Cuando sea posible , encuentros con grupos universitarios u ONG parael conocimiento de sus acciones relacionadas con la temática de estas unidades curriculares. Uso y producción de recursos digitales asociados a las TIC para la enseñanza de los contenidos. Complementación de las prácticas áulicas con trabajos de investigación de campo y salidas de observación directa. Culminar estos contenidos con estudios de casos integrando los subsistemas.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EVALUACIÓN</w:t>
      </w:r>
    </w:p>
    <w:p w:rsidR="00000000" w:rsidDel="00000000" w:rsidP="00000000" w:rsidRDefault="00000000" w:rsidRPr="00000000" w14:paraId="0000001D">
      <w:pPr>
        <w:numPr>
          <w:ilvl w:val="0"/>
          <w:numId w:val="1"/>
        </w:numPr>
        <w:spacing w:after="0" w:afterAutospacing="0"/>
        <w:ind w:left="720" w:hanging="360"/>
        <w:rPr/>
      </w:pPr>
      <w:r w:rsidDel="00000000" w:rsidR="00000000" w:rsidRPr="00000000">
        <w:rPr>
          <w:rtl w:val="0"/>
        </w:rPr>
        <w:t xml:space="preserve">Diagnóstica, formativa y sumativa.</w:t>
      </w:r>
    </w:p>
    <w:p w:rsidR="00000000" w:rsidDel="00000000" w:rsidP="00000000" w:rsidRDefault="00000000" w:rsidRPr="00000000" w14:paraId="0000001E">
      <w:pPr>
        <w:numPr>
          <w:ilvl w:val="0"/>
          <w:numId w:val="1"/>
        </w:numPr>
        <w:spacing w:after="0" w:afterAutospacing="0"/>
        <w:ind w:left="720" w:hanging="360"/>
        <w:rPr>
          <w:u w:val="none"/>
        </w:rPr>
      </w:pPr>
      <w:r w:rsidDel="00000000" w:rsidR="00000000" w:rsidRPr="00000000">
        <w:rPr>
          <w:rtl w:val="0"/>
        </w:rPr>
        <w:t xml:space="preserve">Trabajos Prácticos.</w:t>
      </w:r>
    </w:p>
    <w:p w:rsidR="00000000" w:rsidDel="00000000" w:rsidP="00000000" w:rsidRDefault="00000000" w:rsidRPr="00000000" w14:paraId="0000001F">
      <w:pPr>
        <w:numPr>
          <w:ilvl w:val="0"/>
          <w:numId w:val="1"/>
        </w:numPr>
        <w:spacing w:after="0" w:afterAutospacing="0"/>
        <w:ind w:left="720" w:hanging="360"/>
        <w:rPr>
          <w:u w:val="none"/>
        </w:rPr>
      </w:pPr>
      <w:r w:rsidDel="00000000" w:rsidR="00000000" w:rsidRPr="00000000">
        <w:rPr>
          <w:rtl w:val="0"/>
        </w:rPr>
        <w:t xml:space="preserve">Análisis de videos.</w:t>
      </w:r>
    </w:p>
    <w:p w:rsidR="00000000" w:rsidDel="00000000" w:rsidP="00000000" w:rsidRDefault="00000000" w:rsidRPr="00000000" w14:paraId="00000020">
      <w:pPr>
        <w:numPr>
          <w:ilvl w:val="0"/>
          <w:numId w:val="1"/>
        </w:numPr>
        <w:spacing w:after="0" w:afterAutospacing="0"/>
        <w:ind w:left="720" w:hanging="360"/>
        <w:rPr>
          <w:u w:val="none"/>
        </w:rPr>
      </w:pPr>
      <w:r w:rsidDel="00000000" w:rsidR="00000000" w:rsidRPr="00000000">
        <w:rPr>
          <w:rtl w:val="0"/>
        </w:rPr>
        <w:t xml:space="preserve">Elaboración de cartografía pertinente.</w:t>
      </w:r>
    </w:p>
    <w:p w:rsidR="00000000" w:rsidDel="00000000" w:rsidP="00000000" w:rsidRDefault="00000000" w:rsidRPr="00000000" w14:paraId="00000021">
      <w:pPr>
        <w:numPr>
          <w:ilvl w:val="0"/>
          <w:numId w:val="1"/>
        </w:numPr>
        <w:spacing w:after="0" w:afterAutospacing="0"/>
        <w:ind w:left="720" w:hanging="360"/>
        <w:rPr>
          <w:u w:val="none"/>
        </w:rPr>
      </w:pPr>
      <w:r w:rsidDel="00000000" w:rsidR="00000000" w:rsidRPr="00000000">
        <w:rPr>
          <w:rtl w:val="0"/>
        </w:rPr>
        <w:t xml:space="preserve">Cumplimiento de lectura de materiales, participación en clase.</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Examen parcial, por lo menos uno en el año o uno en cada cuatrimestre.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BIBLIOGRAFÍA OBLIGATORIA</w:t>
      </w:r>
    </w:p>
    <w:p w:rsidR="00000000" w:rsidDel="00000000" w:rsidP="00000000" w:rsidRDefault="00000000" w:rsidRPr="00000000" w14:paraId="00000025">
      <w:pPr>
        <w:rPr/>
      </w:pPr>
      <w:r w:rsidDel="00000000" w:rsidR="00000000" w:rsidRPr="00000000">
        <w:rPr>
          <w:rtl w:val="0"/>
        </w:rPr>
        <w:t xml:space="preserve">Strhaler, A. y Strhaler, A. (2005). Geografía Física. Barcelona: Omega.</w:t>
      </w:r>
    </w:p>
    <w:p w:rsidR="00000000" w:rsidDel="00000000" w:rsidP="00000000" w:rsidRDefault="00000000" w:rsidRPr="00000000" w14:paraId="00000026">
      <w:pPr>
        <w:rPr/>
      </w:pPr>
      <w:r w:rsidDel="00000000" w:rsidR="00000000" w:rsidRPr="00000000">
        <w:rPr>
          <w:rtl w:val="0"/>
        </w:rPr>
        <w:t xml:space="preserve">Tarbuck. E. y Lutgens, F. (2005). Ciencias de la Tierra. Una introducción a la geología física. Madrid: Pearson Educación S.A.</w:t>
      </w:r>
    </w:p>
    <w:p w:rsidR="00000000" w:rsidDel="00000000" w:rsidP="00000000" w:rsidRDefault="00000000" w:rsidRPr="00000000" w14:paraId="00000027">
      <w:pPr>
        <w:rPr/>
      </w:pPr>
      <w:r w:rsidDel="00000000" w:rsidR="00000000" w:rsidRPr="00000000">
        <w:rPr>
          <w:rtl w:val="0"/>
        </w:rPr>
        <w:t xml:space="preserve">Aparicio, F. (1999). Fundamentos de Hidrología de Superficie. México: Limusa.</w:t>
      </w:r>
    </w:p>
    <w:p w:rsidR="00000000" w:rsidDel="00000000" w:rsidP="00000000" w:rsidRDefault="00000000" w:rsidRPr="00000000" w14:paraId="00000028">
      <w:pPr>
        <w:rPr/>
      </w:pPr>
      <w:r w:rsidDel="00000000" w:rsidR="00000000" w:rsidRPr="00000000">
        <w:rPr>
          <w:rtl w:val="0"/>
        </w:rPr>
        <w:t xml:space="preserve">Manuales de geografía física.</w:t>
      </w:r>
    </w:p>
    <w:p w:rsidR="00000000" w:rsidDel="00000000" w:rsidP="00000000" w:rsidRDefault="00000000" w:rsidRPr="00000000" w14:paraId="00000029">
      <w:pPr>
        <w:rPr/>
      </w:pPr>
      <w:r w:rsidDel="00000000" w:rsidR="00000000" w:rsidRPr="00000000">
        <w:rPr>
          <w:rtl w:val="0"/>
        </w:rPr>
        <w:t xml:space="preserve">Geografia Física General - Polanski - Editorial EUDEBA.</w:t>
      </w:r>
    </w:p>
    <w:p w:rsidR="00000000" w:rsidDel="00000000" w:rsidP="00000000" w:rsidRDefault="00000000" w:rsidRPr="00000000" w14:paraId="0000002A">
      <w:pPr>
        <w:rPr/>
      </w:pPr>
      <w:r w:rsidDel="00000000" w:rsidR="00000000" w:rsidRPr="00000000">
        <w:rPr>
          <w:rtl w:val="0"/>
        </w:rPr>
        <w:t xml:space="preserve">Introducción a la Oceanografía - Panzarini - Editorial EUDEBA.</w:t>
      </w:r>
    </w:p>
    <w:p w:rsidR="00000000" w:rsidDel="00000000" w:rsidP="00000000" w:rsidRDefault="00000000" w:rsidRPr="00000000" w14:paraId="0000002B">
      <w:pPr>
        <w:rPr/>
      </w:pPr>
      <w:r w:rsidDel="00000000" w:rsidR="00000000" w:rsidRPr="00000000">
        <w:rPr>
          <w:rtl w:val="0"/>
        </w:rPr>
        <w:t xml:space="preserve">Artículos de revistas GEO.</w:t>
      </w:r>
    </w:p>
    <w:p w:rsidR="00000000" w:rsidDel="00000000" w:rsidP="00000000" w:rsidRDefault="00000000" w:rsidRPr="00000000" w14:paraId="0000002C">
      <w:pPr>
        <w:rPr/>
      </w:pPr>
      <w:r w:rsidDel="00000000" w:rsidR="00000000" w:rsidRPr="00000000">
        <w:rPr>
          <w:rtl w:val="0"/>
        </w:rPr>
        <w:t xml:space="preserve">Elsa Bruzzone (2008). “Las guerras del agua (I) y (II)”. Capital Intelectual.</w:t>
      </w:r>
    </w:p>
    <w:p w:rsidR="00000000" w:rsidDel="00000000" w:rsidP="00000000" w:rsidRDefault="00000000" w:rsidRPr="00000000" w14:paraId="0000002D">
      <w:pPr>
        <w:rPr>
          <w:b w:val="1"/>
        </w:rPr>
      </w:pPr>
      <w:r w:rsidDel="00000000" w:rsidR="00000000" w:rsidRPr="00000000">
        <w:rPr>
          <w:rtl w:val="0"/>
        </w:rPr>
        <w:t xml:space="preserve">                                                                                                                                  </w:t>
      </w:r>
      <w:r w:rsidDel="00000000" w:rsidR="00000000" w:rsidRPr="00000000">
        <w:rPr>
          <w:b w:val="1"/>
          <w:rtl w:val="0"/>
        </w:rPr>
        <w:t xml:space="preserve">Mario Sotomayor</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fxxR36QolNc5aw0/wbha5LyQ==">CgMxLjAyCGguZ2pkZ3hzMg5oLjhkc3Ixdzh5NDFmaDIOaC5tM21jNTJ4eXg1cnMyDmgubm41ZmN2Z3EzbG8zMg5oLml0MzVkYnVtNTlyODIOaC5naGpxMDQ2OHZicm0yDmguM3QwYnBobjBlYm9yMg5oLnI0b2Jlc21xMDRjNDIOaC4xaTNmYjM5ZGlmMzQyDmgudnFsYXFhNGNsYWN0Mg5oLjh5ZzJveW95aGpnaTgAciExR1Z2bFprNE0yODRNMW1IZ2hNU19TdmtaVjY0eEVaV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2020-12-16T03:23:00Z</dcterms:created>
  <dc:creator>micaela sotomayor</dc:creator>
</cp:coreProperties>
</file>