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2F3" w:rsidRDefault="00DA32F3" w:rsidP="00DA32F3">
      <w:pPr>
        <w:jc w:val="center"/>
        <w:rPr>
          <w:b/>
          <w:sz w:val="28"/>
          <w:szCs w:val="28"/>
        </w:rPr>
      </w:pPr>
    </w:p>
    <w:p w:rsidR="00C04941" w:rsidRPr="00DA32F3" w:rsidRDefault="00DA32F3" w:rsidP="00DA32F3">
      <w:pPr>
        <w:jc w:val="center"/>
        <w:rPr>
          <w:b/>
          <w:sz w:val="28"/>
          <w:szCs w:val="28"/>
          <w:lang w:val="es-ES"/>
        </w:rPr>
      </w:pPr>
      <w:bookmarkStart w:id="0" w:name="_GoBack"/>
      <w:bookmarkEnd w:id="0"/>
      <w:r w:rsidRPr="00DA32F3">
        <w:rPr>
          <w:b/>
          <w:sz w:val="28"/>
          <w:szCs w:val="28"/>
          <w:lang w:val="es-ES"/>
        </w:rPr>
        <w:t>Pedagogía</w:t>
      </w:r>
    </w:p>
    <w:p w:rsidR="00794F0A" w:rsidRDefault="00C04941" w:rsidP="00C04941">
      <w:pPr>
        <w:pStyle w:val="Default"/>
        <w:jc w:val="both"/>
        <w:rPr>
          <w:b/>
          <w:bCs/>
          <w:lang w:val="es-ES"/>
        </w:rPr>
      </w:pPr>
      <w:r w:rsidRPr="00ED21C9">
        <w:rPr>
          <w:b/>
          <w:bCs/>
          <w:u w:val="single"/>
          <w:lang w:val="es-ES"/>
        </w:rPr>
        <w:t>Fundamento:</w:t>
      </w:r>
      <w:r w:rsidRPr="00C04941">
        <w:rPr>
          <w:b/>
          <w:bCs/>
          <w:lang w:val="es-ES"/>
        </w:rPr>
        <w:t xml:space="preserve"> </w:t>
      </w:r>
    </w:p>
    <w:p w:rsidR="00C04941" w:rsidRPr="00C04941" w:rsidRDefault="00C04941" w:rsidP="00C04941">
      <w:pPr>
        <w:pStyle w:val="Default"/>
        <w:jc w:val="both"/>
        <w:rPr>
          <w:lang w:val="es-ES"/>
        </w:rPr>
      </w:pPr>
      <w:r w:rsidRPr="00C04941">
        <w:rPr>
          <w:lang w:val="es-ES"/>
        </w:rPr>
        <w:t xml:space="preserve">Según el </w:t>
      </w:r>
      <w:r w:rsidRPr="00C04941">
        <w:rPr>
          <w:b/>
          <w:bCs/>
          <w:i/>
          <w:iCs/>
          <w:lang w:val="es-ES"/>
        </w:rPr>
        <w:t xml:space="preserve">diseño curricular provincial </w:t>
      </w:r>
      <w:r w:rsidRPr="00C04941">
        <w:rPr>
          <w:lang w:val="es-ES"/>
        </w:rPr>
        <w:t xml:space="preserve">del profesorado de educación secundaria en geografía, aprobado en el año </w:t>
      </w:r>
      <w:r w:rsidR="00B53BD1">
        <w:rPr>
          <w:lang w:val="es-ES"/>
        </w:rPr>
        <w:t>2015</w:t>
      </w:r>
      <w:r w:rsidR="00B53BD1">
        <w:rPr>
          <w:rStyle w:val="Refdenotaalpie"/>
          <w:lang w:val="es-ES"/>
        </w:rPr>
        <w:footnoteReference w:id="1"/>
      </w:r>
      <w:r w:rsidRPr="00C04941">
        <w:rPr>
          <w:lang w:val="es-ES"/>
        </w:rPr>
        <w:t>, la presente unidad curricular, con formato materia, pertenece al campo de la formación general</w:t>
      </w:r>
      <w:r w:rsidR="00DA32F3">
        <w:rPr>
          <w:rStyle w:val="Refdenotaalpie"/>
          <w:lang w:val="es-ES"/>
        </w:rPr>
        <w:footnoteReference w:id="2"/>
      </w:r>
      <w:r w:rsidRPr="00C04941">
        <w:rPr>
          <w:lang w:val="es-ES"/>
        </w:rPr>
        <w:t xml:space="preserve"> , se concibe al mismo de modo articulado y las unidades que lo componen contribuyen, desde su especificidad a la fundamentación de las prácticas. De este modo, Pedagogía al encontrarse en primer año tiene una función introductoria a los problemas del campo educativo y se relaciona de manera horizontal y vertical con las demás unidades curriculares. Nombramos algunos ejemplos de estas vinculaciones: mediante el taller integrador se relacionará con los espacios de primer año, Práctica Docente I, Introducción al Conocimiento Geográfico y Geografía Ambiental I. Aquí el objetivo será reflexionar en torno al eje “Escenarios educativos” articulando la relación entre teoría y práctica. En cuanto a las vinculaciones verticales; a Didáctica y Currículum (2°) le brinda contenidos para abrir interrogantes sobre las prácticas de enseñanza; por su parte Instituciones Educativas (2°) retoma conocimientos que permiten reflexionar sobre las complejidades, posibilidades y restricciones que presenta la organización y el gobierno de la escuela secundaria en su acontecer histórico y actual. Así, Pedagogía brinda herramientas que permiten desnaturaliza lo escolar pensándolo como construcción histórica y social lo que será profundizado en Historia y Política de la educación argentina (3°). El espacio Filosofía (3°) brindará categorías teóricas que permitan analizar y profundizar las diferentes perspectivas educativas, más tarde serán recuperadas por Ética y Trabajo docente (4°). De esta manera el espacio en cuestión analiza lo escolar pensándolo como construcción, e introduce contenidos que permiten la reflexión en los diferentes trayectos de práctica. Las relaciones disciplinares mencionadas en el párrafo anterior pretenden un acercamiento crítico a la pedagogía, que posibilite a los/as estudiantes ubicar su práctica </w:t>
      </w:r>
    </w:p>
    <w:p w:rsidR="00C04941" w:rsidRDefault="00C04941" w:rsidP="00ED21C9">
      <w:pPr>
        <w:jc w:val="both"/>
        <w:rPr>
          <w:sz w:val="24"/>
          <w:szCs w:val="24"/>
          <w:lang w:val="es-ES"/>
        </w:rPr>
      </w:pPr>
      <w:r w:rsidRPr="00C04941">
        <w:rPr>
          <w:sz w:val="24"/>
          <w:szCs w:val="24"/>
          <w:lang w:val="es-ES"/>
        </w:rPr>
        <w:t xml:space="preserve">-y la reflexión sobre la misma- en el marco del sistema educativo, en general y el nivel para el que se está formando en particular, la educación secundaria. Reconociendo que se organizan sobre la base de regulaciones, cambian como producto de los procesos políticos, sociales y económicos en un contexto determinado. </w:t>
      </w:r>
      <w:r w:rsidRPr="00C04941">
        <w:rPr>
          <w:b/>
          <w:bCs/>
          <w:i/>
          <w:iCs/>
          <w:sz w:val="24"/>
          <w:szCs w:val="24"/>
          <w:lang w:val="es-ES"/>
        </w:rPr>
        <w:t xml:space="preserve">Desde el marco político- epistemológico </w:t>
      </w:r>
      <w:r w:rsidRPr="00C04941">
        <w:rPr>
          <w:sz w:val="24"/>
          <w:szCs w:val="24"/>
          <w:lang w:val="es-ES"/>
        </w:rPr>
        <w:t xml:space="preserve">no pretendemos concebir a la pedagogía como un objeto pre-existente, </w:t>
      </w:r>
      <w:r w:rsidRPr="00C04941">
        <w:rPr>
          <w:sz w:val="24"/>
          <w:szCs w:val="24"/>
          <w:lang w:val="es-ES"/>
        </w:rPr>
        <w:lastRenderedPageBreak/>
        <w:t>consideramos que la pedagogía y su objeto, la educación, en tanto campo de articulaciones de experiencias, saberes y conocimientos, conlleva la indeterminación de límites precisos, comprende a la sociabilidad como a la subjetividad como construcciones y producciones, en tanto social contiene sentidos implícitos, más o menos explicitados y está históricamente en una época… (Puiggrós-Marengo, 2013:21). El carácter histórico y social nos invita a la tarea de desnaturalizar. En este sentido, nos resulta propicio enmarcarnos en la perspectiva de desafío de las epistemologías dominantes que</w:t>
      </w:r>
      <w:r w:rsidR="00DA32F3">
        <w:rPr>
          <w:sz w:val="24"/>
          <w:szCs w:val="24"/>
          <w:lang w:val="es-ES"/>
        </w:rPr>
        <w:t xml:space="preserve"> </w:t>
      </w:r>
      <w:r w:rsidR="00DA32F3" w:rsidRPr="00DA32F3">
        <w:rPr>
          <w:sz w:val="24"/>
          <w:szCs w:val="24"/>
          <w:lang w:val="es-ES"/>
        </w:rPr>
        <w:t xml:space="preserve">proponen las epistemologías del sur (De Sousa Santos, 2018: 29). De acuerdo a lo planteado en el párrafo anterior, seguimos el planteo realizado por Zuluaga (2003) quien habla de “saberes pedagógicos”, entendido como “espacio abierto, desde el cual puede desplazarse y orientarse, desde las regiones más sistematizadas hasta los espacios más plurales que están en permanente intercambio entre sí” (Zuluaga, 2003: 15). De esta manera la tarea actual de la pedagogía consiste en recuperar la mirada de otros saberes y otras ciencias: Sociología, Antropología, Historia, Psicología, a partir de una perspectiva propia que le permita construir conocimiento sobre las prácticas y las instituciones educativas. Las producciones conceptuales, teóricas, sobre la educación se inscriben en el marco de las ciencias sociales y humanas (De Alba, 1990:20) En relación al marco político esta perspectiva epistemológica de la disciplina se enmarca en otros fundamentos más genera que consideran relevante la inclusión socioeducativa y el derecho a aprender, haciendo hincapié en la calidad educativa en condiciones de masificación del nivel superior. En este sentido el desafío que se nos presenta, y el cual pretendemos atender, es las diferencias entre igualdad de oportunidades y de posiciones, la importancia de territorialidad, interculturalidad e inter-institucionalidad. En esta línea nuestra propuesta pretende una mirada crítica de la sociedad en su continuo devenir en donde las representaciones sobre la “sociedad nacional industrial” han perdido sustento, el “programa institucional de la modernidad se ha resquebrajado” y las certezas se han caído. Dubet (2017: 102,103) Es importante destacar en concordancia a lo anterior que documentos recientes como el Reglamento Académico Marco (Decreto 4199/15) y el Reglamento de Prácticas Docente Marco (Decreto 4200/15), consideran estas cuestiones buscando adaptarse a las necesidades actuales de los/as estudiantes, atendiendo los diferentes puntos de partida, las realidades más sensibles y urgentes que ellos/as manifiestan, posibilitando que cada uno/a pueda diseñar su trayectoria, acorde a su realidad. En relación a lo expuesto en los párrafos anteriores, se piensa una propuesta didáctica centrada en los/as estudiantes, buscando los sentidos de la práctica y del pensamiento educativo en relación con sus aprendizajes académicos y con sus propias vidas, a fin de mejorar sus habilidades personales y profesionales como estudiantes y futuros/as docentes. En este sentido nos posicionamos desde la perspectiva del </w:t>
      </w:r>
      <w:r w:rsidR="00DA32F3" w:rsidRPr="00DA32F3">
        <w:rPr>
          <w:sz w:val="24"/>
          <w:szCs w:val="24"/>
          <w:lang w:val="es-ES"/>
        </w:rPr>
        <w:lastRenderedPageBreak/>
        <w:t>constructivismo e interaccionismo reconociendo que los sujetos de aprendizaje del nivel superior traen consigo una historia. “El saber se despliega en las infinitas relaciones entre el mundo y nosotros” Es un “conocimiento relacional” “conocer las relaciones de los sujetos con todo lo que los rodea, así se transforma el modo de ser de los sujetos” (Méndez, 2011) Al estar el espacio ubicado en el primer año los/as estudiantes, en general, aún no se encuentran habituados al trabajo y al ambiente de la educación superior, por lo cual las habilidades y hábitos de estudio se hallan, en algunos casos, en proceso. Justamente por esta situación, se implementan clases de consultas, orientaciones de lectura y un espacio virtual con el objetivo de generar una interacción más personalizadas. Estas pretenden ser valiosas instancias para aquellos estudiantes que desean aprovecharlas, sea cual sea la modalidad de cursado por la que obtén, según los/as habilita la reglamentación vigente. Además, esta propuesta pretende resignificar y recuperar los aprendizajes que nos dejó la experiencia de aislamiento educativo en los años 2020-2021 a causa de las medidas sanitarias ante la pandemia de Covid 19.</w:t>
      </w:r>
    </w:p>
    <w:p w:rsidR="00DA32F3" w:rsidRDefault="00DA32F3" w:rsidP="00ED21C9">
      <w:pPr>
        <w:pStyle w:val="Default"/>
        <w:jc w:val="both"/>
        <w:rPr>
          <w:sz w:val="23"/>
          <w:szCs w:val="23"/>
          <w:lang w:val="es-ES"/>
        </w:rPr>
      </w:pPr>
      <w:r w:rsidRPr="00DA32F3">
        <w:rPr>
          <w:sz w:val="23"/>
          <w:szCs w:val="23"/>
          <w:lang w:val="es-ES"/>
        </w:rPr>
        <w:t xml:space="preserve">Del mismo modo concebimos que los/as docentes somos también sujetos sociales, históricos y políticos y, por ello, resulta necesaria una constante reflexión acerca de nuestras propias ideas y prácticas que las desnaturalice y las ponga en tensión. En este sentido, incluimos de modo transversal la perspectiva de género, con la intención de desnaturalizar, sospechar, dar lugar a la diferencia, escuchar, entendernos, construir y tramitar diferencias. (Caldo, 2017: 7). Por último, cabe señalar que desde este enfoque consideramos que la incorporación de la Tecnología de la Información y la Comunicación resultarán una herramienta fundamental para que los y las futuras docentes puedan desarrollar procesos cognitivos que permitan identificar, clasificar y priorizar información, además de incorporar diferentes lenguajes. </w:t>
      </w:r>
    </w:p>
    <w:p w:rsidR="00794F0A" w:rsidRPr="00DA32F3" w:rsidRDefault="00794F0A" w:rsidP="00ED21C9">
      <w:pPr>
        <w:pStyle w:val="Default"/>
        <w:jc w:val="both"/>
        <w:rPr>
          <w:sz w:val="23"/>
          <w:szCs w:val="23"/>
          <w:lang w:val="es-ES"/>
        </w:rPr>
      </w:pPr>
    </w:p>
    <w:p w:rsidR="00DA32F3" w:rsidRDefault="00DA32F3" w:rsidP="00DA32F3">
      <w:pPr>
        <w:pStyle w:val="Default"/>
        <w:rPr>
          <w:b/>
          <w:bCs/>
          <w:u w:val="single"/>
          <w:lang w:val="es-ES"/>
        </w:rPr>
      </w:pPr>
      <w:r w:rsidRPr="00ED21C9">
        <w:rPr>
          <w:b/>
          <w:bCs/>
          <w:u w:val="single"/>
          <w:lang w:val="es-ES"/>
        </w:rPr>
        <w:t xml:space="preserve">Propósitos: </w:t>
      </w:r>
    </w:p>
    <w:p w:rsidR="00794F0A" w:rsidRPr="00ED21C9" w:rsidRDefault="00794F0A" w:rsidP="00DA32F3">
      <w:pPr>
        <w:pStyle w:val="Default"/>
        <w:rPr>
          <w:u w:val="single"/>
          <w:lang w:val="es-ES"/>
        </w:rPr>
      </w:pPr>
    </w:p>
    <w:p w:rsidR="00794F0A" w:rsidRDefault="00DA32F3" w:rsidP="00794F0A">
      <w:pPr>
        <w:pStyle w:val="Default"/>
        <w:numPr>
          <w:ilvl w:val="0"/>
          <w:numId w:val="1"/>
        </w:numPr>
        <w:spacing w:after="34"/>
        <w:jc w:val="both"/>
        <w:rPr>
          <w:sz w:val="22"/>
          <w:szCs w:val="22"/>
          <w:lang w:val="es-ES"/>
        </w:rPr>
      </w:pPr>
      <w:r w:rsidRPr="00DA32F3">
        <w:rPr>
          <w:sz w:val="23"/>
          <w:szCs w:val="23"/>
          <w:lang w:val="es-ES"/>
        </w:rPr>
        <w:t>Ofrecer una propuesta de trabajo coherente que posibilite el derecho de estudiar con seriedad y profundidad en el nivel superior.</w:t>
      </w:r>
    </w:p>
    <w:p w:rsidR="00794F0A" w:rsidRPr="00794F0A" w:rsidRDefault="00DA32F3" w:rsidP="00794F0A">
      <w:pPr>
        <w:pStyle w:val="Default"/>
        <w:numPr>
          <w:ilvl w:val="0"/>
          <w:numId w:val="1"/>
        </w:numPr>
        <w:spacing w:after="34"/>
        <w:jc w:val="both"/>
        <w:rPr>
          <w:sz w:val="22"/>
          <w:szCs w:val="22"/>
          <w:lang w:val="es-ES"/>
        </w:rPr>
      </w:pPr>
      <w:r w:rsidRPr="00794F0A">
        <w:rPr>
          <w:sz w:val="23"/>
          <w:szCs w:val="23"/>
          <w:lang w:val="es-ES"/>
        </w:rPr>
        <w:t xml:space="preserve"> Proponer una línea de análisis y debate permanente acerca del campo de la Pedagogía que someta a discusión las diferentes perspectivas históricas de configuración del campo.</w:t>
      </w:r>
    </w:p>
    <w:p w:rsidR="00794F0A" w:rsidRPr="00794F0A" w:rsidRDefault="00DA32F3" w:rsidP="00794F0A">
      <w:pPr>
        <w:pStyle w:val="Default"/>
        <w:numPr>
          <w:ilvl w:val="0"/>
          <w:numId w:val="1"/>
        </w:numPr>
        <w:spacing w:after="34"/>
        <w:jc w:val="both"/>
        <w:rPr>
          <w:sz w:val="22"/>
          <w:szCs w:val="22"/>
          <w:lang w:val="es-ES"/>
        </w:rPr>
      </w:pPr>
      <w:r w:rsidRPr="00794F0A">
        <w:rPr>
          <w:sz w:val="23"/>
          <w:szCs w:val="23"/>
          <w:lang w:val="es-ES"/>
        </w:rPr>
        <w:t>Generar situaciones de aprendizaje en las cuales sea posible reconocer a la pedagogía como producto del discurso que ha atravesado y configurado fuertemente las prácticas escolares.</w:t>
      </w:r>
    </w:p>
    <w:p w:rsidR="00DA32F3" w:rsidRPr="00794F0A" w:rsidRDefault="00DA32F3" w:rsidP="00794F0A">
      <w:pPr>
        <w:pStyle w:val="Default"/>
        <w:numPr>
          <w:ilvl w:val="0"/>
          <w:numId w:val="1"/>
        </w:numPr>
        <w:spacing w:after="34"/>
        <w:jc w:val="both"/>
        <w:rPr>
          <w:sz w:val="22"/>
          <w:szCs w:val="22"/>
          <w:lang w:val="es-ES"/>
        </w:rPr>
      </w:pPr>
      <w:r w:rsidRPr="00794F0A">
        <w:rPr>
          <w:sz w:val="23"/>
          <w:szCs w:val="23"/>
          <w:lang w:val="es-ES"/>
        </w:rPr>
        <w:t xml:space="preserve"> Favorecer la comprensión de los supuestos subyacentes de las teorías y prácticas pedagógicas a través de los marcos teóricos abordados.</w:t>
      </w:r>
    </w:p>
    <w:p w:rsidR="00794F0A" w:rsidRDefault="00DA32F3" w:rsidP="00794F0A">
      <w:pPr>
        <w:pStyle w:val="Default"/>
        <w:numPr>
          <w:ilvl w:val="0"/>
          <w:numId w:val="1"/>
        </w:numPr>
        <w:spacing w:after="34"/>
        <w:jc w:val="both"/>
        <w:rPr>
          <w:sz w:val="22"/>
          <w:szCs w:val="22"/>
          <w:lang w:val="es-ES"/>
        </w:rPr>
      </w:pPr>
      <w:r w:rsidRPr="00794F0A">
        <w:rPr>
          <w:sz w:val="23"/>
          <w:szCs w:val="23"/>
          <w:lang w:val="es-ES"/>
        </w:rPr>
        <w:lastRenderedPageBreak/>
        <w:t>Brindar la posibilidad de reconocer los principales representantes y analizar las teorías pedagógicas que hacen al pensamiento pedagógico occidental, anclando en la pedagogía crítica como proceso de reflexión y acción en la práctica.</w:t>
      </w:r>
    </w:p>
    <w:p w:rsidR="00794F0A" w:rsidRPr="00794F0A" w:rsidRDefault="00DA32F3" w:rsidP="00794F0A">
      <w:pPr>
        <w:pStyle w:val="Default"/>
        <w:numPr>
          <w:ilvl w:val="0"/>
          <w:numId w:val="1"/>
        </w:numPr>
        <w:spacing w:after="34"/>
        <w:jc w:val="both"/>
        <w:rPr>
          <w:sz w:val="22"/>
          <w:szCs w:val="22"/>
          <w:lang w:val="es-ES"/>
        </w:rPr>
      </w:pPr>
      <w:r w:rsidRPr="00794F0A">
        <w:rPr>
          <w:sz w:val="23"/>
          <w:szCs w:val="23"/>
          <w:lang w:val="es-ES"/>
        </w:rPr>
        <w:t xml:space="preserve"> Plantear un enfoque de indagación y dialogo que permita el análisis de las prácticas de enseñanza y aprendizaje.</w:t>
      </w:r>
    </w:p>
    <w:p w:rsidR="00794F0A" w:rsidRPr="00794F0A" w:rsidRDefault="00DA32F3" w:rsidP="00794F0A">
      <w:pPr>
        <w:pStyle w:val="Default"/>
        <w:numPr>
          <w:ilvl w:val="0"/>
          <w:numId w:val="1"/>
        </w:numPr>
        <w:spacing w:after="34"/>
        <w:jc w:val="both"/>
        <w:rPr>
          <w:sz w:val="22"/>
          <w:szCs w:val="22"/>
          <w:lang w:val="es-ES"/>
        </w:rPr>
      </w:pPr>
      <w:r w:rsidRPr="00794F0A">
        <w:rPr>
          <w:sz w:val="23"/>
          <w:szCs w:val="23"/>
          <w:lang w:val="es-ES"/>
        </w:rPr>
        <w:t xml:space="preserve"> Contribuir a la elaboración de marcos teórico-críticos que funcionen como sustento y referencia para la reflexión sobre las prácticas educativas.</w:t>
      </w:r>
    </w:p>
    <w:p w:rsidR="00794F0A" w:rsidRPr="00794F0A" w:rsidRDefault="00DA32F3" w:rsidP="00794F0A">
      <w:pPr>
        <w:pStyle w:val="Default"/>
        <w:numPr>
          <w:ilvl w:val="0"/>
          <w:numId w:val="1"/>
        </w:numPr>
        <w:spacing w:after="34"/>
        <w:jc w:val="both"/>
        <w:rPr>
          <w:sz w:val="22"/>
          <w:szCs w:val="22"/>
          <w:lang w:val="es-ES"/>
        </w:rPr>
      </w:pPr>
      <w:r w:rsidRPr="00794F0A">
        <w:rPr>
          <w:sz w:val="23"/>
          <w:szCs w:val="23"/>
          <w:lang w:val="es-ES"/>
        </w:rPr>
        <w:t xml:space="preserve"> Promover desde la cátedra las articulaciones horizontales y verticales con otras unidades curriculares de la carrera de Profesorado de Educación Secundaria en Geografía.</w:t>
      </w:r>
    </w:p>
    <w:p w:rsidR="00DA32F3" w:rsidRPr="00794F0A" w:rsidRDefault="00DA32F3" w:rsidP="00794F0A">
      <w:pPr>
        <w:pStyle w:val="Default"/>
        <w:numPr>
          <w:ilvl w:val="0"/>
          <w:numId w:val="1"/>
        </w:numPr>
        <w:spacing w:after="34"/>
        <w:jc w:val="both"/>
        <w:rPr>
          <w:sz w:val="22"/>
          <w:szCs w:val="22"/>
          <w:lang w:val="es-ES"/>
        </w:rPr>
      </w:pPr>
      <w:r w:rsidRPr="00794F0A">
        <w:rPr>
          <w:sz w:val="23"/>
          <w:szCs w:val="23"/>
          <w:lang w:val="es-ES"/>
        </w:rPr>
        <w:t>Acompañar las diferentes trayectorias educativas de los y las estudiantes.</w:t>
      </w:r>
    </w:p>
    <w:p w:rsidR="00DA32F3" w:rsidRPr="00794F0A" w:rsidRDefault="00DA32F3" w:rsidP="00DA32F3">
      <w:pPr>
        <w:pStyle w:val="Default"/>
        <w:rPr>
          <w:u w:val="single"/>
          <w:lang w:val="es-ES"/>
        </w:rPr>
      </w:pPr>
    </w:p>
    <w:p w:rsidR="00DA32F3" w:rsidRPr="00794F0A" w:rsidRDefault="00DA32F3" w:rsidP="00DA32F3">
      <w:pPr>
        <w:pStyle w:val="Default"/>
        <w:rPr>
          <w:u w:val="single"/>
          <w:lang w:val="es-ES"/>
        </w:rPr>
      </w:pPr>
      <w:r w:rsidRPr="00794F0A">
        <w:rPr>
          <w:b/>
          <w:bCs/>
          <w:u w:val="single"/>
          <w:lang w:val="es-ES"/>
        </w:rPr>
        <w:t xml:space="preserve">Contenidos: </w:t>
      </w:r>
    </w:p>
    <w:p w:rsidR="00DA32F3" w:rsidRPr="00794F0A" w:rsidRDefault="00DA32F3" w:rsidP="00794F0A">
      <w:pPr>
        <w:pStyle w:val="Default"/>
        <w:jc w:val="both"/>
        <w:rPr>
          <w:lang w:val="es-ES"/>
        </w:rPr>
      </w:pPr>
      <w:r w:rsidRPr="00794F0A">
        <w:rPr>
          <w:b/>
          <w:bCs/>
          <w:lang w:val="es-ES"/>
        </w:rPr>
        <w:t xml:space="preserve">Unidad I. Teoría de la Educación y la Pedagogía: </w:t>
      </w:r>
      <w:r w:rsidRPr="00794F0A">
        <w:rPr>
          <w:lang w:val="es-ES"/>
        </w:rPr>
        <w:t xml:space="preserve">qué es la educación. Diferentes significados históricos, continuidades y rupturas. La educación frente al problema de la transmisión de la cultura. Los principios de acción educativa: educabilidad, perfectibilidad, incompletud. Las funciones sociales, políticas y económicas de la educación. Qué es la pedagogía. La configuración del campo pedagógico. Aproximaciones epistemológicas y conceptuales. Pedagogía y Ciencias de la Educación. </w:t>
      </w:r>
    </w:p>
    <w:p w:rsidR="00DA32F3" w:rsidRPr="00794F0A" w:rsidRDefault="00DA32F3" w:rsidP="00794F0A">
      <w:pPr>
        <w:pStyle w:val="Default"/>
        <w:jc w:val="both"/>
        <w:rPr>
          <w:lang w:val="es-ES"/>
        </w:rPr>
      </w:pPr>
      <w:r w:rsidRPr="00794F0A">
        <w:rPr>
          <w:b/>
          <w:bCs/>
          <w:lang w:val="es-ES"/>
        </w:rPr>
        <w:t>Unidad II: El Proyecto educativo de la Modernidad</w:t>
      </w:r>
      <w:r w:rsidRPr="00794F0A">
        <w:rPr>
          <w:lang w:val="es-ES"/>
        </w:rPr>
        <w:t xml:space="preserve">. El nacimiento del discurso pedagógico moderno. Dispositivos pedagógicos. El discurso fundante de Comenio como paradigma transdiscursivo. Normalidad y normatividad en la pedagogía. La pedagogización de la infancia como proceso histórico. La infancia según Comenio y la infancia según Rousseau. </w:t>
      </w:r>
    </w:p>
    <w:p w:rsidR="00DA32F3" w:rsidRPr="00794F0A" w:rsidRDefault="00DA32F3" w:rsidP="00794F0A">
      <w:pPr>
        <w:pStyle w:val="Default"/>
        <w:jc w:val="both"/>
        <w:rPr>
          <w:lang w:val="es-ES"/>
        </w:rPr>
      </w:pPr>
      <w:r w:rsidRPr="00794F0A">
        <w:rPr>
          <w:lang w:val="es-ES"/>
        </w:rPr>
        <w:t xml:space="preserve">El papel de la pedagogía lasellana en el proceso de pedagogización. La ilustración y la Educación: Kant. </w:t>
      </w:r>
    </w:p>
    <w:p w:rsidR="00DA32F3" w:rsidRPr="00794F0A" w:rsidRDefault="00DA32F3" w:rsidP="00794F0A">
      <w:pPr>
        <w:pStyle w:val="Default"/>
        <w:jc w:val="both"/>
        <w:rPr>
          <w:lang w:val="es-ES"/>
        </w:rPr>
      </w:pPr>
      <w:r w:rsidRPr="00794F0A">
        <w:rPr>
          <w:lang w:val="es-ES"/>
        </w:rPr>
        <w:t xml:space="preserve">La consolidación de los Estados Nacionales. El sistema educativo moderno: las tensiones entre homogenización e individualización, entre disciplinamiento y libertad. La educación en el pensamiento de Durkheim. Sistematización del saber pedagógico y conformación de un “cuerpo de especialistas”: la docencia como profesión; La feminización de la docencia. Reflexiones sobre la escuela tradicional. </w:t>
      </w:r>
    </w:p>
    <w:p w:rsidR="00DA32F3" w:rsidRPr="00794F0A" w:rsidRDefault="00DA32F3" w:rsidP="00794F0A">
      <w:pPr>
        <w:pStyle w:val="Default"/>
        <w:jc w:val="both"/>
        <w:rPr>
          <w:lang w:val="es-ES"/>
        </w:rPr>
      </w:pPr>
      <w:r w:rsidRPr="00794F0A">
        <w:rPr>
          <w:b/>
          <w:bCs/>
          <w:lang w:val="es-ES"/>
        </w:rPr>
        <w:t>Unidad III: Teorías y corrientes pedagógicas contemporáneas</w:t>
      </w:r>
      <w:r w:rsidRPr="00794F0A">
        <w:rPr>
          <w:lang w:val="es-ES"/>
        </w:rPr>
        <w:t xml:space="preserve">. Críticas a la escuela tradicional. El movimiento de la escuela nueva. La escuela nueva en Latinoamérica. La escuela nueva en Argentina: la experiencia de la escuela serena. Los movimientos de la teoría de la liberación. La educación popular. </w:t>
      </w:r>
    </w:p>
    <w:p w:rsidR="00DA32F3" w:rsidRPr="00794F0A" w:rsidRDefault="00DA32F3" w:rsidP="00794F0A">
      <w:pPr>
        <w:pStyle w:val="Default"/>
        <w:jc w:val="both"/>
        <w:rPr>
          <w:lang w:val="es-ES"/>
        </w:rPr>
      </w:pPr>
      <w:r w:rsidRPr="00794F0A">
        <w:rPr>
          <w:lang w:val="es-ES"/>
        </w:rPr>
        <w:t xml:space="preserve">Las teorías críticas y las teorías críticas reproductivitas. Las posibilidades de transformación. Dimensiones políticas de la pedagogía crítica: la pedagogía decolonial. La pedagogía más allá de lo escolar: La pedagogía social. La incidencia de las diferentes Corrientes en la enseñanza de la geografía. </w:t>
      </w:r>
    </w:p>
    <w:p w:rsidR="00DA32F3" w:rsidRPr="00794F0A" w:rsidRDefault="00DA32F3" w:rsidP="00794F0A">
      <w:pPr>
        <w:pStyle w:val="Default"/>
        <w:jc w:val="both"/>
        <w:rPr>
          <w:lang w:val="es-ES"/>
        </w:rPr>
      </w:pPr>
      <w:r w:rsidRPr="00794F0A">
        <w:rPr>
          <w:lang w:val="es-ES"/>
        </w:rPr>
        <w:t xml:space="preserve">El surgimiento de la pedagogía latinoamericana. </w:t>
      </w:r>
    </w:p>
    <w:p w:rsidR="00DA32F3" w:rsidRPr="00794F0A" w:rsidRDefault="00DA32F3" w:rsidP="00794F0A">
      <w:pPr>
        <w:pStyle w:val="Default"/>
        <w:jc w:val="both"/>
        <w:rPr>
          <w:lang w:val="es-ES"/>
        </w:rPr>
      </w:pPr>
      <w:r w:rsidRPr="00794F0A">
        <w:rPr>
          <w:b/>
          <w:bCs/>
          <w:lang w:val="es-ES"/>
        </w:rPr>
        <w:lastRenderedPageBreak/>
        <w:t>Unidad IV: Dispositivos pedagógicos y currículum en el siglo XXI</w:t>
      </w:r>
      <w:r w:rsidRPr="00794F0A">
        <w:rPr>
          <w:lang w:val="es-ES"/>
        </w:rPr>
        <w:t xml:space="preserve">. Escenario social y cambio curricular. Debates: para qué y a quién forma la escuela actual. La crisis de la educación actual en América Latina y en la Argentina. Las desigualdades sociales y la diversidad socio-cultural frente al compromiso con la igualdad de oportunidades. Las prácticas educativas frente a la reconfiguración de la nueva escuela secundaria obligatoria. </w:t>
      </w:r>
    </w:p>
    <w:p w:rsidR="00DA32F3" w:rsidRDefault="00DA32F3" w:rsidP="00794F0A">
      <w:pPr>
        <w:pStyle w:val="Default"/>
        <w:jc w:val="both"/>
        <w:rPr>
          <w:lang w:val="es-ES"/>
        </w:rPr>
      </w:pPr>
      <w:r w:rsidRPr="00794F0A">
        <w:rPr>
          <w:lang w:val="es-ES"/>
        </w:rPr>
        <w:t xml:space="preserve">La problemática en torno a la autoridad. Qué es ser niño y qué es ser joven en el siglo XXI. Perspectivas de género: de la reflexión a la acción pedagógica. Límites y posibilidades de la escuela y los nuevos escenarios educativos: las organizaciones sociales y sus propuestas pedagógicas. Tecnologías, virtualidad y medios audiovisuales transformando las prácticas pedagógicas. </w:t>
      </w:r>
    </w:p>
    <w:p w:rsidR="00794F0A" w:rsidRPr="00794F0A" w:rsidRDefault="00794F0A" w:rsidP="00794F0A">
      <w:pPr>
        <w:pStyle w:val="Default"/>
        <w:jc w:val="both"/>
        <w:rPr>
          <w:lang w:val="es-ES"/>
        </w:rPr>
      </w:pPr>
    </w:p>
    <w:p w:rsidR="00794F0A" w:rsidRPr="00794F0A" w:rsidRDefault="00DA32F3" w:rsidP="00DA32F3">
      <w:pPr>
        <w:pStyle w:val="Default"/>
        <w:rPr>
          <w:u w:val="single"/>
          <w:lang w:val="es-ES"/>
        </w:rPr>
      </w:pPr>
      <w:r w:rsidRPr="00794F0A">
        <w:rPr>
          <w:b/>
          <w:bCs/>
          <w:u w:val="single"/>
          <w:lang w:val="es-ES"/>
        </w:rPr>
        <w:t>Propuesta Metodológica</w:t>
      </w:r>
      <w:r w:rsidRPr="00794F0A">
        <w:rPr>
          <w:u w:val="single"/>
          <w:lang w:val="es-ES"/>
        </w:rPr>
        <w:t>:</w:t>
      </w:r>
    </w:p>
    <w:p w:rsidR="00DA32F3" w:rsidRPr="00DA32F3" w:rsidRDefault="00DA32F3" w:rsidP="00794F0A">
      <w:pPr>
        <w:pStyle w:val="Default"/>
        <w:jc w:val="both"/>
        <w:rPr>
          <w:sz w:val="22"/>
          <w:szCs w:val="22"/>
          <w:lang w:val="es-ES"/>
        </w:rPr>
      </w:pPr>
      <w:r w:rsidRPr="00DA32F3">
        <w:rPr>
          <w:sz w:val="28"/>
          <w:szCs w:val="28"/>
          <w:lang w:val="es-ES"/>
        </w:rPr>
        <w:t xml:space="preserve"> </w:t>
      </w:r>
      <w:r w:rsidRPr="00DA32F3">
        <w:rPr>
          <w:sz w:val="22"/>
          <w:szCs w:val="22"/>
          <w:lang w:val="es-ES"/>
        </w:rPr>
        <w:t xml:space="preserve">Desde la siguiente propuesta se considera que este espacio es uno de los propicios para la reflexión teórica sobre los problemas del campo de la educación. Se propone una puesta en dialogo de diferentes textos con el objetivo de estimular la discusión crítica y reflexiva. Las decisiones didácticas y metodológicas que se toman están en estrecha relación con los sujetos que aprenden en el nivel superior, las características del campo disciplinar, el nivel de enseñanza en el que se desarrolla y el tipo de conocimiento que circula. Además, se considera inminente la incorporación al aula de tecnologías de la información y comunicación (TIC), para lograr el desarrollo de procesos cognitivos que permitan al y la estudiante identificar, clasificar y priorizar información. No podemos dejar de mencionar que las TIC abren posibilidades que no se tenían previamente (Díaz-Barriga, 2003). Resignifican los tiempos y los espacios de las clases más allá del aula, permitiendo, de esta manera, nuevas formas de trabajo. </w:t>
      </w:r>
    </w:p>
    <w:p w:rsidR="00DA32F3" w:rsidRPr="00DA32F3" w:rsidRDefault="00DA32F3" w:rsidP="00794F0A">
      <w:pPr>
        <w:pStyle w:val="Default"/>
        <w:jc w:val="both"/>
        <w:rPr>
          <w:sz w:val="22"/>
          <w:szCs w:val="22"/>
          <w:lang w:val="es-ES"/>
        </w:rPr>
      </w:pPr>
      <w:r w:rsidRPr="00DA32F3">
        <w:rPr>
          <w:sz w:val="22"/>
          <w:szCs w:val="22"/>
          <w:lang w:val="es-ES"/>
        </w:rPr>
        <w:t xml:space="preserve">El propósito principal es favorecer los procesos comprensivos (Litwin, 2008), mediante dispositivos pedagógicos que los estimulen. Es así como desde la cátedra se propone trabajar incorporando los diferentes lenguajes: </w:t>
      </w:r>
    </w:p>
    <w:p w:rsidR="00DA32F3" w:rsidRPr="00DA32F3" w:rsidRDefault="00DA32F3" w:rsidP="00794F0A">
      <w:pPr>
        <w:pStyle w:val="Default"/>
        <w:jc w:val="both"/>
        <w:rPr>
          <w:sz w:val="22"/>
          <w:szCs w:val="22"/>
          <w:lang w:val="es-ES"/>
        </w:rPr>
      </w:pPr>
      <w:r w:rsidRPr="00DA32F3">
        <w:rPr>
          <w:sz w:val="22"/>
          <w:szCs w:val="22"/>
          <w:lang w:val="es-ES"/>
        </w:rPr>
        <w:t xml:space="preserve">La pregunta (Litwin, 2008: 80-81), Se realizan en los distintos momentos de la clase, con el objeto de promover la comprensión en los/as estudiantes. </w:t>
      </w:r>
    </w:p>
    <w:p w:rsidR="00DA32F3" w:rsidRPr="00DA32F3" w:rsidRDefault="00DA32F3" w:rsidP="00794F0A">
      <w:pPr>
        <w:pStyle w:val="Default"/>
        <w:pageBreakBefore/>
        <w:jc w:val="both"/>
        <w:rPr>
          <w:sz w:val="22"/>
          <w:szCs w:val="22"/>
          <w:lang w:val="es-ES"/>
        </w:rPr>
      </w:pPr>
      <w:r w:rsidRPr="00DA32F3">
        <w:rPr>
          <w:sz w:val="22"/>
          <w:szCs w:val="22"/>
          <w:lang w:val="es-ES"/>
        </w:rPr>
        <w:lastRenderedPageBreak/>
        <w:t xml:space="preserve">Las experiencias artísticas (Eisner, 2004: 119), se propone observar cuadros, obras de teatro, cine y escuchar obras musicales. Con la intención de promover oportunidades y estímulos para usar el lenguaje. En varias oportunidades este trabajo será posible gracias a la incorporación de las TIC. Las visitas a museos y muestras de diverso carácter, así como a instituciones educativas tradicionales, archivos y bibliotecas constituyen experiencias potentes para acercar el patrimonio educativo a través de los objetos-huella y su relación con el contexto. </w:t>
      </w:r>
    </w:p>
    <w:p w:rsidR="00DA32F3" w:rsidRPr="00DA32F3" w:rsidRDefault="00DA32F3" w:rsidP="00794F0A">
      <w:pPr>
        <w:pStyle w:val="Default"/>
        <w:jc w:val="both"/>
        <w:rPr>
          <w:sz w:val="22"/>
          <w:szCs w:val="22"/>
          <w:lang w:val="es-ES"/>
        </w:rPr>
      </w:pPr>
      <w:r w:rsidRPr="00DA32F3">
        <w:rPr>
          <w:sz w:val="22"/>
          <w:szCs w:val="22"/>
          <w:lang w:val="es-ES"/>
        </w:rPr>
        <w:t xml:space="preserve">El trabajo grupal (Shulman, Lotan, y Whitcomb,1999): se presentan desafíos con la intención de que sean resueltos de forma colaborativa. </w:t>
      </w:r>
    </w:p>
    <w:p w:rsidR="00DA32F3" w:rsidRPr="00DA32F3" w:rsidRDefault="00DA32F3" w:rsidP="00794F0A">
      <w:pPr>
        <w:pStyle w:val="Default"/>
        <w:jc w:val="both"/>
        <w:rPr>
          <w:sz w:val="22"/>
          <w:szCs w:val="22"/>
          <w:lang w:val="es-ES"/>
        </w:rPr>
      </w:pPr>
      <w:r w:rsidRPr="00DA32F3">
        <w:rPr>
          <w:sz w:val="22"/>
          <w:szCs w:val="22"/>
          <w:lang w:val="es-ES"/>
        </w:rPr>
        <w:t xml:space="preserve">Investigar con tecnologías (Sagol, Cecilia,2012): recolectar información y promover alfabetizaciones críticas. </w:t>
      </w:r>
    </w:p>
    <w:p w:rsidR="00DA32F3" w:rsidRPr="00DA32F3" w:rsidRDefault="00DA32F3" w:rsidP="00794F0A">
      <w:pPr>
        <w:pStyle w:val="Default"/>
        <w:jc w:val="both"/>
        <w:rPr>
          <w:sz w:val="22"/>
          <w:szCs w:val="22"/>
          <w:lang w:val="es-ES"/>
        </w:rPr>
      </w:pPr>
      <w:r w:rsidRPr="00DA32F3">
        <w:rPr>
          <w:sz w:val="22"/>
          <w:szCs w:val="22"/>
          <w:lang w:val="es-ES"/>
        </w:rPr>
        <w:t xml:space="preserve">Souto Marta (1999), quien plantea la noción de dispositivo pedagógico como construcción social y estratégica, que responde a urgencias del momento histórico y se vincula al poder. En tanto construcción técnica, el dispositivo pedagógico es una herramienta constituida por la combinatoria de componentes heterogéneos que genera desarrollos previstos e imprevistos, que incluye el poder de disponer, de decidir su creación, su instalación. </w:t>
      </w:r>
    </w:p>
    <w:p w:rsidR="00DA32F3" w:rsidRPr="00DA32F3" w:rsidRDefault="00DA32F3" w:rsidP="00794F0A">
      <w:pPr>
        <w:pStyle w:val="Default"/>
        <w:jc w:val="both"/>
        <w:rPr>
          <w:sz w:val="22"/>
          <w:szCs w:val="22"/>
          <w:lang w:val="es-ES"/>
        </w:rPr>
      </w:pPr>
      <w:r w:rsidRPr="00DA32F3">
        <w:rPr>
          <w:sz w:val="22"/>
          <w:szCs w:val="22"/>
          <w:lang w:val="es-ES"/>
        </w:rPr>
        <w:t xml:space="preserve">Estrategias de meta cognición (Rottemberg- Anijovich, 2007): se pretende permitir a el/ la estudiante reflexionar, volver a pensar en sus ideas previas, revisar el proceso de cómo aprendió. Para ello se propone, analizar la tarea, diseñar estrategias vinculadas con la tarea, detectar y seleccionar estrategias personales y adecuadas, analizar factores externos. </w:t>
      </w:r>
    </w:p>
    <w:p w:rsidR="00DA32F3" w:rsidRDefault="00DA32F3" w:rsidP="00794F0A">
      <w:pPr>
        <w:pStyle w:val="Default"/>
        <w:jc w:val="both"/>
        <w:rPr>
          <w:sz w:val="22"/>
          <w:szCs w:val="22"/>
          <w:lang w:val="es-ES"/>
        </w:rPr>
      </w:pPr>
      <w:r w:rsidRPr="00DA32F3">
        <w:rPr>
          <w:sz w:val="22"/>
          <w:szCs w:val="22"/>
          <w:lang w:val="es-ES"/>
        </w:rPr>
        <w:t xml:space="preserve">Estrategias de Lectura y escritura (Brailovsky 2014): Toma de apuntes compartidos, guía de lectura y escritura en base a preguntas para la comprensión de textos bibliográficos a partir del rearmado del texto por escrito, reseñas de clase y mapas conceptuales con diferentes medios tecnológicos. </w:t>
      </w:r>
    </w:p>
    <w:p w:rsidR="00794F0A" w:rsidRPr="00DA32F3" w:rsidRDefault="00794F0A" w:rsidP="00794F0A">
      <w:pPr>
        <w:pStyle w:val="Default"/>
        <w:jc w:val="both"/>
        <w:rPr>
          <w:sz w:val="22"/>
          <w:szCs w:val="22"/>
          <w:lang w:val="es-ES"/>
        </w:rPr>
      </w:pPr>
    </w:p>
    <w:p w:rsidR="00794F0A" w:rsidRPr="00794F0A" w:rsidRDefault="00DA32F3" w:rsidP="00DA32F3">
      <w:pPr>
        <w:pStyle w:val="Default"/>
        <w:rPr>
          <w:u w:val="single"/>
          <w:lang w:val="es-ES"/>
        </w:rPr>
      </w:pPr>
      <w:r w:rsidRPr="00794F0A">
        <w:rPr>
          <w:b/>
          <w:bCs/>
          <w:u w:val="single"/>
          <w:lang w:val="es-ES"/>
        </w:rPr>
        <w:t>Evaluación</w:t>
      </w:r>
      <w:r w:rsidRPr="00794F0A">
        <w:rPr>
          <w:u w:val="single"/>
          <w:lang w:val="es-ES"/>
        </w:rPr>
        <w:t>:</w:t>
      </w:r>
    </w:p>
    <w:p w:rsidR="00DA32F3" w:rsidRPr="00794F0A" w:rsidRDefault="00DA32F3" w:rsidP="00794F0A">
      <w:pPr>
        <w:pStyle w:val="Default"/>
        <w:jc w:val="both"/>
        <w:rPr>
          <w:lang w:val="es-ES"/>
        </w:rPr>
      </w:pPr>
      <w:r w:rsidRPr="00DA32F3">
        <w:rPr>
          <w:sz w:val="22"/>
          <w:szCs w:val="22"/>
          <w:lang w:val="es-ES"/>
        </w:rPr>
        <w:t xml:space="preserve"> </w:t>
      </w:r>
      <w:r w:rsidRPr="00794F0A">
        <w:rPr>
          <w:lang w:val="es-ES"/>
        </w:rPr>
        <w:t xml:space="preserve">Desde la siguiente perspectiva entendemos a la evaluación como multirreferencial, opuesta al control, concebido como monorreferencial (Ardoino, 2005:23). De esta manera pretende ser un medio de información que posibilita la mejora de las prácticas de enseñanza y aprendizaje. En lo referido al desempeño docente procura ser una instancia reflexiva que permita tomar decisiones contextualizadas. De acuerdo a lo expresado cuando pensamos en la evaluación de los/as estudiantes es imposible pensarlo disociado de la enseñanza, de los contenidos y de las estrategias didácticas utilizadas. La propuesta tiende a ser continua, cualitativa, formativa e integral en el marco de la complejidad, para propiciar en los/as estudiantes la autoconciencia de sus procesos de aprendizajes. De esta manera la concebimos la evaluación como un dispositivo que sirve no sólo para acreditar, sino para diagnosticar, retroalimentar, reflexionar y mejorar las prácticas de enseñanza y las de aprendizaje (Anijovich y Cappelletti, 2017). </w:t>
      </w:r>
    </w:p>
    <w:p w:rsidR="00DA32F3" w:rsidRPr="00794F0A" w:rsidRDefault="00DA32F3" w:rsidP="00794F0A">
      <w:pPr>
        <w:pStyle w:val="Default"/>
        <w:jc w:val="both"/>
        <w:rPr>
          <w:lang w:val="es-ES"/>
        </w:rPr>
      </w:pPr>
      <w:r w:rsidRPr="00794F0A">
        <w:rPr>
          <w:b/>
          <w:bCs/>
          <w:lang w:val="es-ES"/>
        </w:rPr>
        <w:t xml:space="preserve">Instrumentos y momentos de evaluación: </w:t>
      </w:r>
      <w:r w:rsidRPr="00794F0A">
        <w:rPr>
          <w:lang w:val="es-ES"/>
        </w:rPr>
        <w:t xml:space="preserve">instancia inicial, indagación de saberes previo e intereses, se realiza en clase y mediante foros en el aula virtual. Instancia procesual, trabajos prácticos grupales e individuales, el primero consiste en el análisis de diferentes textos e imágenes y el segundo en el diseño de un guion de entrevista biográfico-narrativa, realización de una entrevista y relación de la misma con categorías teóricas y luego un </w:t>
      </w:r>
      <w:r w:rsidRPr="00794F0A">
        <w:rPr>
          <w:lang w:val="es-ES"/>
        </w:rPr>
        <w:lastRenderedPageBreak/>
        <w:t xml:space="preserve">momento de reflexión colaborativa donde se pondrá en valor con el/la docente y con el resto de los/as estudiantes, la retroalimentación de las producciones individuales. (dos recuperatorios). </w:t>
      </w:r>
      <w:r w:rsidRPr="00794F0A">
        <w:rPr>
          <w:b/>
          <w:bCs/>
          <w:lang w:val="es-ES"/>
        </w:rPr>
        <w:t xml:space="preserve">Dos exámenes parciales </w:t>
      </w:r>
      <w:r w:rsidRPr="00794F0A">
        <w:rPr>
          <w:lang w:val="es-ES"/>
        </w:rPr>
        <w:t xml:space="preserve">(con sus respectivos recuperatoríos). Instancia final. Por último, evaluación final ante tribunal (en los casos que no se llegue a la promoción) o </w:t>
      </w:r>
      <w:r w:rsidRPr="00794F0A">
        <w:rPr>
          <w:b/>
          <w:bCs/>
          <w:lang w:val="es-ES"/>
        </w:rPr>
        <w:t>en coloquio integrador</w:t>
      </w:r>
      <w:r w:rsidRPr="00794F0A">
        <w:rPr>
          <w:lang w:val="es-ES"/>
        </w:rPr>
        <w:t xml:space="preserve">. </w:t>
      </w:r>
    </w:p>
    <w:p w:rsidR="00DA32F3" w:rsidRPr="00794F0A" w:rsidRDefault="00DA32F3" w:rsidP="00794F0A">
      <w:pPr>
        <w:pStyle w:val="Default"/>
        <w:jc w:val="both"/>
        <w:rPr>
          <w:lang w:val="es-ES"/>
        </w:rPr>
      </w:pPr>
      <w:r w:rsidRPr="00794F0A">
        <w:rPr>
          <w:b/>
          <w:bCs/>
          <w:lang w:val="es-ES"/>
        </w:rPr>
        <w:t xml:space="preserve">Criterios generales de evaluación: </w:t>
      </w:r>
    </w:p>
    <w:p w:rsidR="00DA32F3" w:rsidRPr="00794F0A" w:rsidRDefault="00DA32F3" w:rsidP="00794F0A">
      <w:pPr>
        <w:pStyle w:val="Default"/>
        <w:jc w:val="both"/>
        <w:rPr>
          <w:lang w:val="es-ES"/>
        </w:rPr>
      </w:pPr>
      <w:r w:rsidRPr="00794F0A">
        <w:rPr>
          <w:lang w:val="es-ES"/>
        </w:rPr>
        <w:t xml:space="preserve">Capacidad de comunicación: claridad y precisión conceptual, ortografía y redacción. </w:t>
      </w:r>
    </w:p>
    <w:p w:rsidR="00794F0A" w:rsidRPr="00794F0A" w:rsidRDefault="00DA32F3" w:rsidP="00794F0A">
      <w:pPr>
        <w:pStyle w:val="Default"/>
        <w:jc w:val="both"/>
        <w:rPr>
          <w:lang w:val="es-ES"/>
        </w:rPr>
      </w:pPr>
      <w:r w:rsidRPr="00794F0A">
        <w:rPr>
          <w:lang w:val="es-ES"/>
        </w:rPr>
        <w:t xml:space="preserve">Ejercicio de habilidades intelectuales: orden, rigor lógico, análisis y síntesis, relación, comparación, transferencia a situaciones actuales. </w:t>
      </w:r>
      <w:r w:rsidR="00794F0A" w:rsidRPr="00794F0A">
        <w:rPr>
          <w:lang w:val="es-ES"/>
        </w:rPr>
        <w:t xml:space="preserve">Utilización de la metodología histórico-educativa. Actitud crítica ante las fuentes y la bibliografía. </w:t>
      </w:r>
    </w:p>
    <w:p w:rsidR="00794F0A" w:rsidRPr="00794F0A" w:rsidRDefault="00794F0A" w:rsidP="00794F0A">
      <w:pPr>
        <w:pStyle w:val="Default"/>
        <w:jc w:val="both"/>
        <w:rPr>
          <w:lang w:val="es-ES"/>
        </w:rPr>
      </w:pPr>
      <w:r w:rsidRPr="00794F0A">
        <w:rPr>
          <w:lang w:val="es-ES"/>
        </w:rPr>
        <w:t xml:space="preserve">Manejo de bibliografía. Es importante aclarar que desde el respeto a las diferentes trayectorias de los y las estudiantes los criterios de evaluación contemplarán la posibilidad de logros diferenciados. </w:t>
      </w:r>
    </w:p>
    <w:p w:rsidR="00794F0A" w:rsidRPr="00794F0A" w:rsidRDefault="00794F0A" w:rsidP="00794F0A">
      <w:pPr>
        <w:pStyle w:val="Default"/>
        <w:jc w:val="both"/>
        <w:rPr>
          <w:lang w:val="es-ES"/>
        </w:rPr>
      </w:pPr>
      <w:r w:rsidRPr="00794F0A">
        <w:rPr>
          <w:b/>
          <w:bCs/>
          <w:lang w:val="es-ES"/>
        </w:rPr>
        <w:t>Condiciones de asistencia y promoción</w:t>
      </w:r>
      <w:r w:rsidRPr="00794F0A">
        <w:rPr>
          <w:lang w:val="es-ES"/>
        </w:rPr>
        <w:t xml:space="preserve">: Según lo pautado en el Dto. 4199/15. Reglamento Académico Marco. De acuerdo a lo establecido por la normativa vigente (Dto. 4199/15, art. 27) los/as estudiantes podrán optar por las siguientes condiciones: Libre, deberán aprobar la asignatura en la instancia de examen final con el programa vigente a la fecha de concretarse el mismo. La evaluación en el examen final tendrá los mismos criterios que los aplicados a los estudiantes regulares. Regular presencial,75% de asistencia; 70% de instancias evaluativas acreditables aprobadas con calificación 6 (seis) o más, a saber: dos trabajos prácticos aprobados, dos evaluaciones parciales aprobadas (en todas las instancias se dará la opción a recupera torio). Examen final. Regular semi-presencial, 40% de asistencia; 100% de instancias evaluativas acreditables aprobadas con calificación 6 (seis) o más, a saber: dos trabajos prácticos aprobados, dos evaluaciones parciales aprobadas (en todas las instancias se dará la opción a recupera torio). Examen final. Promoción directa,75% de asistencia; 100% de trabajos prácticos aprobados con una nota mínima de 8; dos evaluaciones parciales aprobadas con promedio de 8. </w:t>
      </w:r>
    </w:p>
    <w:p w:rsidR="00794F0A" w:rsidRDefault="00794F0A" w:rsidP="00794F0A">
      <w:pPr>
        <w:pStyle w:val="Default"/>
        <w:jc w:val="both"/>
        <w:rPr>
          <w:b/>
          <w:bCs/>
          <w:lang w:val="es-ES"/>
        </w:rPr>
      </w:pPr>
    </w:p>
    <w:p w:rsidR="00794F0A" w:rsidRPr="00794F0A" w:rsidRDefault="00794F0A" w:rsidP="00794F0A">
      <w:pPr>
        <w:pStyle w:val="Default"/>
        <w:jc w:val="both"/>
        <w:rPr>
          <w:u w:val="single"/>
          <w:lang w:val="es-ES"/>
        </w:rPr>
      </w:pPr>
      <w:r w:rsidRPr="00794F0A">
        <w:rPr>
          <w:b/>
          <w:bCs/>
          <w:u w:val="single"/>
          <w:lang w:val="es-ES"/>
        </w:rPr>
        <w:t xml:space="preserve">Bibliografía para estudiantes: </w:t>
      </w:r>
    </w:p>
    <w:p w:rsidR="00794F0A" w:rsidRPr="00794F0A" w:rsidRDefault="00794F0A" w:rsidP="00794F0A">
      <w:pPr>
        <w:pStyle w:val="Default"/>
        <w:jc w:val="both"/>
        <w:rPr>
          <w:lang w:val="es-ES"/>
        </w:rPr>
      </w:pPr>
    </w:p>
    <w:p w:rsidR="00942739" w:rsidRDefault="00942739" w:rsidP="00794F0A">
      <w:pPr>
        <w:pStyle w:val="Default"/>
        <w:jc w:val="both"/>
        <w:rPr>
          <w:lang w:val="es-ES"/>
        </w:rPr>
      </w:pPr>
      <w:r>
        <w:rPr>
          <w:lang w:val="es-ES"/>
        </w:rPr>
        <w:t>-</w:t>
      </w:r>
      <w:proofErr w:type="spellStart"/>
      <w:r w:rsidRPr="00942739">
        <w:rPr>
          <w:lang w:val="es-ES"/>
        </w:rPr>
        <w:t>Abbagnano</w:t>
      </w:r>
      <w:proofErr w:type="spellEnd"/>
      <w:r w:rsidRPr="00942739">
        <w:rPr>
          <w:lang w:val="es-ES"/>
        </w:rPr>
        <w:t xml:space="preserve">, N. y </w:t>
      </w:r>
      <w:proofErr w:type="spellStart"/>
      <w:r w:rsidRPr="00942739">
        <w:rPr>
          <w:lang w:val="es-ES"/>
        </w:rPr>
        <w:t>Visalberghi</w:t>
      </w:r>
      <w:proofErr w:type="spellEnd"/>
      <w:r w:rsidRPr="00942739">
        <w:rPr>
          <w:lang w:val="es-ES"/>
        </w:rPr>
        <w:t>, A. (1964). Historia de la pedagogía. Fondo de Cultura Económica</w:t>
      </w:r>
      <w:r>
        <w:rPr>
          <w:lang w:val="es-ES"/>
        </w:rPr>
        <w:t xml:space="preserve"> (el mito de Prometeo)</w:t>
      </w:r>
    </w:p>
    <w:p w:rsidR="0096233F" w:rsidRDefault="0096233F" w:rsidP="00794F0A">
      <w:pPr>
        <w:pStyle w:val="Default"/>
        <w:jc w:val="both"/>
        <w:rPr>
          <w:lang w:val="es-ES"/>
        </w:rPr>
      </w:pPr>
      <w:r>
        <w:rPr>
          <w:lang w:val="es-ES"/>
        </w:rPr>
        <w:t>-</w:t>
      </w:r>
      <w:proofErr w:type="spellStart"/>
      <w:r w:rsidRPr="0096233F">
        <w:rPr>
          <w:lang w:val="es-ES"/>
        </w:rPr>
        <w:t>Narodowski</w:t>
      </w:r>
      <w:proofErr w:type="spellEnd"/>
      <w:r w:rsidRPr="0096233F">
        <w:rPr>
          <w:lang w:val="es-ES"/>
        </w:rPr>
        <w:t xml:space="preserve">, M. (1999). Infancia y poder. La conformación de la pedagogía moderna. </w:t>
      </w:r>
      <w:proofErr w:type="spellStart"/>
      <w:r w:rsidRPr="0096233F">
        <w:rPr>
          <w:lang w:val="es-ES"/>
        </w:rPr>
        <w:t>Aiqué</w:t>
      </w:r>
      <w:proofErr w:type="spellEnd"/>
      <w:r w:rsidRPr="0096233F">
        <w:rPr>
          <w:lang w:val="es-ES"/>
        </w:rPr>
        <w:t>.</w:t>
      </w:r>
    </w:p>
    <w:p w:rsidR="00942739" w:rsidRDefault="00942739" w:rsidP="00794F0A">
      <w:pPr>
        <w:pStyle w:val="Default"/>
        <w:jc w:val="both"/>
        <w:rPr>
          <w:lang w:val="es-ES"/>
        </w:rPr>
      </w:pPr>
      <w:r>
        <w:rPr>
          <w:lang w:val="es-ES"/>
        </w:rPr>
        <w:t>-</w:t>
      </w:r>
      <w:proofErr w:type="spellStart"/>
      <w:r w:rsidRPr="00942739">
        <w:rPr>
          <w:lang w:val="es-ES"/>
        </w:rPr>
        <w:t>Puiggrós</w:t>
      </w:r>
      <w:proofErr w:type="spellEnd"/>
      <w:r w:rsidRPr="00942739">
        <w:rPr>
          <w:lang w:val="es-ES"/>
        </w:rPr>
        <w:t xml:space="preserve">, A. y Marengo, R. (2013) Pedagogías: reflexiones y debates. Universidad Nacional de Quilmes </w:t>
      </w:r>
      <w:proofErr w:type="gramStart"/>
      <w:r w:rsidRPr="00942739">
        <w:rPr>
          <w:lang w:val="es-ES"/>
        </w:rPr>
        <w:t>Editorial</w:t>
      </w:r>
      <w:r>
        <w:rPr>
          <w:lang w:val="es-ES"/>
        </w:rPr>
        <w:t>(</w:t>
      </w:r>
      <w:proofErr w:type="gramEnd"/>
      <w:r>
        <w:rPr>
          <w:lang w:val="es-ES"/>
        </w:rPr>
        <w:t>¿Qué es la pedagogía?)</w:t>
      </w:r>
    </w:p>
    <w:p w:rsidR="00942739" w:rsidRDefault="00942739" w:rsidP="00942739">
      <w:pPr>
        <w:pStyle w:val="Default"/>
        <w:jc w:val="both"/>
        <w:rPr>
          <w:lang w:val="es-ES"/>
        </w:rPr>
      </w:pPr>
      <w:r>
        <w:rPr>
          <w:lang w:val="es-ES"/>
        </w:rPr>
        <w:t>-</w:t>
      </w:r>
      <w:proofErr w:type="spellStart"/>
      <w:r w:rsidRPr="00942739">
        <w:rPr>
          <w:lang w:val="es-ES"/>
        </w:rPr>
        <w:t>Ossenbach</w:t>
      </w:r>
      <w:proofErr w:type="spellEnd"/>
      <w:r w:rsidRPr="00942739">
        <w:rPr>
          <w:lang w:val="es-ES"/>
        </w:rPr>
        <w:t xml:space="preserve"> </w:t>
      </w:r>
      <w:proofErr w:type="spellStart"/>
      <w:r w:rsidRPr="00942739">
        <w:rPr>
          <w:lang w:val="es-ES"/>
        </w:rPr>
        <w:t>Sauter</w:t>
      </w:r>
      <w:proofErr w:type="spellEnd"/>
      <w:r w:rsidRPr="00942739">
        <w:rPr>
          <w:lang w:val="es-ES"/>
        </w:rPr>
        <w:t xml:space="preserve">, G. (2011). Génesis de los sistemas educativos nacionales en el mundo occidental. En G. </w:t>
      </w:r>
      <w:proofErr w:type="spellStart"/>
      <w:r w:rsidRPr="00942739">
        <w:rPr>
          <w:lang w:val="es-ES"/>
        </w:rPr>
        <w:t>Ossenbach</w:t>
      </w:r>
      <w:proofErr w:type="spellEnd"/>
      <w:r w:rsidRPr="00942739">
        <w:rPr>
          <w:lang w:val="es-ES"/>
        </w:rPr>
        <w:t xml:space="preserve"> </w:t>
      </w:r>
      <w:proofErr w:type="spellStart"/>
      <w:r w:rsidRPr="00942739">
        <w:rPr>
          <w:lang w:val="es-ES"/>
        </w:rPr>
        <w:t>Sauter</w:t>
      </w:r>
      <w:proofErr w:type="spellEnd"/>
      <w:r w:rsidRPr="00942739">
        <w:rPr>
          <w:lang w:val="es-ES"/>
        </w:rPr>
        <w:t xml:space="preserve"> (coord.), Corrientes e instituciones contemporáneas (pp. 21-38), UNED.</w:t>
      </w:r>
    </w:p>
    <w:p w:rsidR="0096233F" w:rsidRPr="00942739" w:rsidRDefault="0096233F" w:rsidP="00942739">
      <w:pPr>
        <w:pStyle w:val="Default"/>
        <w:jc w:val="both"/>
        <w:rPr>
          <w:lang w:val="es-ES"/>
        </w:rPr>
      </w:pPr>
      <w:r>
        <w:rPr>
          <w:lang w:val="es-ES"/>
        </w:rPr>
        <w:lastRenderedPageBreak/>
        <w:t>-</w:t>
      </w:r>
      <w:proofErr w:type="spellStart"/>
      <w:r w:rsidRPr="0096233F">
        <w:rPr>
          <w:lang w:val="es-ES"/>
        </w:rPr>
        <w:t>Serres</w:t>
      </w:r>
      <w:proofErr w:type="spellEnd"/>
      <w:r w:rsidRPr="0096233F">
        <w:rPr>
          <w:lang w:val="es-ES"/>
        </w:rPr>
        <w:t>, M. (2013). Pulgarcita. El mundo ha cambiado tanto que los jóvenes deben reinventar todo: una manera de vivir juntos, instituciones, una manera de ser y de conocer. FCE.</w:t>
      </w:r>
    </w:p>
    <w:p w:rsidR="00942739" w:rsidRDefault="00942739" w:rsidP="00942739">
      <w:pPr>
        <w:pStyle w:val="Default"/>
        <w:jc w:val="both"/>
        <w:rPr>
          <w:lang w:val="es-ES"/>
        </w:rPr>
      </w:pPr>
      <w:r>
        <w:rPr>
          <w:lang w:val="es-ES"/>
        </w:rPr>
        <w:t>-</w:t>
      </w:r>
      <w:r w:rsidRPr="00942739">
        <w:rPr>
          <w:lang w:val="es-ES"/>
        </w:rPr>
        <w:t>Serra, M.S. (2018). Arquitectura escolar: ¿pedagogía silenciosa? En Revista Crítica Año III N.° IV, 36-43.</w:t>
      </w:r>
    </w:p>
    <w:p w:rsidR="00942739" w:rsidRDefault="00942739" w:rsidP="00794F0A">
      <w:pPr>
        <w:pStyle w:val="Default"/>
        <w:jc w:val="both"/>
        <w:rPr>
          <w:lang w:val="es-ES"/>
        </w:rPr>
      </w:pPr>
      <w:r>
        <w:rPr>
          <w:lang w:val="es-ES"/>
        </w:rPr>
        <w:t>-</w:t>
      </w:r>
      <w:r w:rsidRPr="00942739">
        <w:rPr>
          <w:lang w:val="es-ES"/>
        </w:rPr>
        <w:t xml:space="preserve">Serra, M. S. (Ed.). (2025). 20 lecciones de pedagogía. </w:t>
      </w:r>
      <w:proofErr w:type="spellStart"/>
      <w:r w:rsidRPr="00942739">
        <w:rPr>
          <w:lang w:val="es-ES"/>
        </w:rPr>
        <w:t>HyA</w:t>
      </w:r>
      <w:proofErr w:type="spellEnd"/>
      <w:r w:rsidRPr="00942739">
        <w:rPr>
          <w:lang w:val="es-ES"/>
        </w:rPr>
        <w:t xml:space="preserve"> Ediciones.</w:t>
      </w:r>
      <w:r>
        <w:rPr>
          <w:lang w:val="es-ES"/>
        </w:rPr>
        <w:t xml:space="preserve"> Rosario</w:t>
      </w:r>
    </w:p>
    <w:p w:rsidR="0096233F" w:rsidRDefault="0096233F" w:rsidP="00794F0A">
      <w:pPr>
        <w:pStyle w:val="Default"/>
        <w:jc w:val="both"/>
        <w:rPr>
          <w:lang w:val="es-ES"/>
        </w:rPr>
      </w:pPr>
      <w:r>
        <w:rPr>
          <w:lang w:val="es-ES"/>
        </w:rPr>
        <w:t>-</w:t>
      </w:r>
      <w:proofErr w:type="spellStart"/>
      <w:r w:rsidRPr="0096233F">
        <w:rPr>
          <w:lang w:val="es-ES"/>
        </w:rPr>
        <w:t>Tenti</w:t>
      </w:r>
      <w:proofErr w:type="spellEnd"/>
      <w:r w:rsidRPr="0096233F">
        <w:rPr>
          <w:lang w:val="es-ES"/>
        </w:rPr>
        <w:t xml:space="preserve"> </w:t>
      </w:r>
      <w:proofErr w:type="spellStart"/>
      <w:r w:rsidRPr="0096233F">
        <w:rPr>
          <w:lang w:val="es-ES"/>
        </w:rPr>
        <w:t>Fanfani</w:t>
      </w:r>
      <w:proofErr w:type="spellEnd"/>
      <w:r w:rsidRPr="0096233F">
        <w:rPr>
          <w:lang w:val="es-ES"/>
        </w:rPr>
        <w:t xml:space="preserve">, E. (2008). La enseñanza media hoy: masificación con exclusión social y cultural. En G. </w:t>
      </w:r>
      <w:proofErr w:type="spellStart"/>
      <w:r w:rsidRPr="0096233F">
        <w:rPr>
          <w:lang w:val="es-ES"/>
        </w:rPr>
        <w:t>Tiramonti</w:t>
      </w:r>
      <w:proofErr w:type="spellEnd"/>
      <w:r w:rsidRPr="0096233F">
        <w:rPr>
          <w:lang w:val="es-ES"/>
        </w:rPr>
        <w:t>, N. Montes (</w:t>
      </w:r>
      <w:proofErr w:type="spellStart"/>
      <w:r w:rsidRPr="0096233F">
        <w:rPr>
          <w:lang w:val="es-ES"/>
        </w:rPr>
        <w:t>comps</w:t>
      </w:r>
      <w:proofErr w:type="spellEnd"/>
      <w:r w:rsidRPr="0096233F">
        <w:rPr>
          <w:lang w:val="es-ES"/>
        </w:rPr>
        <w:t>.), La escuela media en debate, (pp. 53-69).</w:t>
      </w:r>
    </w:p>
    <w:p w:rsidR="00942739" w:rsidRDefault="00942739" w:rsidP="00794F0A">
      <w:pPr>
        <w:pStyle w:val="Default"/>
        <w:jc w:val="both"/>
        <w:rPr>
          <w:lang w:val="es-ES"/>
        </w:rPr>
      </w:pPr>
      <w:r>
        <w:rPr>
          <w:lang w:val="es-ES"/>
        </w:rPr>
        <w:t>-</w:t>
      </w:r>
    </w:p>
    <w:p w:rsidR="00794F0A" w:rsidRPr="00794F0A" w:rsidRDefault="00794F0A" w:rsidP="00794F0A">
      <w:pPr>
        <w:pStyle w:val="Default"/>
        <w:jc w:val="both"/>
        <w:rPr>
          <w:lang w:val="es-ES"/>
        </w:rPr>
      </w:pPr>
      <w:r w:rsidRPr="00794F0A">
        <w:rPr>
          <w:b/>
          <w:bCs/>
          <w:lang w:val="es-ES"/>
        </w:rPr>
        <w:t xml:space="preserve">Bibliografía del docente: </w:t>
      </w:r>
    </w:p>
    <w:p w:rsidR="00794F0A" w:rsidRPr="00794F0A" w:rsidRDefault="00794F0A" w:rsidP="00794F0A">
      <w:pPr>
        <w:pStyle w:val="Default"/>
        <w:jc w:val="both"/>
        <w:rPr>
          <w:lang w:val="es-ES"/>
        </w:rPr>
      </w:pPr>
      <w:r w:rsidRPr="00794F0A">
        <w:rPr>
          <w:lang w:val="es-ES"/>
        </w:rPr>
        <w:t>-Alliaud, A. 2007. “Orígenes de la profesión docente y una peculiar forma de vinculación con el saber, en: Los maestros y su historia: los orígenes del magisterio arg</w:t>
      </w:r>
      <w:r>
        <w:rPr>
          <w:lang w:val="es-ES"/>
        </w:rPr>
        <w:t>entino. Buenos Aires. Granica.</w:t>
      </w:r>
    </w:p>
    <w:p w:rsidR="00794F0A" w:rsidRPr="00794F0A" w:rsidRDefault="00794F0A" w:rsidP="00794F0A">
      <w:pPr>
        <w:pStyle w:val="Default"/>
        <w:jc w:val="both"/>
        <w:rPr>
          <w:lang w:val="es-ES"/>
        </w:rPr>
      </w:pPr>
      <w:r w:rsidRPr="00794F0A">
        <w:rPr>
          <w:lang w:val="es-ES"/>
        </w:rPr>
        <w:t xml:space="preserve">-De Alba, A. (1990) “Teoría y educación. Notas para el análisis de la relación entre perspectivas epistemológicas y construcción, carácter y tipo de teorías educativas, en: DE Alba, A. (coord.) Teoría y educación. En torno al carácter científico de la educación. CESUUNAM, México. </w:t>
      </w:r>
    </w:p>
    <w:p w:rsidR="00794F0A" w:rsidRPr="00794F0A" w:rsidRDefault="00794F0A" w:rsidP="00794F0A">
      <w:pPr>
        <w:pStyle w:val="Default"/>
        <w:jc w:val="both"/>
        <w:rPr>
          <w:lang w:val="es-ES"/>
        </w:rPr>
      </w:pPr>
      <w:r w:rsidRPr="00794F0A">
        <w:rPr>
          <w:lang w:val="es-ES"/>
        </w:rPr>
        <w:t>- Dubet, Francois (2010), “Crisis de la transmisión y declive de la institución.” En Política y Sociedad, Vol. 47 Nro. 2. Disponible en: http://revistas.ucm.es/index.php/POSO/article/</w:t>
      </w:r>
      <w:r>
        <w:rPr>
          <w:lang w:val="es-ES"/>
        </w:rPr>
        <w:t xml:space="preserve">viewFile/poso1010230015a/21582 </w:t>
      </w:r>
    </w:p>
    <w:p w:rsidR="00794F0A" w:rsidRPr="00794F0A" w:rsidRDefault="00794F0A" w:rsidP="00794F0A">
      <w:pPr>
        <w:pStyle w:val="Default"/>
        <w:jc w:val="both"/>
        <w:rPr>
          <w:lang w:val="es-ES"/>
        </w:rPr>
      </w:pPr>
      <w:r w:rsidRPr="00794F0A">
        <w:rPr>
          <w:lang w:val="es-ES"/>
        </w:rPr>
        <w:t xml:space="preserve">-Geneyro, J. (1990) “Pedagogía y/o ciencias de la educación: una polémica abierta y necesaria”, en: De Alba, A. (coord.) Teoría y educación. En torno al carácter científico de la educación. CESU-UNAM, México. </w:t>
      </w:r>
    </w:p>
    <w:p w:rsidR="00794F0A" w:rsidRPr="00794F0A" w:rsidRDefault="00794F0A" w:rsidP="00794F0A">
      <w:pPr>
        <w:pStyle w:val="Default"/>
        <w:jc w:val="both"/>
        <w:rPr>
          <w:lang w:val="es-ES"/>
        </w:rPr>
      </w:pPr>
      <w:r w:rsidRPr="00794F0A">
        <w:rPr>
          <w:lang w:val="es-ES"/>
        </w:rPr>
        <w:t xml:space="preserve">-Giroux, Henry (1984), Teoría Crítica y Prácticas educativas, en: Teoría y resistencia en la educación. México: Siglo XXI </w:t>
      </w:r>
    </w:p>
    <w:p w:rsidR="00794F0A" w:rsidRPr="00794F0A" w:rsidRDefault="00794F0A" w:rsidP="00794F0A">
      <w:pPr>
        <w:pStyle w:val="Default"/>
        <w:jc w:val="both"/>
        <w:rPr>
          <w:lang w:val="es-ES"/>
        </w:rPr>
      </w:pPr>
      <w:r w:rsidRPr="00794F0A">
        <w:rPr>
          <w:lang w:val="es-ES"/>
        </w:rPr>
        <w:t xml:space="preserve">-Grinberg, S. y Levy, E (2014). “Dispositivos pedagógicos e infancias en la modernidad”, en: Pedagogía, currículo y subjetividad: Entre pasado y futuro. Bernal, Universidad Nacional de Quilmes. </w:t>
      </w:r>
    </w:p>
    <w:p w:rsidR="00794F0A" w:rsidRPr="00794F0A" w:rsidRDefault="00794F0A" w:rsidP="00794F0A">
      <w:pPr>
        <w:pStyle w:val="Default"/>
        <w:jc w:val="both"/>
        <w:rPr>
          <w:lang w:val="es-ES"/>
        </w:rPr>
      </w:pPr>
      <w:r w:rsidRPr="00794F0A">
        <w:rPr>
          <w:lang w:val="es-ES"/>
        </w:rPr>
        <w:t xml:space="preserve">-Kant, Emmanuel ([1803] 2008), Sobre Pedagogía. Córdoba: UNC/Encuentro grupo editor. “Introducción” (págs. 27 a 49) </w:t>
      </w:r>
    </w:p>
    <w:p w:rsidR="00794F0A" w:rsidRPr="00794F0A" w:rsidRDefault="00794F0A" w:rsidP="00794F0A">
      <w:pPr>
        <w:pStyle w:val="Default"/>
        <w:jc w:val="both"/>
        <w:rPr>
          <w:lang w:val="es-ES"/>
        </w:rPr>
      </w:pPr>
      <w:r w:rsidRPr="00794F0A">
        <w:rPr>
          <w:lang w:val="es-ES"/>
        </w:rPr>
        <w:t xml:space="preserve">-Martínez, Marcela (2015), Cómo vivir juntos. La pregunta por la escuela contemporánea. Buenos Aires: </w:t>
      </w:r>
      <w:proofErr w:type="spellStart"/>
      <w:r w:rsidRPr="00794F0A">
        <w:rPr>
          <w:lang w:val="es-ES"/>
        </w:rPr>
        <w:t>Eduvim</w:t>
      </w:r>
      <w:proofErr w:type="spellEnd"/>
      <w:r w:rsidRPr="00794F0A">
        <w:rPr>
          <w:lang w:val="es-ES"/>
        </w:rPr>
        <w:t xml:space="preserve">. Sagato </w:t>
      </w:r>
    </w:p>
    <w:p w:rsidR="00794F0A" w:rsidRPr="00794F0A" w:rsidRDefault="00794F0A" w:rsidP="00794F0A">
      <w:pPr>
        <w:pStyle w:val="Default"/>
        <w:jc w:val="both"/>
        <w:rPr>
          <w:lang w:val="es-ES"/>
        </w:rPr>
      </w:pPr>
      <w:r w:rsidRPr="00794F0A">
        <w:rPr>
          <w:lang w:val="es-ES"/>
        </w:rPr>
        <w:t>-</w:t>
      </w:r>
      <w:proofErr w:type="spellStart"/>
      <w:r w:rsidRPr="00794F0A">
        <w:rPr>
          <w:lang w:val="es-ES"/>
        </w:rPr>
        <w:t>Morgade</w:t>
      </w:r>
      <w:proofErr w:type="spellEnd"/>
      <w:r w:rsidRPr="00794F0A">
        <w:rPr>
          <w:lang w:val="es-ES"/>
        </w:rPr>
        <w:t xml:space="preserve">, G (2006): “Sexualidad y prevención; discursos sexistas y </w:t>
      </w:r>
      <w:proofErr w:type="spellStart"/>
      <w:r w:rsidRPr="00794F0A">
        <w:rPr>
          <w:lang w:val="es-ES"/>
        </w:rPr>
        <w:t>heteronormativos</w:t>
      </w:r>
      <w:proofErr w:type="spellEnd"/>
      <w:r w:rsidRPr="00794F0A">
        <w:rPr>
          <w:lang w:val="es-ES"/>
        </w:rPr>
        <w:t xml:space="preserve"> en la escuela media”, Revista del Instituto de Investigaciones en Ciencias de la Educación, Facultad de Filosofía y Letras, Universidad de Buenos Aires </w:t>
      </w:r>
    </w:p>
    <w:p w:rsidR="00794F0A" w:rsidRPr="00794F0A" w:rsidRDefault="00794F0A" w:rsidP="00794F0A">
      <w:pPr>
        <w:pStyle w:val="Default"/>
        <w:jc w:val="both"/>
        <w:rPr>
          <w:lang w:val="es-ES"/>
        </w:rPr>
      </w:pPr>
      <w:r w:rsidRPr="00794F0A">
        <w:rPr>
          <w:lang w:val="es-ES"/>
        </w:rPr>
        <w:t xml:space="preserve">-Serra y </w:t>
      </w:r>
      <w:proofErr w:type="spellStart"/>
      <w:r w:rsidRPr="00794F0A">
        <w:rPr>
          <w:lang w:val="es-ES"/>
        </w:rPr>
        <w:t>Welti</w:t>
      </w:r>
      <w:proofErr w:type="spellEnd"/>
      <w:r w:rsidRPr="00794F0A">
        <w:rPr>
          <w:lang w:val="es-ES"/>
        </w:rPr>
        <w:t xml:space="preserve">, E (2018) “La Escuela Nueva en Rosario: Olga </w:t>
      </w:r>
      <w:proofErr w:type="spellStart"/>
      <w:r w:rsidRPr="00794F0A">
        <w:rPr>
          <w:lang w:val="es-ES"/>
        </w:rPr>
        <w:t>Cossettini</w:t>
      </w:r>
      <w:proofErr w:type="spellEnd"/>
      <w:r w:rsidRPr="00794F0A">
        <w:rPr>
          <w:lang w:val="es-ES"/>
        </w:rPr>
        <w:t xml:space="preserve"> y la Escuela Serena”, en: Educadores con perspectiva transformadora. Ministerio de Educación de la Provincia de Santa Fe. </w:t>
      </w:r>
    </w:p>
    <w:p w:rsidR="00794F0A" w:rsidRPr="00794F0A" w:rsidRDefault="00794F0A" w:rsidP="00794F0A">
      <w:pPr>
        <w:pStyle w:val="Default"/>
        <w:jc w:val="both"/>
        <w:rPr>
          <w:lang w:val="es-ES"/>
        </w:rPr>
      </w:pPr>
      <w:r w:rsidRPr="00794F0A">
        <w:rPr>
          <w:lang w:val="es-ES"/>
        </w:rPr>
        <w:lastRenderedPageBreak/>
        <w:t>- Walsh, C. (2008): “Interculturalidad crítica y pedagogía de-colonial: apuestas (des)</w:t>
      </w:r>
      <w:proofErr w:type="spellStart"/>
      <w:r w:rsidRPr="00794F0A">
        <w:rPr>
          <w:lang w:val="es-ES"/>
        </w:rPr>
        <w:t>de el</w:t>
      </w:r>
      <w:proofErr w:type="spellEnd"/>
      <w:r w:rsidRPr="00794F0A">
        <w:rPr>
          <w:lang w:val="es-ES"/>
        </w:rPr>
        <w:t xml:space="preserve"> in-surgir, re-existir y re-vivir”. Universidad Andin</w:t>
      </w:r>
      <w:r w:rsidR="005C299B">
        <w:rPr>
          <w:lang w:val="es-ES"/>
        </w:rPr>
        <w:t xml:space="preserve">a Simón Bolívar, Sede Ecuador. </w:t>
      </w:r>
    </w:p>
    <w:p w:rsidR="00794F0A" w:rsidRPr="00794F0A" w:rsidRDefault="00794F0A" w:rsidP="00794F0A">
      <w:pPr>
        <w:pStyle w:val="Default"/>
        <w:jc w:val="both"/>
        <w:rPr>
          <w:lang w:val="es-ES"/>
        </w:rPr>
      </w:pPr>
      <w:r w:rsidRPr="00794F0A">
        <w:rPr>
          <w:lang w:val="es-ES"/>
        </w:rPr>
        <w:t>-Walsh. C.: “</w:t>
      </w:r>
      <w:proofErr w:type="spellStart"/>
      <w:r w:rsidRPr="00794F0A">
        <w:rPr>
          <w:lang w:val="es-ES"/>
        </w:rPr>
        <w:t>Fanon</w:t>
      </w:r>
      <w:proofErr w:type="spellEnd"/>
      <w:r w:rsidRPr="00794F0A">
        <w:rPr>
          <w:lang w:val="es-ES"/>
        </w:rPr>
        <w:t xml:space="preserve"> y la Pedagogía de-colonial”. Revista electrónica </w:t>
      </w:r>
      <w:proofErr w:type="spellStart"/>
      <w:r w:rsidRPr="00794F0A">
        <w:rPr>
          <w:lang w:val="es-ES"/>
        </w:rPr>
        <w:t>Novamerica</w:t>
      </w:r>
      <w:proofErr w:type="spellEnd"/>
      <w:r w:rsidRPr="00794F0A">
        <w:rPr>
          <w:lang w:val="es-ES"/>
        </w:rPr>
        <w:t xml:space="preserve">. Nº122. Brasil. 11.., Rita (2018), La guerra contra las mujeres. Buenos Aires: Prometeo. (Pág. 13- 34 </w:t>
      </w:r>
    </w:p>
    <w:p w:rsidR="00794F0A" w:rsidRPr="00794F0A" w:rsidRDefault="00794F0A" w:rsidP="00794F0A">
      <w:pPr>
        <w:pStyle w:val="Default"/>
        <w:jc w:val="both"/>
        <w:rPr>
          <w:lang w:val="es-ES"/>
        </w:rPr>
      </w:pPr>
      <w:r w:rsidRPr="00794F0A">
        <w:rPr>
          <w:b/>
          <w:bCs/>
          <w:lang w:val="es-ES"/>
        </w:rPr>
        <w:t xml:space="preserve">Leyes, Reglamentos, Decretos y documentos Ministeriales que regulan la actual escuela Secundaria: </w:t>
      </w:r>
    </w:p>
    <w:p w:rsidR="00794F0A" w:rsidRPr="00794F0A" w:rsidRDefault="00794F0A" w:rsidP="00794F0A">
      <w:pPr>
        <w:pStyle w:val="Default"/>
        <w:jc w:val="both"/>
        <w:rPr>
          <w:lang w:val="es-ES"/>
        </w:rPr>
      </w:pPr>
      <w:r w:rsidRPr="00794F0A">
        <w:rPr>
          <w:lang w:val="es-ES"/>
        </w:rPr>
        <w:t xml:space="preserve">-Ley de Educación Nacional 26206 </w:t>
      </w:r>
    </w:p>
    <w:p w:rsidR="00794F0A" w:rsidRPr="00794F0A" w:rsidRDefault="00794F0A" w:rsidP="00794F0A">
      <w:pPr>
        <w:pStyle w:val="Default"/>
        <w:jc w:val="both"/>
        <w:rPr>
          <w:lang w:val="es-ES"/>
        </w:rPr>
      </w:pPr>
      <w:r w:rsidRPr="00794F0A">
        <w:rPr>
          <w:lang w:val="es-ES"/>
        </w:rPr>
        <w:t xml:space="preserve">- Ley de Educación Técnico Profesional 26058. </w:t>
      </w:r>
    </w:p>
    <w:p w:rsidR="00794F0A" w:rsidRPr="00794F0A" w:rsidRDefault="005C299B" w:rsidP="00794F0A">
      <w:pPr>
        <w:pStyle w:val="Default"/>
        <w:jc w:val="both"/>
        <w:rPr>
          <w:lang w:val="es-ES"/>
        </w:rPr>
      </w:pPr>
      <w:r>
        <w:rPr>
          <w:lang w:val="es-ES"/>
        </w:rPr>
        <w:t>-Ley de Educación Sexual Integral 26150</w:t>
      </w:r>
    </w:p>
    <w:p w:rsidR="00794F0A" w:rsidRPr="00794F0A" w:rsidRDefault="00794F0A" w:rsidP="00794F0A">
      <w:pPr>
        <w:pStyle w:val="Default"/>
        <w:jc w:val="both"/>
        <w:rPr>
          <w:lang w:val="es-ES"/>
        </w:rPr>
      </w:pPr>
      <w:r w:rsidRPr="00794F0A">
        <w:rPr>
          <w:lang w:val="es-ES"/>
        </w:rPr>
        <w:t xml:space="preserve">-Ministerio de Educación de la Provincia de Santa Fe (2014): Diseño Curricular de la Escuela Secundaria Orientada. </w:t>
      </w:r>
    </w:p>
    <w:p w:rsidR="00794F0A" w:rsidRPr="00794F0A" w:rsidRDefault="00794F0A" w:rsidP="00794F0A">
      <w:pPr>
        <w:pStyle w:val="Default"/>
        <w:jc w:val="both"/>
        <w:rPr>
          <w:lang w:val="es-ES"/>
        </w:rPr>
      </w:pPr>
      <w:r w:rsidRPr="00794F0A">
        <w:rPr>
          <w:lang w:val="es-ES"/>
        </w:rPr>
        <w:t xml:space="preserve">-Ministerio de Educación de la Nación (2007): La obligatoriedad de la educación secundaria en Argentina. Deudas pendientes y nuevos desafíos. Serie la educación en debate. Documentos de la DINIECE. Disponible en: http://repositorio.educacion.gov.ar/dspace/bitstream/handle/123456789/55184/EL0009 90.pdf?sequence=1 </w:t>
      </w:r>
    </w:p>
    <w:p w:rsidR="00794F0A" w:rsidRPr="00794F0A" w:rsidRDefault="00794F0A" w:rsidP="00794F0A">
      <w:pPr>
        <w:pStyle w:val="Default"/>
        <w:jc w:val="both"/>
        <w:rPr>
          <w:lang w:val="es-ES"/>
        </w:rPr>
      </w:pPr>
      <w:r w:rsidRPr="00794F0A">
        <w:rPr>
          <w:lang w:val="es-ES"/>
        </w:rPr>
        <w:t xml:space="preserve">- Ministerio de Educación de la Nación, Consejo Federal de Educación. Resoluciones: 84/09, 188/09 y anexos. </w:t>
      </w:r>
    </w:p>
    <w:p w:rsidR="00794F0A" w:rsidRPr="00794F0A" w:rsidRDefault="00794F0A" w:rsidP="00794F0A">
      <w:pPr>
        <w:pStyle w:val="Default"/>
        <w:jc w:val="both"/>
        <w:rPr>
          <w:lang w:val="es-ES"/>
        </w:rPr>
      </w:pPr>
      <w:r w:rsidRPr="00794F0A">
        <w:rPr>
          <w:lang w:val="es-ES"/>
        </w:rPr>
        <w:t>- Ministerio de Educación de la Nación (2011): “Diseño e implementación del Plan de mejora institucional”. Serie de Documentos de apoyo para la escuela secundaria. Doc. 1, Buenos Aires. Disponible en: http://es.scribd.com/doc/50654996/Documento-Plan-de-Mejora-2011 Ministerio de Educación de la Nación, Consejo Federal de Educación. Resolu</w:t>
      </w:r>
      <w:r w:rsidR="005C299B">
        <w:rPr>
          <w:lang w:val="es-ES"/>
        </w:rPr>
        <w:t xml:space="preserve">ciones 93/09 y 103/10 y Anexos </w:t>
      </w:r>
    </w:p>
    <w:p w:rsidR="00794F0A" w:rsidRPr="00794F0A" w:rsidRDefault="00794F0A" w:rsidP="00794F0A">
      <w:pPr>
        <w:pStyle w:val="Default"/>
        <w:jc w:val="both"/>
        <w:rPr>
          <w:lang w:val="es-ES"/>
        </w:rPr>
      </w:pPr>
      <w:r w:rsidRPr="00794F0A">
        <w:rPr>
          <w:lang w:val="es-ES"/>
        </w:rPr>
        <w:t xml:space="preserve">-Ministerio de Educación de la Nación, Decreto_0181-09_anexos. </w:t>
      </w:r>
    </w:p>
    <w:p w:rsidR="00794F0A" w:rsidRPr="00794F0A" w:rsidRDefault="00794F0A" w:rsidP="00794F0A">
      <w:pPr>
        <w:pStyle w:val="Default"/>
        <w:rPr>
          <w:lang w:val="es-ES"/>
        </w:rPr>
      </w:pPr>
      <w:r w:rsidRPr="00794F0A">
        <w:rPr>
          <w:lang w:val="es-ES"/>
        </w:rPr>
        <w:t>-Ministerio de Educación de la Nación, Consejo Federal de Educación Anexo_III_Resol_2630 - Ministerio de Educación de la Nación, Consejo Federal de Educación decreto_1602cooperativa Editorial Magisterio.</w:t>
      </w:r>
    </w:p>
    <w:p w:rsidR="00DA32F3" w:rsidRPr="00794F0A" w:rsidRDefault="00DA32F3" w:rsidP="00794F0A">
      <w:pPr>
        <w:pStyle w:val="Default"/>
        <w:jc w:val="both"/>
        <w:rPr>
          <w:lang w:val="es-ES"/>
        </w:rPr>
      </w:pPr>
    </w:p>
    <w:sectPr w:rsidR="00DA32F3" w:rsidRPr="00794F0A">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6033" w:rsidRDefault="00716033" w:rsidP="00C04941">
      <w:pPr>
        <w:spacing w:after="0" w:line="240" w:lineRule="auto"/>
      </w:pPr>
      <w:r>
        <w:separator/>
      </w:r>
    </w:p>
  </w:endnote>
  <w:endnote w:type="continuationSeparator" w:id="0">
    <w:p w:rsidR="00716033" w:rsidRDefault="00716033" w:rsidP="00C04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6033" w:rsidRDefault="00716033" w:rsidP="00C04941">
      <w:pPr>
        <w:spacing w:after="0" w:line="240" w:lineRule="auto"/>
      </w:pPr>
      <w:r>
        <w:separator/>
      </w:r>
    </w:p>
  </w:footnote>
  <w:footnote w:type="continuationSeparator" w:id="0">
    <w:p w:rsidR="00716033" w:rsidRDefault="00716033" w:rsidP="00C04941">
      <w:pPr>
        <w:spacing w:after="0" w:line="240" w:lineRule="auto"/>
      </w:pPr>
      <w:r>
        <w:continuationSeparator/>
      </w:r>
    </w:p>
  </w:footnote>
  <w:footnote w:id="1">
    <w:p w:rsidR="00B53BD1" w:rsidRPr="00B53BD1" w:rsidRDefault="00B53BD1">
      <w:pPr>
        <w:pStyle w:val="Textonotapie"/>
        <w:rPr>
          <w:lang w:val="es-ES"/>
        </w:rPr>
      </w:pPr>
      <w:r>
        <w:rPr>
          <w:rStyle w:val="Refdenotaalpie"/>
        </w:rPr>
        <w:footnoteRef/>
      </w:r>
      <w:r w:rsidRPr="00942739">
        <w:rPr>
          <w:lang w:val="es-ES"/>
        </w:rPr>
        <w:t xml:space="preserve"> Resolución Ministerial N° 2090/15.</w:t>
      </w:r>
    </w:p>
  </w:footnote>
  <w:footnote w:id="2">
    <w:p w:rsidR="00DA32F3" w:rsidRPr="00DA32F3" w:rsidRDefault="00DA32F3">
      <w:pPr>
        <w:pStyle w:val="Textonotapie"/>
        <w:rPr>
          <w:lang w:val="es-ES"/>
        </w:rPr>
      </w:pPr>
      <w:r>
        <w:rPr>
          <w:rStyle w:val="Refdenotaalpie"/>
        </w:rPr>
        <w:footnoteRef/>
      </w:r>
      <w:r w:rsidRPr="00DA32F3">
        <w:rPr>
          <w:lang w:val="es-ES"/>
        </w:rPr>
        <w:t xml:space="preserve"> Formación general: dirigida a desarrollar una sólida formación humanística y al dominio de los marcos conceptuales, interpretativos y valorativos para el análisis y comprensión de la cultura, el tiempo y contexto histórico, la educación, la enseñanza, el aprendizaje, y a la formación del juicio profesional para la actuación en contextos socio- culturales diferentes (Diseño curricular del profesorado de educación secundaria en geografía, aprobado por Resolución Ministerial N° 2090/15, p. 20)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941" w:rsidRPr="00C04941" w:rsidRDefault="00C04941" w:rsidP="00C04941">
    <w:pPr>
      <w:pStyle w:val="Encabezado"/>
      <w:rPr>
        <w:b/>
        <w:lang w:val="es-ES"/>
      </w:rPr>
    </w:pPr>
    <w:r w:rsidRPr="00C04941">
      <w:rPr>
        <w:b/>
        <w:noProof/>
      </w:rPr>
      <w:drawing>
        <wp:anchor distT="0" distB="0" distL="114300" distR="114300" simplePos="0" relativeHeight="251658240" behindDoc="0" locked="0" layoutInCell="1" allowOverlap="1">
          <wp:simplePos x="0" y="0"/>
          <wp:positionH relativeFrom="margin">
            <wp:posOffset>-794385</wp:posOffset>
          </wp:positionH>
          <wp:positionV relativeFrom="paragraph">
            <wp:posOffset>83820</wp:posOffset>
          </wp:positionV>
          <wp:extent cx="1666875" cy="1000125"/>
          <wp:effectExtent l="0" t="0" r="9525" b="9525"/>
          <wp:wrapSquare wrapText="bothSides"/>
          <wp:docPr id="1" name="Imagen 1" descr="https://www.alumnado.isp7.edu.ar/6_alumno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alumnado.isp7.edu.ar/6_alumno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4941">
      <w:rPr>
        <w:b/>
        <w:lang w:val="es-ES"/>
      </w:rPr>
      <w:t>Profesorado de Educación Superior Nro. 7 “Brigadier Estanislao López”</w:t>
    </w:r>
  </w:p>
  <w:p w:rsidR="00C04941" w:rsidRPr="00C04941" w:rsidRDefault="00C04941" w:rsidP="00C04941">
    <w:pPr>
      <w:pStyle w:val="Encabezado"/>
      <w:rPr>
        <w:b/>
        <w:lang w:val="es-ES"/>
      </w:rPr>
    </w:pPr>
    <w:r w:rsidRPr="00C04941">
      <w:rPr>
        <w:b/>
        <w:lang w:val="es-ES"/>
      </w:rPr>
      <w:t>Carrera: Profesorado de Educación Secundaria en Geografía</w:t>
    </w:r>
  </w:p>
  <w:p w:rsidR="00C04941" w:rsidRPr="00C04941" w:rsidRDefault="00C04941" w:rsidP="00C04941">
    <w:pPr>
      <w:pStyle w:val="Encabezado"/>
      <w:rPr>
        <w:b/>
        <w:lang w:val="es-ES"/>
      </w:rPr>
    </w:pPr>
    <w:r w:rsidRPr="00C04941">
      <w:rPr>
        <w:b/>
        <w:lang w:val="es-ES"/>
      </w:rPr>
      <w:t>Plan de Estudio: RM 2090/15 Anexo VI</w:t>
    </w:r>
  </w:p>
  <w:p w:rsidR="00C04941" w:rsidRPr="00C04941" w:rsidRDefault="00C04941" w:rsidP="00C04941">
    <w:pPr>
      <w:pStyle w:val="Encabezado"/>
      <w:rPr>
        <w:b/>
        <w:lang w:val="es-ES"/>
      </w:rPr>
    </w:pPr>
    <w:r w:rsidRPr="00C04941">
      <w:rPr>
        <w:b/>
        <w:lang w:val="es-ES"/>
      </w:rPr>
      <w:t>Unidad Curricular: Pedagogía.</w:t>
    </w:r>
  </w:p>
  <w:p w:rsidR="00C04941" w:rsidRDefault="00C04941" w:rsidP="00C04941">
    <w:pPr>
      <w:pStyle w:val="Encabezado"/>
      <w:rPr>
        <w:b/>
        <w:lang w:val="es-ES"/>
      </w:rPr>
    </w:pPr>
    <w:r w:rsidRPr="00C04941">
      <w:rPr>
        <w:b/>
        <w:lang w:val="es-ES"/>
      </w:rPr>
      <w:t>Curso: Primer año</w:t>
    </w:r>
  </w:p>
  <w:p w:rsidR="00C04941" w:rsidRPr="00C04941" w:rsidRDefault="00C04941" w:rsidP="00C04941">
    <w:pPr>
      <w:pStyle w:val="Encabezado"/>
      <w:rPr>
        <w:b/>
        <w:lang w:val="es-ES"/>
      </w:rPr>
    </w:pPr>
    <w:r>
      <w:rPr>
        <w:b/>
        <w:lang w:val="es-ES"/>
      </w:rPr>
      <w:t>Ci</w:t>
    </w:r>
    <w:r w:rsidR="0096233F">
      <w:rPr>
        <w:b/>
        <w:lang w:val="es-ES"/>
      </w:rPr>
      <w:t>clo Lectivo:2026</w:t>
    </w:r>
  </w:p>
  <w:p w:rsidR="00C04941" w:rsidRDefault="00C04941" w:rsidP="00C04941">
    <w:pPr>
      <w:pStyle w:val="Encabezado"/>
      <w:rPr>
        <w:lang w:val="es-ES"/>
      </w:rPr>
    </w:pPr>
    <w:r w:rsidRPr="00C04941">
      <w:rPr>
        <w:b/>
        <w:lang w:val="es-ES"/>
      </w:rPr>
      <w:t>Docente: Mg. Silvana Delgado</w:t>
    </w:r>
    <w:r>
      <w:rPr>
        <w:lang w:val="es-ES"/>
      </w:rPr>
      <w:t>.</w:t>
    </w:r>
  </w:p>
  <w:p w:rsidR="00C04941" w:rsidRPr="00C04941" w:rsidRDefault="00C04941" w:rsidP="00C04941">
    <w:pPr>
      <w:pStyle w:val="Encabezado"/>
      <w:rPr>
        <w:lang w:val="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5819E7"/>
    <w:multiLevelType w:val="hybridMultilevel"/>
    <w:tmpl w:val="AFB44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es-ES" w:vendorID="64" w:dllVersion="131078"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941"/>
    <w:rsid w:val="004204E0"/>
    <w:rsid w:val="005C299B"/>
    <w:rsid w:val="00716033"/>
    <w:rsid w:val="00794F0A"/>
    <w:rsid w:val="00942739"/>
    <w:rsid w:val="0096233F"/>
    <w:rsid w:val="00B53BD1"/>
    <w:rsid w:val="00C04941"/>
    <w:rsid w:val="00DA32F3"/>
    <w:rsid w:val="00ED2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46F28E"/>
  <w15:chartTrackingRefBased/>
  <w15:docId w15:val="{7D61236E-BFF6-4CD1-85FB-EF0629403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0494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4941"/>
  </w:style>
  <w:style w:type="paragraph" w:styleId="Piedepgina">
    <w:name w:val="footer"/>
    <w:basedOn w:val="Normal"/>
    <w:link w:val="PiedepginaCar"/>
    <w:uiPriority w:val="99"/>
    <w:unhideWhenUsed/>
    <w:rsid w:val="00C0494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4941"/>
  </w:style>
  <w:style w:type="paragraph" w:customStyle="1" w:styleId="Default">
    <w:name w:val="Default"/>
    <w:rsid w:val="00C04941"/>
    <w:pPr>
      <w:autoSpaceDE w:val="0"/>
      <w:autoSpaceDN w:val="0"/>
      <w:adjustRightInd w:val="0"/>
      <w:spacing w:after="0" w:line="240" w:lineRule="auto"/>
    </w:pPr>
    <w:rPr>
      <w:rFonts w:ascii="Calibri" w:hAnsi="Calibri" w:cs="Calibri"/>
      <w:color w:val="000000"/>
      <w:sz w:val="24"/>
      <w:szCs w:val="24"/>
    </w:rPr>
  </w:style>
  <w:style w:type="paragraph" w:styleId="Textonotapie">
    <w:name w:val="footnote text"/>
    <w:basedOn w:val="Normal"/>
    <w:link w:val="TextonotapieCar"/>
    <w:uiPriority w:val="99"/>
    <w:semiHidden/>
    <w:unhideWhenUsed/>
    <w:rsid w:val="00B53BD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53BD1"/>
    <w:rPr>
      <w:sz w:val="20"/>
      <w:szCs w:val="20"/>
    </w:rPr>
  </w:style>
  <w:style w:type="character" w:styleId="Refdenotaalpie">
    <w:name w:val="footnote reference"/>
    <w:basedOn w:val="Fuentedeprrafopredeter"/>
    <w:uiPriority w:val="99"/>
    <w:semiHidden/>
    <w:unhideWhenUsed/>
    <w:rsid w:val="00B53B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198A0-10C6-4CB6-B9CE-E514BC597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3526</Words>
  <Characters>20101</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2025-05-02T19:27:00Z</cp:lastPrinted>
  <dcterms:created xsi:type="dcterms:W3CDTF">2026-05-01T21:22:00Z</dcterms:created>
  <dcterms:modified xsi:type="dcterms:W3CDTF">2026-05-01T21:22:00Z</dcterms:modified>
</cp:coreProperties>
</file>