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</w:rPr>
        <w:drawing>
          <wp:inline distB="114300" distT="114300" distL="114300" distR="114300">
            <wp:extent cx="857250" cy="6905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905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CARRERA</w:t>
      </w:r>
      <w:r w:rsidDel="00000000" w:rsidR="00000000" w:rsidRPr="00000000">
        <w:rPr>
          <w:rtl w:val="0"/>
        </w:rPr>
        <w:t xml:space="preserve">: Profesorado de “Educación Superior en Ciencias de la Educación”.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PLAN DE ESTUDIO</w:t>
      </w:r>
      <w:r w:rsidDel="00000000" w:rsidR="00000000" w:rsidRPr="00000000">
        <w:rPr>
          <w:rtl w:val="0"/>
        </w:rPr>
        <w:t xml:space="preserve">: Decreto N° 2462/22</w:t>
      </w:r>
      <w:r w:rsidDel="00000000" w:rsidR="00000000" w:rsidRPr="00000000">
        <w:rPr>
          <w:sz w:val="12"/>
          <w:szCs w:val="12"/>
          <w:rtl w:val="0"/>
        </w:rPr>
        <w:t xml:space="preserve"> </w:t>
      </w:r>
      <w:r w:rsidDel="00000000" w:rsidR="00000000" w:rsidRPr="00000000">
        <w:rPr>
          <w:rtl w:val="0"/>
        </w:rPr>
        <w:t xml:space="preserve">del Ministerio de Educ. de Santa Fe.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UNIDAD CURRICULAR:</w:t>
      </w:r>
      <w:r w:rsidDel="00000000" w:rsidR="00000000" w:rsidRPr="00000000">
        <w:rPr>
          <w:rtl w:val="0"/>
        </w:rPr>
        <w:t xml:space="preserve"> Didáctica de 1° y 2° Ciclo (Primaria)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RÉGIMEN DE CURSADO: </w:t>
      </w:r>
      <w:r w:rsidDel="00000000" w:rsidR="00000000" w:rsidRPr="00000000">
        <w:rPr>
          <w:rtl w:val="0"/>
        </w:rPr>
        <w:t xml:space="preserve">Anual - 4 horas cátedras semanales.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FORMATO CURRICULAR: </w:t>
      </w:r>
      <w:r w:rsidDel="00000000" w:rsidR="00000000" w:rsidRPr="00000000">
        <w:rPr>
          <w:rtl w:val="0"/>
        </w:rPr>
        <w:t xml:space="preserve">Materia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PROFESORES:</w:t>
      </w:r>
      <w:r w:rsidDel="00000000" w:rsidR="00000000" w:rsidRPr="00000000">
        <w:rPr>
          <w:rtl w:val="0"/>
        </w:rPr>
        <w:t xml:space="preserve"> Melián, Valeria - Mena, Emanuel J.J – </w:t>
      </w:r>
      <w:r w:rsidDel="00000000" w:rsidR="00000000" w:rsidRPr="00000000">
        <w:rPr>
          <w:i w:val="1"/>
          <w:iCs w:val="1"/>
          <w:rtl w:val="0"/>
        </w:rPr>
        <w:t xml:space="preserve">Zurek, Sonia G</w:t>
      </w:r>
      <w:r w:rsidDel="00000000" w:rsidR="00000000" w:rsidRPr="00000000">
        <w:rPr>
          <w:rtl w:val="0"/>
        </w:rPr>
        <w:t xml:space="preserve">. (reemplazante)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AÑO LECTIVO: </w:t>
      </w: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09">
      <w:pPr>
        <w:rPr/>
      </w:pPr>
      <w:bookmarkStart w:colFirst="0" w:colLast="0" w:name="_iyqq8arnab3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CONTENIDOS: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UNIDAD I: Aproximación e inserción: conocer las instituciones educativas.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La organización de las instituciones y las prácticas de enseñanza. Roles y funciones en las instituciones educativas. Dimensiones para analizar, comprender y organizar las instituciones educativas. Espacios y tiempos escolares. La gramática escolar. La gestión y las culturas institucionales. Cultura escolar y realidades socioculturales. Tecnologías. Articulación inter-niveles. Niveles y modalidades educativas. Características. Convivencia escolar y autoridad pedagógica.</w:t>
      </w:r>
    </w:p>
    <w:p w:rsidR="00000000" w:rsidDel="00000000" w:rsidP="00000000" w:rsidRDefault="00000000" w:rsidRPr="00000000" w14:paraId="0000000E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UNIDAD II: </w:t>
      </w:r>
      <w:r w:rsidDel="00000000" w:rsidR="00000000" w:rsidRPr="00000000">
        <w:rPr>
          <w:i w:val="1"/>
          <w:iCs w:val="1"/>
          <w:rtl w:val="0"/>
        </w:rPr>
        <w:t xml:space="preserve">El profesional de la educación y el asesoramiento pedagógico en las instituciones educativas.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Prácticas hegemónicas y emergentes en el campo de las Ciencias de la Educación: intervenir, actuar, asesorar, orientar, acompañar. El asesoramiento pedagógico como práctica genérica en los diferentes niveles y modalidades del sistema educativo. Asesor interno o externo. El guion de asesoramiento.</w:t>
      </w:r>
    </w:p>
    <w:p w:rsidR="00000000" w:rsidDel="00000000" w:rsidP="00000000" w:rsidRDefault="00000000" w:rsidRPr="00000000" w14:paraId="00000011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UNIDAD III:  </w:t>
      </w:r>
      <w:r w:rsidDel="00000000" w:rsidR="00000000" w:rsidRPr="00000000">
        <w:rPr>
          <w:i w:val="1"/>
          <w:iCs w:val="1"/>
          <w:rtl w:val="0"/>
        </w:rPr>
        <w:t xml:space="preserve">Planificación y desarrollo de proyectos institucionales.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La planificación como investigación: una hipótesis de trabajo. Un documento escrito y público. Lectura y análisis de materiales y documentación escolar. Los materiales del profesor: planificación, plan anual, proyectos, libro de aula, recursos, documentos ministeriales y del estudiante. Los materiales de la dirección: diagnóstico, identificación de problemas, la gestión y los actores institucionales, los horarios escolares, las tecnologías disponibles. Articulación interinstitucional e inter-niveles. Proyectos de gestión participativa y comunitaria en escenarios de educación científica y tecnológica.</w:t>
      </w:r>
    </w:p>
    <w:p w:rsidR="00000000" w:rsidDel="00000000" w:rsidP="00000000" w:rsidRDefault="00000000" w:rsidRPr="00000000" w14:paraId="00000014">
      <w:pPr>
        <w:spacing w:line="360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UNIDAD IV: </w:t>
      </w:r>
      <w:r w:rsidDel="00000000" w:rsidR="00000000" w:rsidRPr="00000000">
        <w:rPr>
          <w:i w:val="1"/>
          <w:iCs w:val="1"/>
          <w:rtl w:val="0"/>
        </w:rPr>
        <w:t xml:space="preserve">Dispositivos de sistematización y análisis de las prácticas educativas en instituciones escolares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Análisis de casos y trabajo de campo e investigación. Herramientas de recolección de información; análisis de documentos institucionales, observación participante, entrevistas a diferentes actores</w:t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BIBLIOGRAFÍA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-Achilli, E. (1986). La práctica docente: una interpretación desde los saberes del maestro. En: Cuadernos de Formación Docente, Universidad Nacional de Rosario. </w:t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-Caride Gómez, J. (2005) Educar y educarse en clave social. Formación y profesionalización en la pedagogía-educación social. En: Ruiz Berbio, J. (editor) Pedagogía y educación ante el siglo XXI. Universidad Complutense de Madrid.</w:t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-Contreras, J. y Pérez de Lara, N. (2010). Investigar la experiencia educativa. Madrid: Morata. Garay, L. (1994). Análisis Institucional de la Educación y sus Organizaciones. Universidad Nacional de Córdoba.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Davini, M. - Métodos de enseñanza. </w:t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-Kaufmann V. (comp.) (2016). Primera infancia. Panorama y desafíos. Buenos Aires: Aique </w:t>
      </w:r>
    </w:p>
    <w:p w:rsidR="00000000" w:rsidDel="00000000" w:rsidP="00000000" w:rsidRDefault="00000000" w:rsidRPr="00000000" w14:paraId="0000002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-Nicastro, S. y Andreozzi, M. (2003). Asesoramiento Pedagógico en Acción. Buenos Aires: Paidós. </w:t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 Ministerio de Educación, Ciencia y Tecnología República Argentina. Buenos Aires, junio 2006.</w:t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-Novaro, G.; Hecht, A. C. (2017) Educación, diversidad y desigualdad en Argentina. Experiencias escolares de poblaciones indígenas y migrantes. En: Argumentos, vol. 30, núm. 84, mayo-agosto, 2017, pp. 57-76. México: Universidad Autónoma Metropolitana Unidad Xochimilco Distrito Federal.</w:t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 Ministerio de Educación de Santa Fe (1996). Contenidos Básicos Comunes EGB 1, 2 y 3. </w:t>
      </w:r>
    </w:p>
    <w:p w:rsidR="00000000" w:rsidDel="00000000" w:rsidP="00000000" w:rsidRDefault="00000000" w:rsidRPr="00000000" w14:paraId="0000002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-Pascual, L. (2012) El nivel primario. Un análisis cuantitativo. Buenos Aires: Ministerio de Educación, Dirección Nacional de Información y Evaluación de la Calidad Educativa (DiNIECE). Serie “Informes de investigación”, n° 7. </w:t>
      </w:r>
    </w:p>
    <w:p w:rsidR="00000000" w:rsidDel="00000000" w:rsidP="00000000" w:rsidRDefault="00000000" w:rsidRPr="00000000" w14:paraId="0000002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Perelstein de Braslavsky, B. - La querella de los métodos en la enseñanza de la lectura: sus fundamentos psicológicos y la renovación actual. (primera parte)- 1a ed. - Gonnet: UNIPE: Editorial Universitaria 2014.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-Spakowsky, E (2020). Prácticas pedagógicas de evaluación en el nivel inicial. Desarrollo histórico, análisis crítico y propuestas superadoras. Rosario: Homo Sapiens. </w:t>
      </w:r>
    </w:p>
    <w:p w:rsidR="00000000" w:rsidDel="00000000" w:rsidP="00000000" w:rsidRDefault="00000000" w:rsidRPr="00000000" w14:paraId="00000031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-Sagol, C., Magide, B., Rubini, F. y Kantt, C. (2021). Escenarios combinados para enseñar y aprender: escuelas, hogares y pantallas. Educ.ar S.E. Ministerio de Educación Argentina </w:t>
      </w:r>
    </w:p>
    <w:p w:rsidR="00000000" w:rsidDel="00000000" w:rsidP="00000000" w:rsidRDefault="00000000" w:rsidRPr="00000000" w14:paraId="0000003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-Sverdlick, I. (2007) La investigación educativa. Una herramienta de conocimiento y de acción. Buenos Aires: Noveduc. Terigi, Flavia.; Buitron, Valeria.; Sokolowicz, Dana.; </w:t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6834" w:w="11909" w:orient="portrait"/>
      <w:pgMar w:bottom="1440" w:top="1440" w:left="1275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A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