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DB39" w14:textId="77777777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3E3A33">
        <w:rPr>
          <w:noProof/>
        </w:rPr>
        <w:drawing>
          <wp:anchor distT="0" distB="0" distL="114300" distR="114300" simplePos="0" relativeHeight="251659264" behindDoc="0" locked="0" layoutInCell="1" allowOverlap="1" wp14:anchorId="2D7E640A" wp14:editId="64D0AD7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0965" cy="882015"/>
            <wp:effectExtent l="0" t="0" r="635" b="0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4" b="15818"/>
                    <a:stretch/>
                  </pic:blipFill>
                  <pic:spPr bwMode="auto">
                    <a:xfrm>
                      <a:off x="0" y="0"/>
                      <a:ext cx="1370965" cy="88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5F81D" w14:textId="77777777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001C6BA6" w14:textId="77777777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5D5A5D20" w14:textId="77777777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3E3A33">
        <w:rPr>
          <w:rFonts w:ascii="Lucida Sans Unicode" w:hAnsi="Lucida Sans Unicode" w:cs="Lucida Sans Unicode"/>
          <w:b/>
          <w:bCs/>
          <w:sz w:val="28"/>
          <w:szCs w:val="28"/>
        </w:rPr>
        <w:t xml:space="preserve">Carrera: </w:t>
      </w:r>
      <w:r w:rsidRPr="0024763E">
        <w:rPr>
          <w:rFonts w:ascii="Lucida Sans Unicode" w:hAnsi="Lucida Sans Unicode" w:cs="Lucida Sans Unicode"/>
          <w:sz w:val="28"/>
          <w:szCs w:val="28"/>
        </w:rPr>
        <w:t>Profesorado de Educación Superior en Ciencias de la Educación</w:t>
      </w:r>
    </w:p>
    <w:p w14:paraId="6EB379B4" w14:textId="77777777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3E3A33">
        <w:rPr>
          <w:rFonts w:ascii="Lucida Sans Unicode" w:hAnsi="Lucida Sans Unicode" w:cs="Lucida Sans Unicode"/>
          <w:b/>
          <w:bCs/>
          <w:sz w:val="28"/>
          <w:szCs w:val="28"/>
        </w:rPr>
        <w:t>Plan/decreto:</w:t>
      </w:r>
      <w:r w:rsidRPr="003E3A33">
        <w:rPr>
          <w:rFonts w:ascii="Lucida Sans Unicode" w:hAnsi="Lucida Sans Unicode" w:cs="Lucida Sans Unicode"/>
          <w:sz w:val="28"/>
          <w:szCs w:val="28"/>
        </w:rPr>
        <w:t xml:space="preserve"> RM </w:t>
      </w:r>
      <w:r w:rsidRPr="0006430E">
        <w:rPr>
          <w:rFonts w:ascii="Lucida Sans Unicode" w:hAnsi="Lucida Sans Unicode" w:cs="Lucida Sans Unicode"/>
          <w:sz w:val="28"/>
          <w:szCs w:val="28"/>
        </w:rPr>
        <w:t>2462/22</w:t>
      </w:r>
    </w:p>
    <w:p w14:paraId="7650D7E3" w14:textId="5A9AB07A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3E3A33">
        <w:rPr>
          <w:rFonts w:ascii="Lucida Sans Unicode" w:hAnsi="Lucida Sans Unicode" w:cs="Lucida Sans Unicode"/>
          <w:b/>
          <w:bCs/>
          <w:sz w:val="28"/>
          <w:szCs w:val="28"/>
        </w:rPr>
        <w:t>Año lectivo:</w:t>
      </w:r>
      <w:r w:rsidRPr="003E3A33">
        <w:rPr>
          <w:rFonts w:ascii="Lucida Sans Unicode" w:hAnsi="Lucida Sans Unicode" w:cs="Lucida Sans Unicode"/>
          <w:sz w:val="28"/>
          <w:szCs w:val="28"/>
        </w:rPr>
        <w:t xml:space="preserve"> 202</w:t>
      </w:r>
      <w:r w:rsidR="00D82D6D">
        <w:rPr>
          <w:rFonts w:ascii="Lucida Sans Unicode" w:hAnsi="Lucida Sans Unicode" w:cs="Lucida Sans Unicode"/>
          <w:sz w:val="28"/>
          <w:szCs w:val="28"/>
        </w:rPr>
        <w:t>6</w:t>
      </w:r>
    </w:p>
    <w:p w14:paraId="16771614" w14:textId="7C8226F6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3E3A33">
        <w:rPr>
          <w:rFonts w:ascii="Lucida Sans Unicode" w:hAnsi="Lucida Sans Unicode" w:cs="Lucida Sans Unicode"/>
          <w:b/>
          <w:bCs/>
          <w:sz w:val="28"/>
          <w:szCs w:val="28"/>
        </w:rPr>
        <w:t>Unidad curricular:</w:t>
      </w:r>
      <w:r w:rsidRPr="003E3A33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A3922">
        <w:rPr>
          <w:rFonts w:ascii="Lucida Sans Unicode" w:hAnsi="Lucida Sans Unicode" w:cs="Lucida Sans Unicode"/>
          <w:sz w:val="28"/>
          <w:szCs w:val="28"/>
        </w:rPr>
        <w:t>Problemática Antropológica y Social</w:t>
      </w:r>
    </w:p>
    <w:p w14:paraId="7196C56B" w14:textId="77777777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3E3A33">
        <w:rPr>
          <w:rFonts w:ascii="Lucida Sans Unicode" w:hAnsi="Lucida Sans Unicode" w:cs="Lucida Sans Unicode"/>
          <w:b/>
          <w:bCs/>
          <w:sz w:val="28"/>
          <w:szCs w:val="28"/>
        </w:rPr>
        <w:t>Formato curricular:</w:t>
      </w:r>
      <w:r w:rsidRPr="003E3A33">
        <w:rPr>
          <w:rFonts w:ascii="Lucida Sans Unicode" w:hAnsi="Lucida Sans Unicode" w:cs="Lucida Sans Unicode"/>
          <w:sz w:val="28"/>
          <w:szCs w:val="28"/>
        </w:rPr>
        <w:t xml:space="preserve"> Materia</w:t>
      </w:r>
    </w:p>
    <w:p w14:paraId="40209700" w14:textId="77777777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3E3A33">
        <w:rPr>
          <w:rFonts w:ascii="Lucida Sans Unicode" w:hAnsi="Lucida Sans Unicode" w:cs="Lucida Sans Unicode"/>
          <w:b/>
          <w:bCs/>
          <w:sz w:val="28"/>
          <w:szCs w:val="28"/>
        </w:rPr>
        <w:t>Régimen de cursado:</w:t>
      </w:r>
      <w:r w:rsidRPr="003E3A33">
        <w:rPr>
          <w:rFonts w:ascii="Lucida Sans Unicode" w:hAnsi="Lucida Sans Unicode" w:cs="Lucida Sans Unicode"/>
          <w:sz w:val="28"/>
          <w:szCs w:val="28"/>
        </w:rPr>
        <w:t xml:space="preserve"> Anual</w:t>
      </w:r>
    </w:p>
    <w:p w14:paraId="3D4DC207" w14:textId="77777777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3E3A33">
        <w:rPr>
          <w:rFonts w:ascii="Lucida Sans Unicode" w:hAnsi="Lucida Sans Unicode" w:cs="Lucida Sans Unicode"/>
          <w:b/>
          <w:bCs/>
          <w:sz w:val="28"/>
          <w:szCs w:val="28"/>
        </w:rPr>
        <w:t>Curso:</w:t>
      </w:r>
      <w:r w:rsidRPr="003E3A33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1</w:t>
      </w:r>
      <w:r w:rsidRPr="003E3A33">
        <w:rPr>
          <w:rFonts w:ascii="Lucida Sans Unicode" w:hAnsi="Lucida Sans Unicode" w:cs="Lucida Sans Unicode"/>
          <w:sz w:val="28"/>
          <w:szCs w:val="28"/>
        </w:rPr>
        <w:t>° año</w:t>
      </w:r>
    </w:p>
    <w:p w14:paraId="6B195703" w14:textId="77777777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3E3A33">
        <w:rPr>
          <w:rFonts w:ascii="Lucida Sans Unicode" w:hAnsi="Lucida Sans Unicode" w:cs="Lucida Sans Unicode"/>
          <w:b/>
          <w:bCs/>
          <w:sz w:val="28"/>
          <w:szCs w:val="28"/>
        </w:rPr>
        <w:t>Carga horaria semanal</w:t>
      </w:r>
      <w:r w:rsidRPr="003E3A33">
        <w:rPr>
          <w:rFonts w:ascii="Lucida Sans Unicode" w:hAnsi="Lucida Sans Unicode" w:cs="Lucida Sans Unicode"/>
          <w:sz w:val="28"/>
          <w:szCs w:val="28"/>
        </w:rPr>
        <w:t>:</w:t>
      </w:r>
      <w:r>
        <w:rPr>
          <w:rFonts w:ascii="Lucida Sans Unicode" w:hAnsi="Lucida Sans Unicode" w:cs="Lucida Sans Unicode"/>
          <w:sz w:val="28"/>
          <w:szCs w:val="28"/>
        </w:rPr>
        <w:t>4</w:t>
      </w:r>
      <w:r w:rsidRPr="003E3A33">
        <w:rPr>
          <w:rFonts w:ascii="Lucida Sans Unicode" w:hAnsi="Lucida Sans Unicode" w:cs="Lucida Sans Unicode"/>
          <w:sz w:val="28"/>
          <w:szCs w:val="28"/>
        </w:rPr>
        <w:t xml:space="preserve"> hs. cátedra</w:t>
      </w:r>
    </w:p>
    <w:p w14:paraId="462C1170" w14:textId="77777777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3E3A33">
        <w:rPr>
          <w:rFonts w:ascii="Lucida Sans Unicode" w:hAnsi="Lucida Sans Unicode" w:cs="Lucida Sans Unicode"/>
          <w:b/>
          <w:bCs/>
          <w:sz w:val="28"/>
          <w:szCs w:val="28"/>
        </w:rPr>
        <w:t>Profesor:</w:t>
      </w:r>
      <w:r w:rsidRPr="003E3A33">
        <w:rPr>
          <w:rFonts w:ascii="Lucida Sans Unicode" w:hAnsi="Lucida Sans Unicode" w:cs="Lucida Sans Unicode"/>
          <w:sz w:val="28"/>
          <w:szCs w:val="28"/>
        </w:rPr>
        <w:t xml:space="preserve"> Delgado, Javier</w:t>
      </w:r>
    </w:p>
    <w:p w14:paraId="23A5DF90" w14:textId="4B313B90" w:rsidR="00E32071" w:rsidRPr="003E3A33" w:rsidRDefault="00E32071" w:rsidP="00E32071">
      <w:pPr>
        <w:spacing w:line="259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3E3A33">
        <w:rPr>
          <w:rFonts w:ascii="Lucida Sans Unicode" w:hAnsi="Lucida Sans Unicode" w:cs="Lucida Sans Unicode"/>
          <w:b/>
          <w:bCs/>
          <w:sz w:val="28"/>
          <w:szCs w:val="28"/>
        </w:rPr>
        <w:t>Vigencia de la regularidad:</w:t>
      </w:r>
      <w:r w:rsidRPr="003E3A33">
        <w:rPr>
          <w:rFonts w:ascii="Lucida Sans Unicode" w:hAnsi="Lucida Sans Unicode" w:cs="Lucida Sans Unicode"/>
          <w:sz w:val="28"/>
          <w:szCs w:val="28"/>
        </w:rPr>
        <w:t xml:space="preserve"> febrero/marzo 20</w:t>
      </w:r>
      <w:r w:rsidR="00D82D6D">
        <w:rPr>
          <w:rFonts w:ascii="Lucida Sans Unicode" w:hAnsi="Lucida Sans Unicode" w:cs="Lucida Sans Unicode"/>
          <w:sz w:val="28"/>
          <w:szCs w:val="28"/>
        </w:rPr>
        <w:t>30</w:t>
      </w:r>
    </w:p>
    <w:p w14:paraId="13E88A89" w14:textId="77777777" w:rsidR="00E32071" w:rsidRDefault="00E32071" w:rsidP="00AA3922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71C27675" w14:textId="77777777" w:rsidR="00E32071" w:rsidRDefault="00E32071">
      <w:pPr>
        <w:spacing w:line="259" w:lineRule="auto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br w:type="page"/>
      </w:r>
    </w:p>
    <w:p w14:paraId="044246CC" w14:textId="5F44E999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F10451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Fundamentación</w:t>
      </w:r>
    </w:p>
    <w:p w14:paraId="7E20653D" w14:textId="642DA903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b/>
          <w:bCs/>
          <w:sz w:val="28"/>
          <w:szCs w:val="28"/>
        </w:rPr>
        <w:t>Marco Epistemológico: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Siempre se ha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contado con un saber que podría llamarse vulgar o común. Éste consiste en opiniones sobre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los sucesos y cosas que conforman el mundo más inmediato. Es un saber sobre el “qué”, 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decir, gracias a él se sabe que las cosas son de tal manera o tal otra. El saber vulgar o común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consiste en opiniones, ya que</w:t>
      </w:r>
      <w:r w:rsidR="000D3B42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una opinión es sostenida por alguien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sin que este sepa el fundamento, el por qué, de lo que sostiene con esa opinión. Este saber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vulgar o común da por sentado lo que sostiene, es un saber a-crítico.</w:t>
      </w:r>
    </w:p>
    <w:p w14:paraId="3BD8D1FE" w14:textId="593B2B39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Existen otros tipos de conocimientos o saberes que sí se interrogan acerca del por qué: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ciencia. Lo que para el saber vulgar se da por sentado, el saber científico lo problematiza. Esta problematización supone la búsqueda de una explicación.</w:t>
      </w:r>
    </w:p>
    <w:p w14:paraId="4DF5FF59" w14:textId="571C4710" w:rsidR="000D3B42" w:rsidRDefault="000D3B4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Desde la Antropología en general y desde la Antropología </w:t>
      </w:r>
      <w:r w:rsidR="002566CB">
        <w:rPr>
          <w:rFonts w:ascii="Lucida Sans Unicode" w:hAnsi="Lucida Sans Unicode" w:cs="Lucida Sans Unicode"/>
          <w:sz w:val="28"/>
          <w:szCs w:val="28"/>
        </w:rPr>
        <w:t>S</w:t>
      </w:r>
      <w:r>
        <w:rPr>
          <w:rFonts w:ascii="Lucida Sans Unicode" w:hAnsi="Lucida Sans Unicode" w:cs="Lucida Sans Unicode"/>
          <w:sz w:val="28"/>
          <w:szCs w:val="28"/>
        </w:rPr>
        <w:t xml:space="preserve">ocial en particular </w:t>
      </w:r>
      <w:r w:rsidR="002566CB">
        <w:rPr>
          <w:rFonts w:ascii="Lucida Sans Unicode" w:hAnsi="Lucida Sans Unicode" w:cs="Lucida Sans Unicode"/>
          <w:sz w:val="28"/>
          <w:szCs w:val="28"/>
        </w:rPr>
        <w:t>buscaremos estudiar y comprender diferentes problemática</w:t>
      </w:r>
      <w:r w:rsidR="00A76639">
        <w:rPr>
          <w:rFonts w:ascii="Lucida Sans Unicode" w:hAnsi="Lucida Sans Unicode" w:cs="Lucida Sans Unicode"/>
          <w:sz w:val="28"/>
          <w:szCs w:val="28"/>
        </w:rPr>
        <w:t>s</w:t>
      </w:r>
      <w:r w:rsidR="002566CB">
        <w:rPr>
          <w:rFonts w:ascii="Lucida Sans Unicode" w:hAnsi="Lucida Sans Unicode" w:cs="Lucida Sans Unicode"/>
          <w:sz w:val="28"/>
          <w:szCs w:val="28"/>
        </w:rPr>
        <w:t xml:space="preserve"> imprescindibles para </w:t>
      </w:r>
      <w:r w:rsidR="007254C0">
        <w:rPr>
          <w:rFonts w:ascii="Lucida Sans Unicode" w:hAnsi="Lucida Sans Unicode" w:cs="Lucida Sans Unicode"/>
          <w:sz w:val="28"/>
          <w:szCs w:val="28"/>
        </w:rPr>
        <w:t>la formación d</w:t>
      </w:r>
      <w:r w:rsidR="002566CB">
        <w:rPr>
          <w:rFonts w:ascii="Lucida Sans Unicode" w:hAnsi="Lucida Sans Unicode" w:cs="Lucida Sans Unicode"/>
          <w:sz w:val="28"/>
          <w:szCs w:val="28"/>
        </w:rPr>
        <w:t>el futuro docente de Ciencias de la Educación. Para ello, no sólo tomaremos herramientas aportadas por la antropología</w:t>
      </w:r>
      <w:r w:rsidR="007254C0">
        <w:rPr>
          <w:rFonts w:ascii="Lucida Sans Unicode" w:hAnsi="Lucida Sans Unicode" w:cs="Lucida Sans Unicode"/>
          <w:sz w:val="28"/>
          <w:szCs w:val="28"/>
        </w:rPr>
        <w:t>,</w:t>
      </w:r>
      <w:r w:rsidR="002566CB">
        <w:rPr>
          <w:rFonts w:ascii="Lucida Sans Unicode" w:hAnsi="Lucida Sans Unicode" w:cs="Lucida Sans Unicode"/>
          <w:sz w:val="28"/>
          <w:szCs w:val="28"/>
        </w:rPr>
        <w:t xml:space="preserve"> sino también herramientas aportadas por la historia, economía y sociología. </w:t>
      </w:r>
    </w:p>
    <w:p w14:paraId="69BFACB7" w14:textId="77777777" w:rsidR="00E35ACF" w:rsidRDefault="00A76639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 xml:space="preserve">El estudio de </w:t>
      </w:r>
      <w:r>
        <w:rPr>
          <w:rFonts w:ascii="Lucida Sans Unicode" w:hAnsi="Lucida Sans Unicode" w:cs="Lucida Sans Unicode"/>
          <w:sz w:val="28"/>
          <w:szCs w:val="28"/>
        </w:rPr>
        <w:t>diferentes modos de organización social constituye un eje importante de la cátedra. Dicho eje, no es sólo para profundizar la comprensión del modo de organización social presente</w:t>
      </w:r>
      <w:r w:rsidR="007254C0">
        <w:rPr>
          <w:rFonts w:ascii="Lucida Sans Unicode" w:hAnsi="Lucida Sans Unicode" w:cs="Lucida Sans Unicode"/>
          <w:sz w:val="28"/>
          <w:szCs w:val="28"/>
        </w:rPr>
        <w:t>,</w:t>
      </w:r>
      <w:r>
        <w:rPr>
          <w:rFonts w:ascii="Lucida Sans Unicode" w:hAnsi="Lucida Sans Unicode" w:cs="Lucida Sans Unicode"/>
          <w:sz w:val="28"/>
          <w:szCs w:val="28"/>
        </w:rPr>
        <w:t xml:space="preserve"> sino también para remarcar su carácter histórico y transitorio. </w:t>
      </w:r>
      <w:r w:rsidR="007254C0">
        <w:rPr>
          <w:rFonts w:ascii="Lucida Sans Unicode" w:hAnsi="Lucida Sans Unicode" w:cs="Lucida Sans Unicode"/>
          <w:sz w:val="28"/>
          <w:szCs w:val="28"/>
        </w:rPr>
        <w:t>No naturalizar nuestra organización social presente nos parece fundamental para arribar a un conoci</w:t>
      </w:r>
      <w:r w:rsidR="00D20BB4">
        <w:rPr>
          <w:rFonts w:ascii="Lucida Sans Unicode" w:hAnsi="Lucida Sans Unicode" w:cs="Lucida Sans Unicode"/>
          <w:sz w:val="28"/>
          <w:szCs w:val="28"/>
        </w:rPr>
        <w:t xml:space="preserve">miento y reflexión científica de las problemáticas planteadas por este espacio curricular. </w:t>
      </w:r>
    </w:p>
    <w:p w14:paraId="024E52E4" w14:textId="6AF23A9E" w:rsidR="00A76639" w:rsidRPr="00F10451" w:rsidRDefault="007254C0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 </w:t>
      </w:r>
    </w:p>
    <w:p w14:paraId="67E3C912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Política Educativa: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Esta propuesta de trabajo se encuadra dentro de los tres pilares 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educación santafesina. Comprende la escuela como una institución social, en permanente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relación con la comunidad. Se entiende la calidad educativa en función de un saber cómo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sinónimo de construcción colectiva y relevante para los estudiantes. La inclusión socioeducativa supone en este proyecto un desafío en propiciar condiciones de ingreso, permanencia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y egreso </w:t>
      </w:r>
      <w:r w:rsidRPr="00D20BB4">
        <w:rPr>
          <w:rFonts w:ascii="Lucida Sans Unicode" w:hAnsi="Lucida Sans Unicode" w:cs="Lucida Sans Unicode"/>
          <w:sz w:val="28"/>
          <w:szCs w:val="28"/>
        </w:rPr>
        <w:t>(Diseño, 2022).</w:t>
      </w:r>
    </w:p>
    <w:p w14:paraId="28A5AF6D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 imprescindible comprender la formación docente como un derecho que piense las diferentes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y diversas realidades, no sólo de los estudiantes sino también la del nivel para el que se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forma. También, es una prioridad el trabajo con docentes de otros espacios curriculares 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carrera, ello potencia el trabajo de cara a la comunidad educativa.</w:t>
      </w:r>
    </w:p>
    <w:p w14:paraId="7747B40C" w14:textId="1EC9C760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Los estudiantes del profesorado no escapan a una influencia de la cual son presos la mayoría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los jóvenes de su época, están atravesados por una cultura digital muy fuerte.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contrapartida de esta influencia es que muchos estudiantes poseen dificultades acerca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competencias básicas como: comprensión lectora, habilidades de expresión, hábitos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estudios etc. A lo anterior, se suman dos indicadores de la composición social de gran parte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los estudiantes de este profesorado: </w:t>
      </w:r>
      <w:r w:rsidRPr="00C31553">
        <w:rPr>
          <w:rFonts w:ascii="Lucida Sans Unicode" w:hAnsi="Lucida Sans Unicode" w:cs="Lucida Sans Unicode"/>
          <w:sz w:val="28"/>
          <w:szCs w:val="28"/>
        </w:rPr>
        <w:t xml:space="preserve">por un lado, muchos son interpelados constantemente por </w:t>
      </w:r>
      <w:r w:rsidR="000C62DF">
        <w:rPr>
          <w:rFonts w:ascii="Lucida Sans Unicode" w:hAnsi="Lucida Sans Unicode" w:cs="Lucida Sans Unicode"/>
          <w:sz w:val="28"/>
          <w:szCs w:val="28"/>
        </w:rPr>
        <w:t>las dificultades económicas para asegurar las necesidades básicas</w:t>
      </w:r>
      <w:r w:rsidRPr="00C31553">
        <w:rPr>
          <w:rFonts w:ascii="Lucida Sans Unicode" w:hAnsi="Lucida Sans Unicode" w:cs="Lucida Sans Unicode"/>
          <w:sz w:val="28"/>
          <w:szCs w:val="28"/>
        </w:rPr>
        <w:t xml:space="preserve"> por otro, estudiantes </w:t>
      </w:r>
      <w:r w:rsidR="000C62DF">
        <w:rPr>
          <w:rFonts w:ascii="Lucida Sans Unicode" w:hAnsi="Lucida Sans Unicode" w:cs="Lucida Sans Unicode"/>
          <w:sz w:val="28"/>
          <w:szCs w:val="28"/>
        </w:rPr>
        <w:t xml:space="preserve">que </w:t>
      </w:r>
      <w:r w:rsidRPr="00C31553">
        <w:rPr>
          <w:rFonts w:ascii="Lucida Sans Unicode" w:hAnsi="Lucida Sans Unicode" w:cs="Lucida Sans Unicode"/>
          <w:sz w:val="28"/>
          <w:szCs w:val="28"/>
        </w:rPr>
        <w:t>son padres y madres y atravesados por las obligaciones que ello implica.</w:t>
      </w:r>
    </w:p>
    <w:p w14:paraId="14D32D31" w14:textId="07B1C08E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Si se tiene en cuenta lo anterior, es importante apropiarse de la categoría de trayectorias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escolares, si se pretende materializar la escuela en general y los profesorados en particular,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como instituciones sociales con calidad educativa e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 xml:space="preserve">inclusión social. </w:t>
      </w:r>
      <w:r w:rsidRPr="009F4A4A">
        <w:rPr>
          <w:rFonts w:ascii="Lucida Sans Unicode" w:hAnsi="Lucida Sans Unicode" w:cs="Lucida Sans Unicode"/>
          <w:sz w:val="28"/>
          <w:szCs w:val="28"/>
        </w:rPr>
        <w:t>Terigi (2008)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distingue las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trayectorias teóricas de las reales, y aclara que estas últimas son las que no siguen los cauces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establecidos por el sistema. Es un desafío de los profesorados aportar propuestas teniendo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presente las trayectorias reales y de ese modo ir en dirección a la calidad e inclusión en materia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educativa. </w:t>
      </w:r>
    </w:p>
    <w:p w14:paraId="4934C062" w14:textId="77777777" w:rsidR="00E35ACF" w:rsidRPr="00F10451" w:rsidRDefault="00E35ACF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04797BF5" w14:textId="2EA1ACDB" w:rsidR="00AA3922" w:rsidRPr="009F4A4A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A3922">
        <w:rPr>
          <w:rFonts w:ascii="Lucida Sans Unicode" w:hAnsi="Lucida Sans Unicode" w:cs="Lucida Sans Unicode"/>
          <w:b/>
          <w:bCs/>
          <w:sz w:val="28"/>
          <w:szCs w:val="28"/>
        </w:rPr>
        <w:t>Problemática Antropológica y Social</w:t>
      </w: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 xml:space="preserve"> en el diseño curricular: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La unidad curricular de </w:t>
      </w:r>
      <w:r w:rsidRPr="00AA3922">
        <w:rPr>
          <w:rFonts w:ascii="Lucida Sans Unicode" w:hAnsi="Lucida Sans Unicode" w:cs="Lucida Sans Unicode"/>
          <w:sz w:val="28"/>
          <w:szCs w:val="28"/>
        </w:rPr>
        <w:t>Problemática Antropológica y Social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 se ubica en el</w:t>
      </w:r>
      <w:r>
        <w:rPr>
          <w:rFonts w:ascii="Lucida Sans Unicode" w:hAnsi="Lucida Sans Unicode" w:cs="Lucida Sans Unicode"/>
          <w:sz w:val="28"/>
          <w:szCs w:val="28"/>
        </w:rPr>
        <w:t xml:space="preserve"> primer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 año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de la carrera de </w:t>
      </w:r>
      <w:r w:rsidRPr="0024763E">
        <w:rPr>
          <w:rFonts w:ascii="Lucida Sans Unicode" w:hAnsi="Lucida Sans Unicode" w:cs="Lucida Sans Unicode"/>
          <w:sz w:val="28"/>
          <w:szCs w:val="28"/>
        </w:rPr>
        <w:t>Profesorado de Educación Superior en Ciencias de la Educación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 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integra el Campo de la Formación General. Este último, tiene como objetivo promover una sólida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formación humanística y marcos conceptuales para la comprensión de la cultura, educación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el aprendizaje para que el docente pueda actuar en contextos diversos (Diseño, 20</w:t>
      </w:r>
      <w:r>
        <w:rPr>
          <w:rFonts w:ascii="Lucida Sans Unicode" w:hAnsi="Lucida Sans Unicode" w:cs="Lucida Sans Unicode"/>
          <w:sz w:val="28"/>
          <w:szCs w:val="28"/>
        </w:rPr>
        <w:t>22</w:t>
      </w:r>
      <w:r w:rsidRPr="009F4A4A">
        <w:rPr>
          <w:rFonts w:ascii="Lucida Sans Unicode" w:hAnsi="Lucida Sans Unicode" w:cs="Lucida Sans Unicode"/>
          <w:sz w:val="28"/>
          <w:szCs w:val="28"/>
        </w:rPr>
        <w:t>). Si bien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A3922">
        <w:rPr>
          <w:rFonts w:ascii="Lucida Sans Unicode" w:hAnsi="Lucida Sans Unicode" w:cs="Lucida Sans Unicode"/>
          <w:sz w:val="28"/>
          <w:szCs w:val="28"/>
        </w:rPr>
        <w:t>Problemática Antropológica y Social</w:t>
      </w:r>
      <w:r w:rsidRPr="009F4A4A">
        <w:rPr>
          <w:rFonts w:ascii="Lucida Sans Unicode" w:hAnsi="Lucida Sans Unicode" w:cs="Lucida Sans Unicode"/>
          <w:sz w:val="28"/>
          <w:szCs w:val="28"/>
        </w:rPr>
        <w:t>, como espacio curricular, forma parte de la Formación General también busca una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vinculación con el Campo Especifico y con la práctica docente. En relación a este último,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A3922">
        <w:rPr>
          <w:rFonts w:ascii="Lucida Sans Unicode" w:hAnsi="Lucida Sans Unicode" w:cs="Lucida Sans Unicode"/>
          <w:sz w:val="28"/>
          <w:szCs w:val="28"/>
        </w:rPr>
        <w:t>Problemática Antropológica y Social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 introduce contenidos, interrogantes y problemáticas que brindan su aporte a la práctica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docente en su conjunto.</w:t>
      </w:r>
    </w:p>
    <w:p w14:paraId="43952099" w14:textId="25C9712D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AA3922">
        <w:rPr>
          <w:rFonts w:ascii="Lucida Sans Unicode" w:hAnsi="Lucida Sans Unicode" w:cs="Lucida Sans Unicode"/>
          <w:sz w:val="28"/>
          <w:szCs w:val="28"/>
        </w:rPr>
        <w:t>Problemática Antropológica y Social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 establece una ligazón con los espacios curriculares de </w:t>
      </w:r>
      <w:r>
        <w:rPr>
          <w:rFonts w:ascii="Lucida Sans Unicode" w:hAnsi="Lucida Sans Unicode" w:cs="Lucida Sans Unicode"/>
          <w:sz w:val="28"/>
          <w:szCs w:val="28"/>
        </w:rPr>
        <w:t>Filosofía, Filosofía de la Cultura</w:t>
      </w:r>
      <w:r w:rsidRPr="0024763E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 xml:space="preserve">y Ética y Trabajo Docente. </w:t>
      </w:r>
      <w:r w:rsidR="00662DA3">
        <w:rPr>
          <w:rFonts w:ascii="Lucida Sans Unicode" w:hAnsi="Lucida Sans Unicode" w:cs="Lucida Sans Unicode"/>
          <w:sz w:val="28"/>
          <w:szCs w:val="28"/>
        </w:rPr>
        <w:t>También establece una relación con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 Instituciones Educativas y con el Campo 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Práctica Profesional (Diseño, 20</w:t>
      </w:r>
      <w:r>
        <w:rPr>
          <w:rFonts w:ascii="Lucida Sans Unicode" w:hAnsi="Lucida Sans Unicode" w:cs="Lucida Sans Unicode"/>
          <w:sz w:val="28"/>
          <w:szCs w:val="28"/>
        </w:rPr>
        <w:t>22</w:t>
      </w:r>
      <w:r w:rsidRPr="009F4A4A">
        <w:rPr>
          <w:rFonts w:ascii="Lucida Sans Unicode" w:hAnsi="Lucida Sans Unicode" w:cs="Lucida Sans Unicode"/>
          <w:sz w:val="28"/>
          <w:szCs w:val="28"/>
        </w:rPr>
        <w:t>).</w:t>
      </w:r>
      <w:r w:rsidR="00662DA3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6C5BCE">
        <w:rPr>
          <w:rFonts w:ascii="Lucida Sans Unicode" w:hAnsi="Lucida Sans Unicode" w:cs="Lucida Sans Unicode"/>
          <w:sz w:val="28"/>
          <w:szCs w:val="28"/>
        </w:rPr>
        <w:t>Corrientes Pedagógicas</w:t>
      </w:r>
      <w:r w:rsidR="00F1476C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6C5BCE">
        <w:rPr>
          <w:rFonts w:ascii="Lucida Sans Unicode" w:hAnsi="Lucida Sans Unicode" w:cs="Lucida Sans Unicode"/>
          <w:sz w:val="28"/>
          <w:szCs w:val="28"/>
        </w:rPr>
        <w:t>Contemporáneas</w:t>
      </w:r>
      <w:r>
        <w:rPr>
          <w:rFonts w:ascii="Lucida Sans Unicode" w:hAnsi="Lucida Sans Unicode" w:cs="Lucida Sans Unicode"/>
          <w:sz w:val="28"/>
          <w:szCs w:val="28"/>
        </w:rPr>
        <w:t xml:space="preserve"> y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6C5BCE">
        <w:rPr>
          <w:rFonts w:ascii="Lucida Sans Unicode" w:hAnsi="Lucida Sans Unicode" w:cs="Lucida Sans Unicode"/>
          <w:sz w:val="28"/>
          <w:szCs w:val="28"/>
        </w:rPr>
        <w:t>Sujetos, Derechos e Inclusión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 son espacios curriculares del campo específico con los que </w:t>
      </w:r>
      <w:r w:rsidR="00662DA3" w:rsidRPr="00662DA3">
        <w:rPr>
          <w:rFonts w:ascii="Lucida Sans Unicode" w:hAnsi="Lucida Sans Unicode" w:cs="Lucida Sans Unicode"/>
          <w:sz w:val="28"/>
          <w:szCs w:val="28"/>
        </w:rPr>
        <w:t>Problemática Antropológica y Social</w:t>
      </w:r>
      <w:r w:rsidRPr="009F4A4A">
        <w:rPr>
          <w:rFonts w:ascii="Lucida Sans Unicode" w:hAnsi="Lucida Sans Unicode" w:cs="Lucida Sans Unicode"/>
          <w:sz w:val="28"/>
          <w:szCs w:val="28"/>
        </w:rPr>
        <w:t xml:space="preserve"> se relacionará.</w:t>
      </w:r>
    </w:p>
    <w:p w14:paraId="3C0797C6" w14:textId="77777777" w:rsidR="00E35ACF" w:rsidRDefault="00E35ACF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4B106912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Marco Didáctico: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La educación es una práctica por medios de saberes y ahí reside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imposibilidad de desvincular conocimiento y educación. Además, la educación es una práctica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social en donde hay discursos, interpretaciones, disputas constantes de proyectos diversos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construcciones de subjetividades situadas en una coyuntura histórica </w:t>
      </w:r>
      <w:r w:rsidRPr="006C5BCE">
        <w:rPr>
          <w:rFonts w:ascii="Lucida Sans Unicode" w:hAnsi="Lucida Sans Unicode" w:cs="Lucida Sans Unicode"/>
          <w:sz w:val="28"/>
          <w:szCs w:val="28"/>
        </w:rPr>
        <w:t>(</w:t>
      </w:r>
      <w:r w:rsidRPr="009F4A4A">
        <w:rPr>
          <w:rFonts w:ascii="Lucida Sans Unicode" w:hAnsi="Lucida Sans Unicode" w:cs="Lucida Sans Unicode"/>
          <w:sz w:val="28"/>
          <w:szCs w:val="28"/>
        </w:rPr>
        <w:t>Puiggrós y Marengo, 2013).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En tal sentido, el pensamiento crítico sobre lo educativo supone una mirada que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cuestiona la objetividad que hace gala de neutralidad y de hechos sin interpretaciones. Por ello,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 muy difícil pensar el conocimiento y el saber sin algún tipo de relación con el poder. De ahí,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la educación puede apuntar a dos extremos, ser una práctica de subordinación o como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decía </w:t>
      </w:r>
      <w:r w:rsidRPr="009F4A4A">
        <w:rPr>
          <w:rFonts w:ascii="Lucida Sans Unicode" w:hAnsi="Lucida Sans Unicode" w:cs="Lucida Sans Unicode"/>
          <w:sz w:val="28"/>
          <w:szCs w:val="28"/>
        </w:rPr>
        <w:t>Freire (2008)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ser una práctica de liberación. Es una prioridad contribuir a una reflexión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intente analizar críticamente las prácticas educativas para poder encontrar su poder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productivo de subjetividades.</w:t>
      </w:r>
    </w:p>
    <w:p w14:paraId="4F9BA90F" w14:textId="0A566B43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En relación a lo anterior se comprende la enseñanza como esa actividad con finalidad y que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supone una mediación entre saberes que se pretenden trasmitir y que, los estudiantes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pretenden aprender </w:t>
      </w:r>
      <w:r w:rsidRPr="009F4A4A">
        <w:rPr>
          <w:rFonts w:ascii="Lucida Sans Unicode" w:hAnsi="Lucida Sans Unicode" w:cs="Lucida Sans Unicode"/>
          <w:sz w:val="28"/>
          <w:szCs w:val="28"/>
        </w:rPr>
        <w:t>(Litwin, 2008)</w:t>
      </w:r>
      <w:r w:rsidRPr="00F10451">
        <w:rPr>
          <w:rFonts w:ascii="Lucida Sans Unicode" w:hAnsi="Lucida Sans Unicode" w:cs="Lucida Sans Unicode"/>
          <w:sz w:val="28"/>
          <w:szCs w:val="28"/>
        </w:rPr>
        <w:t>. Lo anterior permite tener en cuenta las singularidades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los estudiantes que aprenden no sólo de nuestro profesorado si no también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estudiantes del nivel para el cual se forma.</w:t>
      </w:r>
    </w:p>
    <w:p w14:paraId="305DA522" w14:textId="77777777" w:rsidR="00E35ACF" w:rsidRPr="00F10451" w:rsidRDefault="00E35ACF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392B853C" w14:textId="77777777" w:rsidR="00C31553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Propósitos</w:t>
      </w:r>
    </w:p>
    <w:p w14:paraId="34DE852C" w14:textId="5482CE27" w:rsidR="00AA3922" w:rsidRPr="00C31553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-Ofrecer una propuesta académica que se corresponda con el derecho a estudiar en el Nivel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Superior y </w:t>
      </w:r>
      <w:r>
        <w:rPr>
          <w:rFonts w:ascii="Lucida Sans Unicode" w:hAnsi="Lucida Sans Unicode" w:cs="Lucida Sans Unicode"/>
          <w:sz w:val="28"/>
          <w:szCs w:val="28"/>
        </w:rPr>
        <w:t>para los niveles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para </w:t>
      </w:r>
      <w:r>
        <w:rPr>
          <w:rFonts w:ascii="Lucida Sans Unicode" w:hAnsi="Lucida Sans Unicode" w:cs="Lucida Sans Unicode"/>
          <w:sz w:val="28"/>
          <w:szCs w:val="28"/>
        </w:rPr>
        <w:t>los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que se forma.</w:t>
      </w:r>
    </w:p>
    <w:p w14:paraId="57A7B3FD" w14:textId="544DAE9C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 xml:space="preserve">-Desarrollar espacios de formación en torno al saber </w:t>
      </w:r>
      <w:r w:rsidR="00662DA3">
        <w:rPr>
          <w:rFonts w:ascii="Lucida Sans Unicode" w:hAnsi="Lucida Sans Unicode" w:cs="Lucida Sans Unicode"/>
          <w:sz w:val="28"/>
          <w:szCs w:val="28"/>
        </w:rPr>
        <w:t>antropológico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ofreciendo elementos en torno 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su historicidad y sus connotaciones políticas, sociales y culturales.</w:t>
      </w:r>
    </w:p>
    <w:p w14:paraId="57B0C3EE" w14:textId="52928C6D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-Generar situaciones de aprendizaje que permitan recuperar, integrar y resignificar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conocimientos específicos sobre las principales </w:t>
      </w:r>
      <w:r w:rsidR="00662DA3">
        <w:rPr>
          <w:rFonts w:ascii="Lucida Sans Unicode" w:hAnsi="Lucida Sans Unicode" w:cs="Lucida Sans Unicode"/>
          <w:sz w:val="28"/>
          <w:szCs w:val="28"/>
        </w:rPr>
        <w:t>problemáticas antropológicas</w:t>
      </w:r>
      <w:r w:rsidRPr="00F10451">
        <w:rPr>
          <w:rFonts w:ascii="Lucida Sans Unicode" w:hAnsi="Lucida Sans Unicode" w:cs="Lucida Sans Unicode"/>
          <w:sz w:val="28"/>
          <w:szCs w:val="28"/>
        </w:rPr>
        <w:t>.</w:t>
      </w:r>
    </w:p>
    <w:p w14:paraId="33596531" w14:textId="77777777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-Propiciar desde la cátedra las articulaciones horizontales y verticales con otras unidades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curriculares </w:t>
      </w:r>
      <w:r>
        <w:rPr>
          <w:rFonts w:ascii="Lucida Sans Unicode" w:hAnsi="Lucida Sans Unicode" w:cs="Lucida Sans Unicode"/>
          <w:sz w:val="28"/>
          <w:szCs w:val="28"/>
        </w:rPr>
        <w:t xml:space="preserve">del </w:t>
      </w:r>
      <w:r w:rsidRPr="006C5BCE">
        <w:rPr>
          <w:rFonts w:ascii="Lucida Sans Unicode" w:hAnsi="Lucida Sans Unicode" w:cs="Lucida Sans Unicode"/>
          <w:sz w:val="28"/>
          <w:szCs w:val="28"/>
        </w:rPr>
        <w:t>Profesorado de Educación Superior en Ciencias de la Educación</w:t>
      </w:r>
      <w:r w:rsidRPr="009F4A4A">
        <w:rPr>
          <w:rFonts w:ascii="Lucida Sans Unicode" w:hAnsi="Lucida Sans Unicode" w:cs="Lucida Sans Unicode"/>
          <w:sz w:val="28"/>
          <w:szCs w:val="28"/>
        </w:rPr>
        <w:t>.</w:t>
      </w:r>
    </w:p>
    <w:p w14:paraId="078BD994" w14:textId="1C4FEB42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-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Generar situaciones que problematicen las prácticas </w:t>
      </w:r>
      <w:r w:rsidR="00662DA3">
        <w:rPr>
          <w:rFonts w:ascii="Lucida Sans Unicode" w:hAnsi="Lucida Sans Unicode" w:cs="Lucida Sans Unicode"/>
          <w:sz w:val="28"/>
          <w:szCs w:val="28"/>
        </w:rPr>
        <w:t xml:space="preserve">como </w:t>
      </w:r>
      <w:r w:rsidRPr="00F10451">
        <w:rPr>
          <w:rFonts w:ascii="Lucida Sans Unicode" w:hAnsi="Lucida Sans Unicode" w:cs="Lucida Sans Unicode"/>
          <w:sz w:val="28"/>
          <w:szCs w:val="28"/>
        </w:rPr>
        <w:t>futuros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docentes.</w:t>
      </w:r>
    </w:p>
    <w:p w14:paraId="1B26AEE7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-Fortalecer el análisis de situaciones concretas que permitan desentrañar y construir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herramientas conceptuales de cara a un conocer que cuestiona e interpela al presente.</w:t>
      </w:r>
    </w:p>
    <w:p w14:paraId="361086DF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-Promover la producción narrativa en dirección a mejorar la cohesión y coherencia textual.</w:t>
      </w:r>
    </w:p>
    <w:p w14:paraId="302D3AA0" w14:textId="77777777" w:rsidR="00C31553" w:rsidRDefault="00C31553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3312E045" w14:textId="37A781D9" w:rsidR="00AA3922" w:rsidRPr="00635607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Contenidos</w:t>
      </w:r>
    </w:p>
    <w:p w14:paraId="37C32C82" w14:textId="3F289AC4" w:rsidR="00662DA3" w:rsidRDefault="00662DA3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662DA3">
        <w:rPr>
          <w:rFonts w:ascii="Lucida Sans Unicode" w:hAnsi="Lucida Sans Unicode" w:cs="Lucida Sans Unicode"/>
          <w:b/>
          <w:bCs/>
          <w:sz w:val="28"/>
          <w:szCs w:val="28"/>
        </w:rPr>
        <w:t>Unidad I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 xml:space="preserve">: </w:t>
      </w:r>
      <w:r w:rsidRPr="00662DA3">
        <w:rPr>
          <w:rFonts w:ascii="Lucida Sans Unicode" w:hAnsi="Lucida Sans Unicode" w:cs="Lucida Sans Unicode"/>
          <w:b/>
          <w:bCs/>
          <w:sz w:val="28"/>
          <w:szCs w:val="28"/>
        </w:rPr>
        <w:t xml:space="preserve">¿Qué creó al </w:t>
      </w:r>
      <w:r w:rsidR="00597885">
        <w:rPr>
          <w:rFonts w:ascii="Lucida Sans Unicode" w:hAnsi="Lucida Sans Unicode" w:cs="Lucida Sans Unicode"/>
          <w:b/>
          <w:bCs/>
          <w:sz w:val="28"/>
          <w:szCs w:val="28"/>
        </w:rPr>
        <w:t>ser humano</w:t>
      </w:r>
      <w:r w:rsidRPr="00662DA3">
        <w:rPr>
          <w:rFonts w:ascii="Lucida Sans Unicode" w:hAnsi="Lucida Sans Unicode" w:cs="Lucida Sans Unicode"/>
          <w:b/>
          <w:bCs/>
          <w:sz w:val="28"/>
          <w:szCs w:val="28"/>
        </w:rPr>
        <w:t>?</w:t>
      </w:r>
    </w:p>
    <w:p w14:paraId="4F447118" w14:textId="30654F1E" w:rsidR="00C72772" w:rsidRDefault="00C7277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5148C3">
        <w:rPr>
          <w:rFonts w:ascii="Lucida Sans Unicode" w:hAnsi="Lucida Sans Unicode" w:cs="Lucida Sans Unicode"/>
          <w:sz w:val="28"/>
          <w:szCs w:val="28"/>
        </w:rPr>
        <w:t>Autralopithecus y g</w:t>
      </w:r>
      <w:r w:rsidR="005148C3" w:rsidRPr="005148C3">
        <w:rPr>
          <w:rFonts w:ascii="Lucida Sans Unicode" w:hAnsi="Lucida Sans Unicode" w:cs="Lucida Sans Unicode"/>
          <w:sz w:val="28"/>
          <w:szCs w:val="28"/>
        </w:rPr>
        <w:t>é</w:t>
      </w:r>
      <w:r w:rsidRPr="005148C3">
        <w:rPr>
          <w:rFonts w:ascii="Lucida Sans Unicode" w:hAnsi="Lucida Sans Unicode" w:cs="Lucida Sans Unicode"/>
          <w:sz w:val="28"/>
          <w:szCs w:val="28"/>
        </w:rPr>
        <w:t xml:space="preserve">nero </w:t>
      </w:r>
      <w:r w:rsidR="005148C3" w:rsidRPr="005148C3">
        <w:rPr>
          <w:rFonts w:ascii="Lucida Sans Unicode" w:hAnsi="Lucida Sans Unicode" w:cs="Lucida Sans Unicode"/>
          <w:sz w:val="28"/>
          <w:szCs w:val="28"/>
        </w:rPr>
        <w:t>H</w:t>
      </w:r>
      <w:r w:rsidRPr="005148C3">
        <w:rPr>
          <w:rFonts w:ascii="Lucida Sans Unicode" w:hAnsi="Lucida Sans Unicode" w:cs="Lucida Sans Unicode"/>
          <w:sz w:val="28"/>
          <w:szCs w:val="28"/>
        </w:rPr>
        <w:t>omo.</w:t>
      </w:r>
      <w:r>
        <w:rPr>
          <w:rFonts w:ascii="Lucida Sans Unicode" w:hAnsi="Lucida Sans Unicode" w:cs="Lucida Sans Unicode"/>
          <w:sz w:val="28"/>
          <w:szCs w:val="28"/>
        </w:rPr>
        <w:t xml:space="preserve">  </w:t>
      </w:r>
    </w:p>
    <w:p w14:paraId="73D39754" w14:textId="1ED23A44" w:rsidR="00D23120" w:rsidRDefault="00D23120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D23120">
        <w:rPr>
          <w:rFonts w:ascii="Lucida Sans Unicode" w:hAnsi="Lucida Sans Unicode" w:cs="Lucida Sans Unicode"/>
          <w:sz w:val="28"/>
          <w:szCs w:val="28"/>
        </w:rPr>
        <w:t xml:space="preserve">Línea temporal. </w:t>
      </w:r>
      <w:r>
        <w:rPr>
          <w:rFonts w:ascii="Lucida Sans Unicode" w:hAnsi="Lucida Sans Unicode" w:cs="Lucida Sans Unicode"/>
          <w:sz w:val="28"/>
          <w:szCs w:val="28"/>
        </w:rPr>
        <w:t xml:space="preserve">La revolución cognitiva, revolución agrícola y revolución científica. </w:t>
      </w:r>
      <w:r w:rsidR="00F769CB">
        <w:rPr>
          <w:rFonts w:ascii="Lucida Sans Unicode" w:hAnsi="Lucida Sans Unicode" w:cs="Lucida Sans Unicode"/>
          <w:sz w:val="28"/>
          <w:szCs w:val="28"/>
        </w:rPr>
        <w:t>Los costos de pensar.</w:t>
      </w:r>
      <w:r>
        <w:rPr>
          <w:rFonts w:ascii="Lucida Sans Unicode" w:hAnsi="Lucida Sans Unicode" w:cs="Lucida Sans Unicode"/>
          <w:sz w:val="28"/>
          <w:szCs w:val="28"/>
        </w:rPr>
        <w:t xml:space="preserve"> ¿Qué fue lo que impulsó la evolución del enorme cerebro? </w:t>
      </w:r>
      <w:r w:rsidR="00F769CB" w:rsidRPr="005148C3">
        <w:rPr>
          <w:rFonts w:ascii="Lucida Sans Unicode" w:hAnsi="Lucida Sans Unicode" w:cs="Lucida Sans Unicode"/>
          <w:sz w:val="28"/>
          <w:szCs w:val="28"/>
        </w:rPr>
        <w:t>Una raza</w:t>
      </w:r>
      <w:r w:rsidR="000A2851" w:rsidRPr="005148C3">
        <w:rPr>
          <w:rFonts w:ascii="Lucida Sans Unicode" w:hAnsi="Lucida Sans Unicode" w:cs="Lucida Sans Unicode"/>
          <w:sz w:val="28"/>
          <w:szCs w:val="28"/>
        </w:rPr>
        <w:t xml:space="preserve"> de cocineros</w:t>
      </w:r>
      <w:r w:rsidR="00091C2E" w:rsidRPr="005148C3">
        <w:rPr>
          <w:rFonts w:ascii="Lucida Sans Unicode" w:hAnsi="Lucida Sans Unicode" w:cs="Lucida Sans Unicode"/>
          <w:sz w:val="28"/>
          <w:szCs w:val="28"/>
        </w:rPr>
        <w:t xml:space="preserve"> (tejido costoso)</w:t>
      </w:r>
      <w:r w:rsidR="00AD705C" w:rsidRPr="005148C3">
        <w:rPr>
          <w:rFonts w:ascii="Lucida Sans Unicode" w:hAnsi="Lucida Sans Unicode" w:cs="Lucida Sans Unicode"/>
          <w:sz w:val="28"/>
          <w:szCs w:val="28"/>
        </w:rPr>
        <w:t xml:space="preserve"> y</w:t>
      </w:r>
      <w:r w:rsidR="00091C2E" w:rsidRPr="005148C3">
        <w:rPr>
          <w:rFonts w:ascii="Lucida Sans Unicode" w:hAnsi="Lucida Sans Unicode" w:cs="Lucida Sans Unicode"/>
          <w:sz w:val="28"/>
          <w:szCs w:val="28"/>
        </w:rPr>
        <w:t xml:space="preserve"> chismorreo (cerebro social)</w:t>
      </w:r>
      <w:r w:rsidR="00AD705C" w:rsidRPr="005148C3">
        <w:rPr>
          <w:rFonts w:ascii="Lucida Sans Unicode" w:hAnsi="Lucida Sans Unicode" w:cs="Lucida Sans Unicode"/>
          <w:sz w:val="28"/>
          <w:szCs w:val="28"/>
        </w:rPr>
        <w:t>.</w:t>
      </w:r>
    </w:p>
    <w:p w14:paraId="21186E80" w14:textId="099EEC09" w:rsidR="00A43371" w:rsidRDefault="00A43371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Expansión del </w:t>
      </w:r>
      <w:r w:rsidR="005148C3">
        <w:rPr>
          <w:rFonts w:ascii="Lucida Sans Unicode" w:hAnsi="Lucida Sans Unicode" w:cs="Lucida Sans Unicode"/>
          <w:sz w:val="28"/>
          <w:szCs w:val="28"/>
        </w:rPr>
        <w:t>H</w:t>
      </w:r>
      <w:r>
        <w:rPr>
          <w:rFonts w:ascii="Lucida Sans Unicode" w:hAnsi="Lucida Sans Unicode" w:cs="Lucida Sans Unicode"/>
          <w:sz w:val="28"/>
          <w:szCs w:val="28"/>
        </w:rPr>
        <w:t>omo sapiens: teoría del entrecruzamiento y teoría de la sustitución. ¿Cuál es el secreto del éxito de sapiens?</w:t>
      </w:r>
    </w:p>
    <w:p w14:paraId="31020D5C" w14:textId="6D68EA92" w:rsidR="00A43371" w:rsidRDefault="00992907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Nueva manera de pensar y comunicarse. ¿Qué tiene de especial nuestro lenguaje?</w:t>
      </w:r>
      <w:r w:rsidR="00881856">
        <w:rPr>
          <w:rFonts w:ascii="Lucida Sans Unicode" w:hAnsi="Lucida Sans Unicode" w:cs="Lucida Sans Unicode"/>
          <w:sz w:val="28"/>
          <w:szCs w:val="28"/>
        </w:rPr>
        <w:t xml:space="preserve"> Una realidad imaginada: historia y biología.</w:t>
      </w:r>
    </w:p>
    <w:p w14:paraId="119AE947" w14:textId="4FB12468" w:rsidR="00881856" w:rsidRDefault="002B3349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Características sociales y psicológicas de cazadores-recolectores. “Gen tragón”. </w:t>
      </w:r>
      <w:r w:rsidR="00B7785D">
        <w:rPr>
          <w:rFonts w:ascii="Lucida Sans Unicode" w:hAnsi="Lucida Sans Unicode" w:cs="Lucida Sans Unicode"/>
          <w:sz w:val="28"/>
          <w:szCs w:val="28"/>
        </w:rPr>
        <w:t>Teoría</w:t>
      </w:r>
      <w:r>
        <w:rPr>
          <w:rFonts w:ascii="Lucida Sans Unicode" w:hAnsi="Lucida Sans Unicode" w:cs="Lucida Sans Unicode"/>
          <w:sz w:val="28"/>
          <w:szCs w:val="28"/>
        </w:rPr>
        <w:t xml:space="preserve"> de la “comuna antigua” y “monogamia eterna”. Mundo socio-</w:t>
      </w:r>
      <w:r w:rsidR="00B7785D">
        <w:rPr>
          <w:rFonts w:ascii="Lucida Sans Unicode" w:hAnsi="Lucida Sans Unicode" w:cs="Lucida Sans Unicode"/>
          <w:sz w:val="28"/>
          <w:szCs w:val="28"/>
        </w:rPr>
        <w:t>político</w:t>
      </w:r>
      <w:r>
        <w:rPr>
          <w:rFonts w:ascii="Lucida Sans Unicode" w:hAnsi="Lucida Sans Unicode" w:cs="Lucida Sans Unicode"/>
          <w:sz w:val="28"/>
          <w:szCs w:val="28"/>
        </w:rPr>
        <w:t xml:space="preserve"> de cazadores-recolectores.</w:t>
      </w:r>
      <w:r w:rsidR="003076FE">
        <w:rPr>
          <w:rFonts w:ascii="Lucida Sans Unicode" w:hAnsi="Lucida Sans Unicode" w:cs="Lucida Sans Unicode"/>
          <w:sz w:val="28"/>
          <w:szCs w:val="28"/>
        </w:rPr>
        <w:t xml:space="preserve"> Paz o guerra. </w:t>
      </w:r>
      <w:r w:rsidR="00B7785D">
        <w:rPr>
          <w:rFonts w:ascii="Lucida Sans Unicode" w:hAnsi="Lucida Sans Unicode" w:cs="Lucida Sans Unicode"/>
          <w:sz w:val="28"/>
          <w:szCs w:val="28"/>
        </w:rPr>
        <w:t>Homo sapiens: Australia y América.</w:t>
      </w:r>
    </w:p>
    <w:p w14:paraId="5663D8DB" w14:textId="2464F253" w:rsidR="003076FE" w:rsidRDefault="00C77106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Transición a la agricultura y sus </w:t>
      </w:r>
      <w:r w:rsidR="00B7785D">
        <w:rPr>
          <w:rFonts w:ascii="Lucida Sans Unicode" w:hAnsi="Lucida Sans Unicode" w:cs="Lucida Sans Unicode"/>
          <w:sz w:val="28"/>
          <w:szCs w:val="28"/>
        </w:rPr>
        <w:t>consecuencias</w:t>
      </w:r>
      <w:r>
        <w:rPr>
          <w:rFonts w:ascii="Lucida Sans Unicode" w:hAnsi="Lucida Sans Unicode" w:cs="Lucida Sans Unicode"/>
          <w:sz w:val="28"/>
          <w:szCs w:val="28"/>
        </w:rPr>
        <w:t xml:space="preserve">. ¿Por qué se producen en </w:t>
      </w:r>
      <w:r w:rsidR="00B7785D">
        <w:rPr>
          <w:rFonts w:ascii="Lucida Sans Unicode" w:hAnsi="Lucida Sans Unicode" w:cs="Lucida Sans Unicode"/>
          <w:sz w:val="28"/>
          <w:szCs w:val="28"/>
        </w:rPr>
        <w:t>determinados lugares</w:t>
      </w:r>
      <w:r>
        <w:rPr>
          <w:rFonts w:ascii="Lucida Sans Unicode" w:hAnsi="Lucida Sans Unicode" w:cs="Lucida Sans Unicode"/>
          <w:sz w:val="28"/>
          <w:szCs w:val="28"/>
        </w:rPr>
        <w:t xml:space="preserve">? ¿Quién fue el responsable? </w:t>
      </w:r>
      <w:r>
        <w:rPr>
          <w:rFonts w:ascii="Lucida Sans Unicode" w:hAnsi="Lucida Sans Unicode" w:cs="Lucida Sans Unicode"/>
          <w:sz w:val="28"/>
          <w:szCs w:val="28"/>
        </w:rPr>
        <w:lastRenderedPageBreak/>
        <w:t>Clave de la evolución</w:t>
      </w:r>
      <w:r w:rsidR="00B7785D">
        <w:rPr>
          <w:rFonts w:ascii="Lucida Sans Unicode" w:hAnsi="Lucida Sans Unicode" w:cs="Lucida Sans Unicode"/>
          <w:sz w:val="28"/>
          <w:szCs w:val="28"/>
        </w:rPr>
        <w:t>: supervivencia y reproducción</w:t>
      </w:r>
      <w:r>
        <w:rPr>
          <w:rFonts w:ascii="Lucida Sans Unicode" w:hAnsi="Lucida Sans Unicode" w:cs="Lucida Sans Unicode"/>
          <w:sz w:val="28"/>
          <w:szCs w:val="28"/>
        </w:rPr>
        <w:t>.</w:t>
      </w:r>
      <w:r w:rsidR="00B7785D">
        <w:rPr>
          <w:rFonts w:ascii="Lucida Sans Unicode" w:hAnsi="Lucida Sans Unicode" w:cs="Lucida Sans Unicode"/>
          <w:sz w:val="28"/>
          <w:szCs w:val="28"/>
        </w:rPr>
        <w:t xml:space="preserve"> Víctimas de la revolución. Futuro y excedente. Orden imaginado y mitos. Código de Hammurabi.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</w:p>
    <w:p w14:paraId="62C8CCF8" w14:textId="77777777" w:rsidR="00B21488" w:rsidRDefault="00662DA3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662DA3">
        <w:rPr>
          <w:rFonts w:ascii="Lucida Sans Unicode" w:hAnsi="Lucida Sans Unicode" w:cs="Lucida Sans Unicode"/>
          <w:sz w:val="28"/>
          <w:szCs w:val="28"/>
        </w:rPr>
        <w:t>La posición erguida. El trabajo: fabricación de herramientas. Mano, lenguaje y cerebro.</w:t>
      </w:r>
      <w:r w:rsidR="003E0BA1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B21488">
        <w:rPr>
          <w:rFonts w:ascii="Lucida Sans Unicode" w:hAnsi="Lucida Sans Unicode" w:cs="Lucida Sans Unicode"/>
          <w:sz w:val="28"/>
          <w:szCs w:val="28"/>
        </w:rPr>
        <w:t xml:space="preserve">Fuego, agricultura y domesticación. </w:t>
      </w:r>
      <w:r w:rsidR="003E0BA1">
        <w:rPr>
          <w:rFonts w:ascii="Lucida Sans Unicode" w:hAnsi="Lucida Sans Unicode" w:cs="Lucida Sans Unicode"/>
          <w:sz w:val="28"/>
          <w:szCs w:val="28"/>
        </w:rPr>
        <w:t>Transformación de la dieta y el clima.</w:t>
      </w:r>
      <w:r w:rsidR="008F3B35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662DA3">
        <w:rPr>
          <w:rFonts w:ascii="Lucida Sans Unicode" w:hAnsi="Lucida Sans Unicode" w:cs="Lucida Sans Unicode"/>
          <w:sz w:val="28"/>
          <w:szCs w:val="28"/>
        </w:rPr>
        <w:t>Prejuicio de la primacía cerebral: Engels y Gould. Ciencia occidental: concepción idealista.</w:t>
      </w:r>
      <w:r w:rsidR="003E0BA1">
        <w:rPr>
          <w:rFonts w:ascii="Lucida Sans Unicode" w:hAnsi="Lucida Sans Unicode" w:cs="Lucida Sans Unicode"/>
          <w:sz w:val="28"/>
          <w:szCs w:val="28"/>
        </w:rPr>
        <w:t xml:space="preserve"> El ser humano, el resto de animales y la naturaleza.</w:t>
      </w:r>
      <w:r w:rsidR="00B21488">
        <w:rPr>
          <w:rFonts w:ascii="Lucida Sans Unicode" w:hAnsi="Lucida Sans Unicode" w:cs="Lucida Sans Unicode"/>
          <w:sz w:val="28"/>
          <w:szCs w:val="28"/>
        </w:rPr>
        <w:t xml:space="preserve"> Ciencia y modo de producción capitalista.</w:t>
      </w:r>
      <w:r w:rsidR="003E0BA1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5C2A65">
        <w:rPr>
          <w:rFonts w:ascii="Lucida Sans Unicode" w:hAnsi="Lucida Sans Unicode" w:cs="Lucida Sans Unicode"/>
          <w:sz w:val="28"/>
          <w:szCs w:val="28"/>
        </w:rPr>
        <w:t xml:space="preserve"> </w:t>
      </w:r>
    </w:p>
    <w:p w14:paraId="267DF636" w14:textId="554B6F6F" w:rsidR="004E5CA3" w:rsidRDefault="00C7277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Tom Higham: </w:t>
      </w:r>
      <w:r w:rsidR="004E5CA3">
        <w:rPr>
          <w:rFonts w:ascii="Lucida Sans Unicode" w:hAnsi="Lucida Sans Unicode" w:cs="Lucida Sans Unicode"/>
          <w:sz w:val="28"/>
          <w:szCs w:val="28"/>
        </w:rPr>
        <w:t>El mundo antes de nosotros</w:t>
      </w:r>
      <w:r w:rsidR="00FD7A54">
        <w:rPr>
          <w:rFonts w:ascii="Lucida Sans Unicode" w:hAnsi="Lucida Sans Unicode" w:cs="Lucida Sans Unicode"/>
          <w:sz w:val="28"/>
          <w:szCs w:val="28"/>
        </w:rPr>
        <w:t>.</w:t>
      </w:r>
    </w:p>
    <w:p w14:paraId="5BF7B18E" w14:textId="05D64B59" w:rsidR="00B85077" w:rsidRPr="00662DA3" w:rsidRDefault="00B85077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5148C3">
        <w:rPr>
          <w:rFonts w:ascii="Lucida Sans Unicode" w:hAnsi="Lucida Sans Unicode" w:cs="Lucida Sans Unicode"/>
          <w:sz w:val="28"/>
          <w:szCs w:val="28"/>
        </w:rPr>
        <w:t>Dietrich Stout: Arqueología Cognitiva y Neuroarqueología.</w:t>
      </w:r>
    </w:p>
    <w:p w14:paraId="3F5EEC99" w14:textId="77777777" w:rsidR="00C31553" w:rsidRDefault="00C31553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0C0F1493" w14:textId="15AA3FD1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1D7DC30F" w14:textId="085DA56A" w:rsidR="00B5559F" w:rsidRPr="00662DA3" w:rsidRDefault="00B5559F" w:rsidP="00B5559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5148C3">
        <w:rPr>
          <w:rFonts w:ascii="Lucida Sans Unicode" w:hAnsi="Lucida Sans Unicode" w:cs="Lucida Sans Unicode"/>
          <w:sz w:val="28"/>
          <w:szCs w:val="28"/>
        </w:rPr>
        <w:t>Apunte de cátedra</w:t>
      </w:r>
      <w:r w:rsidR="007B2B4C" w:rsidRPr="005148C3">
        <w:rPr>
          <w:rFonts w:ascii="Lucida Sans Unicode" w:hAnsi="Lucida Sans Unicode" w:cs="Lucida Sans Unicode"/>
          <w:sz w:val="28"/>
          <w:szCs w:val="28"/>
        </w:rPr>
        <w:t>: Autralopithecus y g</w:t>
      </w:r>
      <w:r w:rsidR="005148C3" w:rsidRPr="005148C3">
        <w:rPr>
          <w:rFonts w:ascii="Lucida Sans Unicode" w:hAnsi="Lucida Sans Unicode" w:cs="Lucida Sans Unicode"/>
          <w:sz w:val="28"/>
          <w:szCs w:val="28"/>
        </w:rPr>
        <w:t>é</w:t>
      </w:r>
      <w:r w:rsidR="007B2B4C" w:rsidRPr="005148C3">
        <w:rPr>
          <w:rFonts w:ascii="Lucida Sans Unicode" w:hAnsi="Lucida Sans Unicode" w:cs="Lucida Sans Unicode"/>
          <w:sz w:val="28"/>
          <w:szCs w:val="28"/>
        </w:rPr>
        <w:t xml:space="preserve">nero </w:t>
      </w:r>
      <w:r w:rsidR="005148C3" w:rsidRPr="005148C3">
        <w:rPr>
          <w:rFonts w:ascii="Lucida Sans Unicode" w:hAnsi="Lucida Sans Unicode" w:cs="Lucida Sans Unicode"/>
          <w:sz w:val="28"/>
          <w:szCs w:val="28"/>
        </w:rPr>
        <w:t>H</w:t>
      </w:r>
      <w:r w:rsidR="007B2B4C" w:rsidRPr="005148C3">
        <w:rPr>
          <w:rFonts w:ascii="Lucida Sans Unicode" w:hAnsi="Lucida Sans Unicode" w:cs="Lucida Sans Unicode"/>
          <w:sz w:val="28"/>
          <w:szCs w:val="28"/>
        </w:rPr>
        <w:t>omo.</w:t>
      </w:r>
      <w:r w:rsidR="007B2B4C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</w:p>
    <w:p w14:paraId="4514C015" w14:textId="15F03FBC" w:rsidR="00662DA3" w:rsidRDefault="00662DA3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662DA3">
        <w:rPr>
          <w:rFonts w:ascii="Lucida Sans Unicode" w:hAnsi="Lucida Sans Unicode" w:cs="Lucida Sans Unicode"/>
          <w:sz w:val="28"/>
          <w:szCs w:val="28"/>
        </w:rPr>
        <w:t>Engels</w:t>
      </w:r>
      <w:r w:rsidR="00610A5F">
        <w:rPr>
          <w:rFonts w:ascii="Lucida Sans Unicode" w:hAnsi="Lucida Sans Unicode" w:cs="Lucida Sans Unicode"/>
          <w:sz w:val="28"/>
          <w:szCs w:val="28"/>
        </w:rPr>
        <w:t>,</w:t>
      </w:r>
      <w:r w:rsidRPr="00662DA3">
        <w:rPr>
          <w:rFonts w:ascii="Lucida Sans Unicode" w:hAnsi="Lucida Sans Unicode" w:cs="Lucida Sans Unicode"/>
          <w:sz w:val="28"/>
          <w:szCs w:val="28"/>
        </w:rPr>
        <w:t xml:space="preserve"> F</w:t>
      </w:r>
      <w:r w:rsidR="00610A5F">
        <w:rPr>
          <w:rFonts w:ascii="Lucida Sans Unicode" w:hAnsi="Lucida Sans Unicode" w:cs="Lucida Sans Unicode"/>
          <w:sz w:val="28"/>
          <w:szCs w:val="28"/>
        </w:rPr>
        <w:t>.</w:t>
      </w:r>
      <w:r w:rsidRPr="00662DA3">
        <w:rPr>
          <w:rFonts w:ascii="Lucida Sans Unicode" w:hAnsi="Lucida Sans Unicode" w:cs="Lucida Sans Unicode"/>
          <w:sz w:val="28"/>
          <w:szCs w:val="28"/>
        </w:rPr>
        <w:t xml:space="preserve"> (1961) El papel del trabajo en la transformación del mono en hombre En: La dialéctica de la naturaleza. </w:t>
      </w:r>
      <w:r w:rsidR="00253D1C">
        <w:rPr>
          <w:rFonts w:ascii="Lucida Sans Unicode" w:hAnsi="Lucida Sans Unicode" w:cs="Lucida Sans Unicode"/>
          <w:sz w:val="28"/>
          <w:szCs w:val="28"/>
        </w:rPr>
        <w:t xml:space="preserve">México: </w:t>
      </w:r>
      <w:r w:rsidRPr="00662DA3">
        <w:rPr>
          <w:rFonts w:ascii="Lucida Sans Unicode" w:hAnsi="Lucida Sans Unicode" w:cs="Lucida Sans Unicode"/>
          <w:sz w:val="28"/>
          <w:szCs w:val="28"/>
        </w:rPr>
        <w:t xml:space="preserve">Grijalbo. </w:t>
      </w:r>
    </w:p>
    <w:p w14:paraId="556828FF" w14:textId="7A72DBDB" w:rsidR="00971DFC" w:rsidRDefault="00971DFC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662DA3">
        <w:rPr>
          <w:rFonts w:ascii="Lucida Sans Unicode" w:hAnsi="Lucida Sans Unicode" w:cs="Lucida Sans Unicode"/>
          <w:sz w:val="28"/>
          <w:szCs w:val="28"/>
        </w:rPr>
        <w:t>Gould</w:t>
      </w:r>
      <w:r w:rsidR="00610A5F">
        <w:rPr>
          <w:rFonts w:ascii="Lucida Sans Unicode" w:hAnsi="Lucida Sans Unicode" w:cs="Lucida Sans Unicode"/>
          <w:sz w:val="28"/>
          <w:szCs w:val="28"/>
        </w:rPr>
        <w:t>,</w:t>
      </w:r>
      <w:r w:rsidRPr="00662DA3">
        <w:rPr>
          <w:rFonts w:ascii="Lucida Sans Unicode" w:hAnsi="Lucida Sans Unicode" w:cs="Lucida Sans Unicode"/>
          <w:sz w:val="28"/>
          <w:szCs w:val="28"/>
        </w:rPr>
        <w:t xml:space="preserve"> S</w:t>
      </w:r>
      <w:r w:rsidR="00610A5F">
        <w:rPr>
          <w:rFonts w:ascii="Lucida Sans Unicode" w:hAnsi="Lucida Sans Unicode" w:cs="Lucida Sans Unicode"/>
          <w:sz w:val="28"/>
          <w:szCs w:val="28"/>
        </w:rPr>
        <w:t>.</w:t>
      </w:r>
      <w:r w:rsidRPr="00662DA3">
        <w:rPr>
          <w:rFonts w:ascii="Lucida Sans Unicode" w:hAnsi="Lucida Sans Unicode" w:cs="Lucida Sans Unicode"/>
          <w:sz w:val="28"/>
          <w:szCs w:val="28"/>
        </w:rPr>
        <w:t xml:space="preserve"> (1983) Desde Darwin. Reflexión sobre historia natural </w:t>
      </w:r>
      <w:r w:rsidR="00253D1C">
        <w:rPr>
          <w:rFonts w:ascii="Lucida Sans Unicode" w:hAnsi="Lucida Sans Unicode" w:cs="Lucida Sans Unicode"/>
          <w:sz w:val="28"/>
          <w:szCs w:val="28"/>
        </w:rPr>
        <w:t xml:space="preserve">Madrid: </w:t>
      </w:r>
      <w:r w:rsidRPr="00662DA3">
        <w:rPr>
          <w:rFonts w:ascii="Lucida Sans Unicode" w:hAnsi="Lucida Sans Unicode" w:cs="Lucida Sans Unicode"/>
          <w:sz w:val="28"/>
          <w:szCs w:val="28"/>
        </w:rPr>
        <w:t xml:space="preserve">Editorial Crítica. </w:t>
      </w:r>
      <w:r w:rsidR="00C80221">
        <w:rPr>
          <w:rFonts w:ascii="Lucida Sans Unicode" w:hAnsi="Lucida Sans Unicode" w:cs="Lucida Sans Unicode"/>
          <w:sz w:val="28"/>
          <w:szCs w:val="28"/>
        </w:rPr>
        <w:t>(c</w:t>
      </w:r>
      <w:r w:rsidR="00C80221" w:rsidRPr="00662DA3">
        <w:rPr>
          <w:rFonts w:ascii="Lucida Sans Unicode" w:hAnsi="Lucida Sans Unicode" w:cs="Lucida Sans Unicode"/>
          <w:sz w:val="28"/>
          <w:szCs w:val="28"/>
        </w:rPr>
        <w:t>ap.</w:t>
      </w:r>
      <w:r w:rsidR="007B2B4C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C80221" w:rsidRPr="00662DA3">
        <w:rPr>
          <w:rFonts w:ascii="Lucida Sans Unicode" w:hAnsi="Lucida Sans Unicode" w:cs="Lucida Sans Unicode"/>
          <w:sz w:val="28"/>
          <w:szCs w:val="28"/>
        </w:rPr>
        <w:t>VII</w:t>
      </w:r>
      <w:r w:rsidR="00C80221">
        <w:rPr>
          <w:rFonts w:ascii="Lucida Sans Unicode" w:hAnsi="Lucida Sans Unicode" w:cs="Lucida Sans Unicode"/>
          <w:sz w:val="28"/>
          <w:szCs w:val="28"/>
        </w:rPr>
        <w:t xml:space="preserve"> subtítulo 26)</w:t>
      </w:r>
      <w:r w:rsidR="00C80221" w:rsidRPr="00662DA3">
        <w:rPr>
          <w:rFonts w:ascii="Lucida Sans Unicode" w:hAnsi="Lucida Sans Unicode" w:cs="Lucida Sans Unicode"/>
          <w:sz w:val="28"/>
          <w:szCs w:val="28"/>
        </w:rPr>
        <w:t>.</w:t>
      </w:r>
    </w:p>
    <w:p w14:paraId="0A6E890E" w14:textId="23695440" w:rsidR="00E50842" w:rsidRDefault="008F3B35" w:rsidP="004E5CA3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Harari, Y</w:t>
      </w:r>
      <w:r w:rsidR="007B2B4C">
        <w:rPr>
          <w:rFonts w:ascii="Lucida Sans Unicode" w:hAnsi="Lucida Sans Unicode" w:cs="Lucida Sans Unicode"/>
          <w:sz w:val="28"/>
          <w:szCs w:val="28"/>
        </w:rPr>
        <w:t>.</w:t>
      </w:r>
      <w:r>
        <w:rPr>
          <w:rFonts w:ascii="Lucida Sans Unicode" w:hAnsi="Lucida Sans Unicode" w:cs="Lucida Sans Unicode"/>
          <w:sz w:val="28"/>
          <w:szCs w:val="28"/>
        </w:rPr>
        <w:t xml:space="preserve"> (2019) Sapiens: De animales a dioses. Buenos Aires: Debate. (</w:t>
      </w:r>
      <w:r w:rsidR="00D23120">
        <w:rPr>
          <w:rFonts w:ascii="Lucida Sans Unicode" w:hAnsi="Lucida Sans Unicode" w:cs="Lucida Sans Unicode"/>
          <w:sz w:val="28"/>
          <w:szCs w:val="28"/>
        </w:rPr>
        <w:t xml:space="preserve">Selección </w:t>
      </w:r>
      <w:r w:rsidR="00073CCA">
        <w:rPr>
          <w:rFonts w:ascii="Lucida Sans Unicode" w:hAnsi="Lucida Sans Unicode" w:cs="Lucida Sans Unicode"/>
          <w:sz w:val="28"/>
          <w:szCs w:val="28"/>
        </w:rPr>
        <w:t>de parte I y II</w:t>
      </w:r>
      <w:r>
        <w:rPr>
          <w:rFonts w:ascii="Lucida Sans Unicode" w:hAnsi="Lucida Sans Unicode" w:cs="Lucida Sans Unicode"/>
          <w:sz w:val="28"/>
          <w:szCs w:val="28"/>
        </w:rPr>
        <w:t>)</w:t>
      </w:r>
      <w:r w:rsidR="00073CCA">
        <w:rPr>
          <w:rFonts w:ascii="Lucida Sans Unicode" w:hAnsi="Lucida Sans Unicode" w:cs="Lucida Sans Unicode"/>
          <w:sz w:val="28"/>
          <w:szCs w:val="28"/>
        </w:rPr>
        <w:t>.</w:t>
      </w:r>
      <w:r w:rsidR="004E5CA3" w:rsidRPr="004E5CA3">
        <w:rPr>
          <w:rFonts w:ascii="Lucida Sans Unicode" w:hAnsi="Lucida Sans Unicode" w:cs="Lucida Sans Unicode"/>
          <w:sz w:val="28"/>
          <w:szCs w:val="28"/>
        </w:rPr>
        <w:t xml:space="preserve"> </w:t>
      </w:r>
    </w:p>
    <w:p w14:paraId="29E44021" w14:textId="6B00E0D3" w:rsidR="004E5CA3" w:rsidRDefault="004E5CA3" w:rsidP="004E5CA3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Higham, T</w:t>
      </w:r>
      <w:r w:rsidR="007B2B4C">
        <w:rPr>
          <w:rFonts w:ascii="Lucida Sans Unicode" w:hAnsi="Lucida Sans Unicode" w:cs="Lucida Sans Unicode"/>
          <w:sz w:val="28"/>
          <w:szCs w:val="28"/>
        </w:rPr>
        <w:t>.</w:t>
      </w:r>
      <w:r>
        <w:rPr>
          <w:rFonts w:ascii="Lucida Sans Unicode" w:hAnsi="Lucida Sans Unicode" w:cs="Lucida Sans Unicode"/>
          <w:sz w:val="28"/>
          <w:szCs w:val="28"/>
        </w:rPr>
        <w:t xml:space="preserve"> (2023) El mundo antes de nosotros. Buenos Aires: Planeta. (</w:t>
      </w:r>
      <w:r w:rsidR="00C72772">
        <w:rPr>
          <w:rFonts w:ascii="Lucida Sans Unicode" w:hAnsi="Lucida Sans Unicode" w:cs="Lucida Sans Unicode"/>
          <w:sz w:val="28"/>
          <w:szCs w:val="28"/>
        </w:rPr>
        <w:t xml:space="preserve">Selección de </w:t>
      </w:r>
      <w:r>
        <w:rPr>
          <w:rFonts w:ascii="Lucida Sans Unicode" w:hAnsi="Lucida Sans Unicode" w:cs="Lucida Sans Unicode"/>
          <w:sz w:val="28"/>
          <w:szCs w:val="28"/>
        </w:rPr>
        <w:t>cap. 16).</w:t>
      </w:r>
    </w:p>
    <w:p w14:paraId="68C67686" w14:textId="73D1BCE2" w:rsidR="00B85077" w:rsidRDefault="00B85077" w:rsidP="00B8507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Stout, D. (</w:t>
      </w:r>
      <w:r w:rsidRPr="00ED18E0">
        <w:rPr>
          <w:rFonts w:ascii="Lucida Sans Unicode" w:hAnsi="Lucida Sans Unicode" w:cs="Lucida Sans Unicode"/>
          <w:sz w:val="28"/>
          <w:szCs w:val="28"/>
        </w:rPr>
        <w:t>20</w:t>
      </w:r>
      <w:r w:rsidR="00AD705C">
        <w:rPr>
          <w:rFonts w:ascii="Lucida Sans Unicode" w:hAnsi="Lucida Sans Unicode" w:cs="Lucida Sans Unicode"/>
          <w:sz w:val="28"/>
          <w:szCs w:val="28"/>
        </w:rPr>
        <w:t>18</w:t>
      </w:r>
      <w:r>
        <w:rPr>
          <w:rFonts w:ascii="Lucida Sans Unicode" w:hAnsi="Lucida Sans Unicode" w:cs="Lucida Sans Unicode"/>
          <w:sz w:val="28"/>
          <w:szCs w:val="28"/>
        </w:rPr>
        <w:t xml:space="preserve">) </w:t>
      </w:r>
      <w:r w:rsidR="00C72772" w:rsidRPr="00C72772">
        <w:rPr>
          <w:rFonts w:ascii="Lucida Sans Unicode" w:hAnsi="Lucida Sans Unicode" w:cs="Lucida Sans Unicode"/>
          <w:sz w:val="28"/>
          <w:szCs w:val="28"/>
        </w:rPr>
        <w:t>CARTA: Uso de herramientas y tecnología</w:t>
      </w:r>
      <w:r>
        <w:rPr>
          <w:rFonts w:ascii="Lucida Sans Unicode" w:hAnsi="Lucida Sans Unicode" w:cs="Lucida Sans Unicode"/>
          <w:sz w:val="28"/>
          <w:szCs w:val="28"/>
        </w:rPr>
        <w:t>.</w:t>
      </w:r>
      <w:r w:rsidR="00AD705C">
        <w:rPr>
          <w:rFonts w:ascii="Lucida Sans Unicode" w:hAnsi="Lucida Sans Unicode" w:cs="Lucida Sans Unicode"/>
          <w:sz w:val="28"/>
          <w:szCs w:val="28"/>
        </w:rPr>
        <w:t xml:space="preserve"> Video: </w:t>
      </w:r>
      <w:r w:rsidR="00AD705C" w:rsidRPr="00AD705C">
        <w:rPr>
          <w:rFonts w:ascii="Lucida Sans Unicode" w:hAnsi="Lucida Sans Unicode" w:cs="Lucida Sans Unicode"/>
          <w:sz w:val="28"/>
          <w:szCs w:val="28"/>
        </w:rPr>
        <w:t>https://www.youtube.com/watch?v=nXxvXjIJZu8</w:t>
      </w:r>
    </w:p>
    <w:p w14:paraId="67E09873" w14:textId="77777777" w:rsidR="00C31553" w:rsidRDefault="00C31553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77191A68" w14:textId="522EC8F7" w:rsidR="00662DA3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II</w:t>
      </w:r>
      <w:r w:rsidRPr="00662DA3">
        <w:rPr>
          <w:rFonts w:ascii="Lucida Sans Unicode" w:hAnsi="Lucida Sans Unicode" w:cs="Lucida Sans Unicode"/>
          <w:b/>
          <w:bCs/>
          <w:sz w:val="28"/>
          <w:szCs w:val="28"/>
        </w:rPr>
        <w:t xml:space="preserve">: </w:t>
      </w:r>
      <w:r w:rsidR="00662DA3" w:rsidRPr="00662DA3">
        <w:rPr>
          <w:rFonts w:ascii="Lucida Sans Unicode" w:hAnsi="Lucida Sans Unicode" w:cs="Lucida Sans Unicode"/>
          <w:b/>
          <w:bCs/>
          <w:sz w:val="28"/>
          <w:szCs w:val="28"/>
        </w:rPr>
        <w:t>¿Cómo se organiza la vida social?</w:t>
      </w:r>
    </w:p>
    <w:p w14:paraId="6B529D52" w14:textId="3B90D98B" w:rsidR="00A7079F" w:rsidRDefault="00A7079F" w:rsidP="00E50842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5148C3">
        <w:rPr>
          <w:rFonts w:ascii="Lucida Sans Unicode" w:hAnsi="Lucida Sans Unicode" w:cs="Lucida Sans Unicode"/>
          <w:sz w:val="28"/>
          <w:szCs w:val="28"/>
        </w:rPr>
        <w:t>El Problema Original: Lo Común vs. Lo Privado. La Propiedad sobre la Persona y el Trabajo. Los Límites de la Propiedad Natural. El Trabajo como Fuente de Valor. La Invención del Dinero y la Desigualdad</w:t>
      </w:r>
      <w:r w:rsidR="00B82270" w:rsidRPr="005148C3">
        <w:rPr>
          <w:rFonts w:ascii="Lucida Sans Unicode" w:hAnsi="Lucida Sans Unicode" w:cs="Lucida Sans Unicode"/>
          <w:sz w:val="28"/>
          <w:szCs w:val="28"/>
        </w:rPr>
        <w:t>.</w:t>
      </w:r>
    </w:p>
    <w:p w14:paraId="6C09F642" w14:textId="33E7B6ED" w:rsidR="00B82270" w:rsidRDefault="00B82270" w:rsidP="00E50842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B82270">
        <w:rPr>
          <w:rFonts w:ascii="Lucida Sans Unicode" w:hAnsi="Lucida Sans Unicode" w:cs="Lucida Sans Unicode"/>
          <w:sz w:val="28"/>
          <w:szCs w:val="28"/>
        </w:rPr>
        <w:lastRenderedPageBreak/>
        <w:t>Utilidad, Legislación y Propiedad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B82270">
        <w:rPr>
          <w:rFonts w:ascii="Lucida Sans Unicode" w:hAnsi="Lucida Sans Unicode" w:cs="Lucida Sans Unicode"/>
          <w:sz w:val="28"/>
          <w:szCs w:val="28"/>
        </w:rPr>
        <w:t>La seguridad como fin primordial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B82270">
        <w:rPr>
          <w:rFonts w:ascii="Lucida Sans Unicode" w:hAnsi="Lucida Sans Unicode" w:cs="Lucida Sans Unicode"/>
          <w:sz w:val="28"/>
          <w:szCs w:val="28"/>
        </w:rPr>
        <w:t>La propiedad como construcción legal</w:t>
      </w:r>
      <w:r>
        <w:rPr>
          <w:rFonts w:ascii="Lucida Sans Unicode" w:hAnsi="Lucida Sans Unicode" w:cs="Lucida Sans Unicode"/>
          <w:sz w:val="28"/>
          <w:szCs w:val="28"/>
        </w:rPr>
        <w:t>.</w:t>
      </w:r>
      <w:r w:rsidRPr="00B82270">
        <w:t xml:space="preserve"> </w:t>
      </w:r>
      <w:r w:rsidRPr="00B82270">
        <w:rPr>
          <w:rFonts w:ascii="Lucida Sans Unicode" w:hAnsi="Lucida Sans Unicode" w:cs="Lucida Sans Unicode"/>
          <w:sz w:val="28"/>
          <w:szCs w:val="28"/>
        </w:rPr>
        <w:t>El conflicto entre Seguridad e Igualdad</w:t>
      </w:r>
    </w:p>
    <w:p w14:paraId="3CBCDFAA" w14:textId="008CCFF0" w:rsidR="00E50842" w:rsidRPr="00E50842" w:rsidRDefault="00E50842" w:rsidP="00E50842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5148C3">
        <w:rPr>
          <w:rFonts w:ascii="Lucida Sans Unicode" w:hAnsi="Lucida Sans Unicode" w:cs="Lucida Sans Unicode"/>
          <w:sz w:val="28"/>
          <w:szCs w:val="28"/>
        </w:rPr>
        <w:t>La Revolución Marginalista y el Valor Subjetivo. La naturaleza subjetiva del valor. Valor, juicio de la mente y dependencia. Diferenciación: utilidad y valor. La jerarquía de las satisfacciones. Escalas de importancia. Ley de la utilidad decreciente.</w:t>
      </w:r>
      <w:r w:rsidRPr="005148C3">
        <w:t xml:space="preserve"> </w:t>
      </w:r>
      <w:r w:rsidRPr="005148C3">
        <w:rPr>
          <w:rFonts w:ascii="Lucida Sans Unicode" w:hAnsi="Lucida Sans Unicode" w:cs="Lucida Sans Unicode"/>
          <w:sz w:val="28"/>
          <w:szCs w:val="28"/>
        </w:rPr>
        <w:t>El Principio Marginal y la magnitud del valor. El mecanismo de reasignación. La Ley del Valor Marginal.</w:t>
      </w:r>
    </w:p>
    <w:p w14:paraId="0184E3E7" w14:textId="7C2E1FB0" w:rsidR="00662DA3" w:rsidRDefault="007F4D6A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Los dos factores de la mercancía: valor de uso y valor. sustancia del valor y magnitud del valor. Dualidad del trabajo representado en la mercancía: trabajo útil y trabajo abstracto. </w:t>
      </w:r>
      <w:r w:rsidR="00662DA3" w:rsidRPr="00662DA3">
        <w:rPr>
          <w:rFonts w:ascii="Lucida Sans Unicode" w:hAnsi="Lucida Sans Unicode" w:cs="Lucida Sans Unicode"/>
          <w:sz w:val="28"/>
          <w:szCs w:val="28"/>
        </w:rPr>
        <w:t>El carácter fetichista de la mercancía. El misterio de la forma mercancía.</w:t>
      </w:r>
      <w:r w:rsidR="00662DA3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662DA3" w:rsidRPr="00662DA3">
        <w:rPr>
          <w:rFonts w:ascii="Lucida Sans Unicode" w:hAnsi="Lucida Sans Unicode" w:cs="Lucida Sans Unicode"/>
          <w:sz w:val="28"/>
          <w:szCs w:val="28"/>
        </w:rPr>
        <w:t>Trabajos privados ejercidos en forma independiente. Relaciones propias de cosas entre las personas y relaciones sociales de cosas.</w:t>
      </w:r>
      <w:r w:rsidR="00662DA3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662DA3" w:rsidRPr="00662DA3">
        <w:rPr>
          <w:rFonts w:ascii="Lucida Sans Unicode" w:hAnsi="Lucida Sans Unicode" w:cs="Lucida Sans Unicode"/>
          <w:sz w:val="28"/>
          <w:szCs w:val="28"/>
        </w:rPr>
        <w:t>Formas de producción: Robinsón, Edad media, industria patriarcal, asociación de hombre libres.</w:t>
      </w:r>
      <w:r w:rsidR="00662DA3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662DA3" w:rsidRPr="00662DA3">
        <w:rPr>
          <w:rFonts w:ascii="Lucida Sans Unicode" w:hAnsi="Lucida Sans Unicode" w:cs="Lucida Sans Unicode"/>
          <w:sz w:val="28"/>
          <w:szCs w:val="28"/>
        </w:rPr>
        <w:t>Trabajo humano indiferenciado y su forma de religión.</w:t>
      </w:r>
      <w:r w:rsidR="00662DA3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662DA3" w:rsidRPr="00662DA3">
        <w:rPr>
          <w:rFonts w:ascii="Lucida Sans Unicode" w:hAnsi="Lucida Sans Unicode" w:cs="Lucida Sans Unicode"/>
          <w:sz w:val="28"/>
          <w:szCs w:val="28"/>
        </w:rPr>
        <w:t>Economía política: valor y magnitud de valor. ¿Por qué ese contenido adquiere dicha forma?</w:t>
      </w:r>
      <w:r w:rsidR="00662DA3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662DA3" w:rsidRPr="00662DA3">
        <w:rPr>
          <w:rFonts w:ascii="Lucida Sans Unicode" w:hAnsi="Lucida Sans Unicode" w:cs="Lucida Sans Unicode"/>
          <w:sz w:val="28"/>
          <w:szCs w:val="28"/>
        </w:rPr>
        <w:t>¿Por qué los trabajos aparecen bajo la forma objetiva de “valor de las mercancías”?</w:t>
      </w:r>
    </w:p>
    <w:p w14:paraId="1613E743" w14:textId="4715A558" w:rsidR="00521BB9" w:rsidRDefault="00521BB9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Edén de los derechos humanos innatos. Esfera de la circulación y esfera de la producción.</w:t>
      </w:r>
    </w:p>
    <w:p w14:paraId="36F872F4" w14:textId="77777777" w:rsidR="00C31553" w:rsidRDefault="00C31553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6CCEA3AB" w14:textId="2E45631F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6C1C3CB2" w14:textId="69C00437" w:rsidR="00B82270" w:rsidRPr="007B2B4C" w:rsidRDefault="007B2B4C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7B2B4C">
        <w:rPr>
          <w:rFonts w:ascii="Lucida Sans Unicode" w:hAnsi="Lucida Sans Unicode" w:cs="Lucida Sans Unicode"/>
          <w:sz w:val="28"/>
          <w:szCs w:val="28"/>
        </w:rPr>
        <w:t>Bentham, J. (</w:t>
      </w:r>
      <w:r>
        <w:rPr>
          <w:rFonts w:ascii="Lucida Sans Unicode" w:hAnsi="Lucida Sans Unicode" w:cs="Lucida Sans Unicode"/>
          <w:sz w:val="28"/>
          <w:szCs w:val="28"/>
        </w:rPr>
        <w:t>2005</w:t>
      </w:r>
      <w:r w:rsidRPr="007B2B4C">
        <w:rPr>
          <w:rFonts w:ascii="Lucida Sans Unicode" w:hAnsi="Lucida Sans Unicode" w:cs="Lucida Sans Unicode"/>
          <w:sz w:val="28"/>
          <w:szCs w:val="28"/>
        </w:rPr>
        <w:t xml:space="preserve">) </w:t>
      </w:r>
      <w:r w:rsidR="00B82270" w:rsidRPr="007B2B4C">
        <w:rPr>
          <w:rFonts w:ascii="Lucida Sans Unicode" w:hAnsi="Lucida Sans Unicode" w:cs="Lucida Sans Unicode"/>
          <w:sz w:val="28"/>
          <w:szCs w:val="28"/>
        </w:rPr>
        <w:t>Tratados de Legislación Civil y Penal</w:t>
      </w:r>
      <w:r>
        <w:rPr>
          <w:rFonts w:ascii="Lucida Sans Unicode" w:hAnsi="Lucida Sans Unicode" w:cs="Lucida Sans Unicode"/>
          <w:sz w:val="28"/>
          <w:szCs w:val="28"/>
        </w:rPr>
        <w:t>. Buenos Aires: Valletta Ediciones.</w:t>
      </w:r>
      <w:r w:rsidR="00B82270" w:rsidRPr="007B2B4C">
        <w:rPr>
          <w:rFonts w:ascii="Lucida Sans Unicode" w:hAnsi="Lucida Sans Unicode" w:cs="Lucida Sans Unicode"/>
          <w:sz w:val="28"/>
          <w:szCs w:val="28"/>
        </w:rPr>
        <w:t xml:space="preserve"> (</w:t>
      </w:r>
      <w:r w:rsidRPr="007B2B4C">
        <w:rPr>
          <w:rFonts w:ascii="Lucida Sans Unicode" w:hAnsi="Lucida Sans Unicode" w:cs="Lucida Sans Unicode"/>
          <w:sz w:val="28"/>
          <w:szCs w:val="28"/>
        </w:rPr>
        <w:t xml:space="preserve">cap. </w:t>
      </w:r>
      <w:r w:rsidR="00B82270" w:rsidRPr="007B2B4C">
        <w:rPr>
          <w:rFonts w:ascii="Lucida Sans Unicode" w:hAnsi="Lucida Sans Unicode" w:cs="Lucida Sans Unicode"/>
          <w:sz w:val="28"/>
          <w:szCs w:val="28"/>
        </w:rPr>
        <w:t>VII, VIII</w:t>
      </w:r>
      <w:r w:rsidRPr="007B2B4C">
        <w:rPr>
          <w:rFonts w:ascii="Lucida Sans Unicode" w:hAnsi="Lucida Sans Unicode" w:cs="Lucida Sans Unicode"/>
          <w:sz w:val="28"/>
          <w:szCs w:val="28"/>
        </w:rPr>
        <w:t xml:space="preserve">, </w:t>
      </w:r>
      <w:r w:rsidR="00B82270" w:rsidRPr="007B2B4C">
        <w:rPr>
          <w:rFonts w:ascii="Lucida Sans Unicode" w:hAnsi="Lucida Sans Unicode" w:cs="Lucida Sans Unicode"/>
          <w:sz w:val="28"/>
          <w:szCs w:val="28"/>
        </w:rPr>
        <w:t>IX</w:t>
      </w:r>
      <w:r w:rsidRPr="007B2B4C">
        <w:rPr>
          <w:rFonts w:ascii="Lucida Sans Unicode" w:hAnsi="Lucida Sans Unicode" w:cs="Lucida Sans Unicode"/>
          <w:sz w:val="28"/>
          <w:szCs w:val="28"/>
        </w:rPr>
        <w:t>, X, XI y XII</w:t>
      </w:r>
      <w:r w:rsidR="00B82270" w:rsidRPr="007B2B4C">
        <w:rPr>
          <w:rFonts w:ascii="Lucida Sans Unicode" w:hAnsi="Lucida Sans Unicode" w:cs="Lucida Sans Unicode"/>
          <w:sz w:val="28"/>
          <w:szCs w:val="28"/>
        </w:rPr>
        <w:t>)</w:t>
      </w:r>
      <w:r w:rsidRPr="007B2B4C">
        <w:rPr>
          <w:rFonts w:ascii="Lucida Sans Unicode" w:hAnsi="Lucida Sans Unicode" w:cs="Lucida Sans Unicode"/>
          <w:sz w:val="28"/>
          <w:szCs w:val="28"/>
        </w:rPr>
        <w:t>.</w:t>
      </w:r>
    </w:p>
    <w:p w14:paraId="70058BAF" w14:textId="597B95F9" w:rsidR="00A7079F" w:rsidRDefault="00A7079F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A7079F">
        <w:rPr>
          <w:rFonts w:ascii="Lucida Sans Unicode" w:hAnsi="Lucida Sans Unicode" w:cs="Lucida Sans Unicode"/>
          <w:sz w:val="28"/>
          <w:szCs w:val="28"/>
        </w:rPr>
        <w:t>Locke, J</w:t>
      </w:r>
      <w:r>
        <w:rPr>
          <w:rFonts w:ascii="Lucida Sans Unicode" w:hAnsi="Lucida Sans Unicode" w:cs="Lucida Sans Unicode"/>
          <w:sz w:val="28"/>
          <w:szCs w:val="28"/>
        </w:rPr>
        <w:t>.</w:t>
      </w:r>
      <w:r w:rsidRPr="00A7079F">
        <w:rPr>
          <w:rFonts w:ascii="Lucida Sans Unicode" w:hAnsi="Lucida Sans Unicode" w:cs="Lucida Sans Unicode"/>
          <w:sz w:val="28"/>
          <w:szCs w:val="28"/>
        </w:rPr>
        <w:t xml:space="preserve"> (2006)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 xml:space="preserve"> </w:t>
      </w:r>
      <w:r w:rsidRPr="00A7079F">
        <w:rPr>
          <w:rFonts w:ascii="Lucida Sans Unicode" w:hAnsi="Lucida Sans Unicode" w:cs="Lucida Sans Unicode"/>
          <w:sz w:val="28"/>
          <w:szCs w:val="28"/>
        </w:rPr>
        <w:t>Segundo Tratado Sobre el Gobierno Civil</w:t>
      </w:r>
      <w:r>
        <w:rPr>
          <w:rFonts w:ascii="Lucida Sans Unicode" w:hAnsi="Lucida Sans Unicode" w:cs="Lucida Sans Unicode"/>
          <w:sz w:val="28"/>
          <w:szCs w:val="28"/>
        </w:rPr>
        <w:t>. Buenos Aires: Tecnos. (cap. V)</w:t>
      </w:r>
    </w:p>
    <w:p w14:paraId="43E951D5" w14:textId="6E6279CC" w:rsidR="00662DA3" w:rsidRDefault="00662DA3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662DA3">
        <w:rPr>
          <w:rFonts w:ascii="Lucida Sans Unicode" w:hAnsi="Lucida Sans Unicode" w:cs="Lucida Sans Unicode"/>
          <w:sz w:val="28"/>
          <w:szCs w:val="28"/>
        </w:rPr>
        <w:lastRenderedPageBreak/>
        <w:t>Marx</w:t>
      </w:r>
      <w:r w:rsidR="00610A5F">
        <w:rPr>
          <w:rFonts w:ascii="Lucida Sans Unicode" w:hAnsi="Lucida Sans Unicode" w:cs="Lucida Sans Unicode"/>
          <w:sz w:val="28"/>
          <w:szCs w:val="28"/>
        </w:rPr>
        <w:t>,</w:t>
      </w:r>
      <w:r w:rsidRPr="00662DA3">
        <w:rPr>
          <w:rFonts w:ascii="Lucida Sans Unicode" w:hAnsi="Lucida Sans Unicode" w:cs="Lucida Sans Unicode"/>
          <w:sz w:val="28"/>
          <w:szCs w:val="28"/>
        </w:rPr>
        <w:t xml:space="preserve"> K</w:t>
      </w:r>
      <w:r w:rsidR="00610A5F">
        <w:rPr>
          <w:rFonts w:ascii="Lucida Sans Unicode" w:hAnsi="Lucida Sans Unicode" w:cs="Lucida Sans Unicode"/>
          <w:sz w:val="28"/>
          <w:szCs w:val="28"/>
        </w:rPr>
        <w:t>.</w:t>
      </w:r>
      <w:r w:rsidRPr="00662DA3">
        <w:rPr>
          <w:rFonts w:ascii="Lucida Sans Unicode" w:hAnsi="Lucida Sans Unicode" w:cs="Lucida Sans Unicode"/>
          <w:sz w:val="28"/>
          <w:szCs w:val="28"/>
        </w:rPr>
        <w:t xml:space="preserve"> (2006) El capital. Critica de la Economía Política. </w:t>
      </w:r>
      <w:r w:rsidR="00253D1C">
        <w:rPr>
          <w:rFonts w:ascii="Lucida Sans Unicode" w:hAnsi="Lucida Sans Unicode" w:cs="Lucida Sans Unicode"/>
          <w:sz w:val="28"/>
          <w:szCs w:val="28"/>
        </w:rPr>
        <w:t xml:space="preserve">Buenos Aires: </w:t>
      </w:r>
      <w:r w:rsidRPr="00662DA3">
        <w:rPr>
          <w:rFonts w:ascii="Lucida Sans Unicode" w:hAnsi="Lucida Sans Unicode" w:cs="Lucida Sans Unicode"/>
          <w:sz w:val="28"/>
          <w:szCs w:val="28"/>
        </w:rPr>
        <w:t xml:space="preserve">Siglo XXI. </w:t>
      </w:r>
      <w:r w:rsidR="001344AD">
        <w:rPr>
          <w:rFonts w:ascii="Lucida Sans Unicode" w:hAnsi="Lucida Sans Unicode" w:cs="Lucida Sans Unicode"/>
          <w:sz w:val="28"/>
          <w:szCs w:val="28"/>
        </w:rPr>
        <w:t>(</w:t>
      </w:r>
      <w:r w:rsidR="00A7079F">
        <w:rPr>
          <w:rFonts w:ascii="Lucida Sans Unicode" w:hAnsi="Lucida Sans Unicode" w:cs="Lucida Sans Unicode"/>
          <w:sz w:val="28"/>
          <w:szCs w:val="28"/>
        </w:rPr>
        <w:t>c</w:t>
      </w:r>
      <w:r w:rsidR="001344AD" w:rsidRPr="00662DA3">
        <w:rPr>
          <w:rFonts w:ascii="Lucida Sans Unicode" w:hAnsi="Lucida Sans Unicode" w:cs="Lucida Sans Unicode"/>
          <w:sz w:val="28"/>
          <w:szCs w:val="28"/>
        </w:rPr>
        <w:t>ap. I</w:t>
      </w:r>
      <w:r w:rsidR="001344AD">
        <w:rPr>
          <w:rFonts w:ascii="Lucida Sans Unicode" w:hAnsi="Lucida Sans Unicode" w:cs="Lucida Sans Unicode"/>
          <w:sz w:val="28"/>
          <w:szCs w:val="28"/>
        </w:rPr>
        <w:t xml:space="preserve"> subtítulos 1,2 y 4</w:t>
      </w:r>
      <w:r w:rsidR="00521BB9">
        <w:rPr>
          <w:rFonts w:ascii="Lucida Sans Unicode" w:hAnsi="Lucida Sans Unicode" w:cs="Lucida Sans Unicode"/>
          <w:sz w:val="28"/>
          <w:szCs w:val="28"/>
        </w:rPr>
        <w:t xml:space="preserve"> y paginas 213-214</w:t>
      </w:r>
      <w:r w:rsidR="001344AD">
        <w:rPr>
          <w:rFonts w:ascii="Lucida Sans Unicode" w:hAnsi="Lucida Sans Unicode" w:cs="Lucida Sans Unicode"/>
          <w:sz w:val="28"/>
          <w:szCs w:val="28"/>
        </w:rPr>
        <w:t>)</w:t>
      </w:r>
      <w:r w:rsidR="001344AD" w:rsidRPr="00662DA3">
        <w:rPr>
          <w:rFonts w:ascii="Lucida Sans Unicode" w:hAnsi="Lucida Sans Unicode" w:cs="Lucida Sans Unicode"/>
          <w:sz w:val="28"/>
          <w:szCs w:val="28"/>
        </w:rPr>
        <w:t>.</w:t>
      </w:r>
    </w:p>
    <w:p w14:paraId="0D8BE4B4" w14:textId="602FEDD8" w:rsidR="00E50842" w:rsidRDefault="007B2B4C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5148C3">
        <w:rPr>
          <w:rFonts w:ascii="Lucida Sans Unicode" w:hAnsi="Lucida Sans Unicode" w:cs="Lucida Sans Unicode"/>
          <w:sz w:val="28"/>
          <w:szCs w:val="28"/>
        </w:rPr>
        <w:t>Menger. C. (1985) Principios</w:t>
      </w:r>
      <w:r w:rsidR="00E50842" w:rsidRPr="005148C3">
        <w:rPr>
          <w:rFonts w:ascii="Lucida Sans Unicode" w:hAnsi="Lucida Sans Unicode" w:cs="Lucida Sans Unicode"/>
          <w:sz w:val="28"/>
          <w:szCs w:val="28"/>
        </w:rPr>
        <w:t xml:space="preserve"> de Economía Política</w:t>
      </w:r>
      <w:r w:rsidRPr="005148C3">
        <w:rPr>
          <w:rFonts w:ascii="Lucida Sans Unicode" w:hAnsi="Lucida Sans Unicode" w:cs="Lucida Sans Unicode"/>
          <w:sz w:val="28"/>
          <w:szCs w:val="28"/>
        </w:rPr>
        <w:t>. Buenos Aires: Ediciones Orbis.</w:t>
      </w:r>
      <w:r w:rsidR="00E50842" w:rsidRPr="005148C3">
        <w:rPr>
          <w:rFonts w:ascii="Lucida Sans Unicode" w:hAnsi="Lucida Sans Unicode" w:cs="Lucida Sans Unicode"/>
          <w:sz w:val="28"/>
          <w:szCs w:val="28"/>
        </w:rPr>
        <w:t xml:space="preserve"> (Capítulo III</w:t>
      </w:r>
      <w:r w:rsidRPr="005148C3">
        <w:rPr>
          <w:rFonts w:ascii="Lucida Sans Unicode" w:hAnsi="Lucida Sans Unicode" w:cs="Lucida Sans Unicode"/>
          <w:sz w:val="28"/>
          <w:szCs w:val="28"/>
        </w:rPr>
        <w:t>, selección</w:t>
      </w:r>
      <w:r w:rsidR="00E50842" w:rsidRPr="005148C3">
        <w:rPr>
          <w:rFonts w:ascii="Lucida Sans Unicode" w:hAnsi="Lucida Sans Unicode" w:cs="Lucida Sans Unicode"/>
          <w:sz w:val="28"/>
          <w:szCs w:val="28"/>
        </w:rPr>
        <w:t>)</w:t>
      </w:r>
      <w:r w:rsidRPr="005148C3">
        <w:rPr>
          <w:rFonts w:ascii="Lucida Sans Unicode" w:hAnsi="Lucida Sans Unicode" w:cs="Lucida Sans Unicode"/>
          <w:sz w:val="28"/>
          <w:szCs w:val="28"/>
        </w:rPr>
        <w:t>.</w:t>
      </w:r>
    </w:p>
    <w:p w14:paraId="7855B873" w14:textId="77777777" w:rsidR="00A95042" w:rsidRDefault="00A9504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24A88689" w14:textId="21C9B4B0" w:rsidR="000646FA" w:rsidRPr="000646FA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II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I</w:t>
      </w: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 xml:space="preserve">: </w:t>
      </w:r>
      <w:r w:rsidR="000646FA" w:rsidRPr="000646FA">
        <w:rPr>
          <w:rFonts w:ascii="Lucida Sans Unicode" w:hAnsi="Lucida Sans Unicode" w:cs="Lucida Sans Unicode"/>
          <w:b/>
          <w:bCs/>
          <w:sz w:val="28"/>
          <w:szCs w:val="28"/>
        </w:rPr>
        <w:t xml:space="preserve">Siglo XX y Mundialización del </w:t>
      </w:r>
      <w:r w:rsidR="004E7643">
        <w:rPr>
          <w:rFonts w:ascii="Lucida Sans Unicode" w:hAnsi="Lucida Sans Unicode" w:cs="Lucida Sans Unicode"/>
          <w:b/>
          <w:bCs/>
          <w:sz w:val="28"/>
          <w:szCs w:val="28"/>
        </w:rPr>
        <w:t>C</w:t>
      </w:r>
      <w:r w:rsidR="000646FA" w:rsidRPr="000646FA">
        <w:rPr>
          <w:rFonts w:ascii="Lucida Sans Unicode" w:hAnsi="Lucida Sans Unicode" w:cs="Lucida Sans Unicode"/>
          <w:b/>
          <w:bCs/>
          <w:sz w:val="28"/>
          <w:szCs w:val="28"/>
        </w:rPr>
        <w:t>apital</w:t>
      </w:r>
    </w:p>
    <w:p w14:paraId="2356EEF5" w14:textId="233C49CC" w:rsidR="00333059" w:rsidRDefault="00333059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G</w:t>
      </w:r>
      <w:r w:rsidR="000646FA" w:rsidRPr="000646FA">
        <w:rPr>
          <w:rFonts w:ascii="Lucida Sans Unicode" w:hAnsi="Lucida Sans Unicode" w:cs="Lucida Sans Unicode"/>
          <w:sz w:val="28"/>
          <w:szCs w:val="28"/>
        </w:rPr>
        <w:t>lobalización</w:t>
      </w:r>
      <w:r>
        <w:rPr>
          <w:rFonts w:ascii="Lucida Sans Unicode" w:hAnsi="Lucida Sans Unicode" w:cs="Lucida Sans Unicode"/>
          <w:sz w:val="28"/>
          <w:szCs w:val="28"/>
        </w:rPr>
        <w:t xml:space="preserve"> en la concepción ortodoxa. “La globalización no es algo nuevo”: críticos de izquierda. Escuela de la internacionalización del capital y tesis globalista. </w:t>
      </w:r>
      <w:r w:rsidRPr="000646FA">
        <w:rPr>
          <w:rFonts w:ascii="Lucida Sans Unicode" w:hAnsi="Lucida Sans Unicode" w:cs="Lucida Sans Unicode"/>
          <w:sz w:val="28"/>
          <w:szCs w:val="28"/>
        </w:rPr>
        <w:t>Una visión alternativa</w:t>
      </w:r>
      <w:r>
        <w:rPr>
          <w:rFonts w:ascii="Lucida Sans Unicode" w:hAnsi="Lucida Sans Unicode" w:cs="Lucida Sans Unicode"/>
          <w:sz w:val="28"/>
          <w:szCs w:val="28"/>
        </w:rPr>
        <w:t xml:space="preserve">: fenómeno cualitativamente nuevo. Hechos históricos de este </w:t>
      </w:r>
      <w:r w:rsidR="00D9692E">
        <w:rPr>
          <w:rFonts w:ascii="Lucida Sans Unicode" w:hAnsi="Lucida Sans Unicode" w:cs="Lucida Sans Unicode"/>
          <w:sz w:val="28"/>
          <w:szCs w:val="28"/>
        </w:rPr>
        <w:t>giro:</w:t>
      </w:r>
      <w:r w:rsidR="00D9692E" w:rsidRPr="00D9692E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D9692E">
        <w:rPr>
          <w:rFonts w:ascii="Lucida Sans Unicode" w:hAnsi="Lucida Sans Unicode" w:cs="Lucida Sans Unicode"/>
          <w:sz w:val="28"/>
          <w:szCs w:val="28"/>
        </w:rPr>
        <w:t>c</w:t>
      </w:r>
      <w:r w:rsidR="00D9692E" w:rsidRPr="000646FA">
        <w:rPr>
          <w:rFonts w:ascii="Lucida Sans Unicode" w:hAnsi="Lucida Sans Unicode" w:cs="Lucida Sans Unicode"/>
          <w:sz w:val="28"/>
          <w:szCs w:val="28"/>
        </w:rPr>
        <w:t>apitalismos del tercer mundo y ex regímenes stalinistas</w:t>
      </w:r>
      <w:r w:rsidR="00D9692E">
        <w:rPr>
          <w:rFonts w:ascii="Lucida Sans Unicode" w:hAnsi="Lucida Sans Unicode" w:cs="Lucida Sans Unicode"/>
          <w:sz w:val="28"/>
          <w:szCs w:val="28"/>
        </w:rPr>
        <w:t>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D9692E">
        <w:rPr>
          <w:rFonts w:ascii="Lucida Sans Unicode" w:hAnsi="Lucida Sans Unicode" w:cs="Lucida Sans Unicode"/>
          <w:sz w:val="28"/>
          <w:szCs w:val="28"/>
        </w:rPr>
        <w:t xml:space="preserve">Manifestaciones de la mundialización del capital. Diversas formas de globalización. Subsunción mundializada del trabajo al capital. </w:t>
      </w:r>
    </w:p>
    <w:p w14:paraId="1429F63A" w14:textId="6517CCDE" w:rsidR="007F7708" w:rsidRDefault="007F7708" w:rsidP="007F7708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7F7708">
        <w:rPr>
          <w:rFonts w:ascii="Lucida Sans Unicode" w:hAnsi="Lucida Sans Unicode" w:cs="Lucida Sans Unicode"/>
          <w:sz w:val="28"/>
          <w:szCs w:val="28"/>
        </w:rPr>
        <w:t>Exportaciones / producto mundial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7F7708">
        <w:rPr>
          <w:rFonts w:ascii="Lucida Sans Unicode" w:hAnsi="Lucida Sans Unicode" w:cs="Lucida Sans Unicode"/>
          <w:sz w:val="28"/>
          <w:szCs w:val="28"/>
        </w:rPr>
        <w:t>Acuerdos Comerciales Regionales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7F7708">
        <w:rPr>
          <w:rFonts w:ascii="Lucida Sans Unicode" w:hAnsi="Lucida Sans Unicode" w:cs="Lucida Sans Unicode"/>
          <w:sz w:val="28"/>
          <w:szCs w:val="28"/>
        </w:rPr>
        <w:t>Inversión Extranjera Directa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7F7708">
        <w:rPr>
          <w:rFonts w:ascii="Lucida Sans Unicode" w:hAnsi="Lucida Sans Unicode" w:cs="Lucida Sans Unicode"/>
          <w:sz w:val="28"/>
          <w:szCs w:val="28"/>
        </w:rPr>
        <w:t>Una situación distinta a la de los 1930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7F7708">
        <w:rPr>
          <w:rFonts w:ascii="Lucida Sans Unicode" w:hAnsi="Lucida Sans Unicode" w:cs="Lucida Sans Unicode"/>
          <w:sz w:val="28"/>
          <w:szCs w:val="28"/>
        </w:rPr>
        <w:t>«Más fácil decirlo que hacerlo»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7F7708">
        <w:rPr>
          <w:rFonts w:ascii="Lucida Sans Unicode" w:hAnsi="Lucida Sans Unicode" w:cs="Lucida Sans Unicode"/>
          <w:sz w:val="28"/>
          <w:szCs w:val="28"/>
        </w:rPr>
        <w:t>La interdependencia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7F7708">
        <w:rPr>
          <w:rFonts w:ascii="Lucida Sans Unicode" w:hAnsi="Lucida Sans Unicode" w:cs="Lucida Sans Unicode"/>
          <w:sz w:val="28"/>
          <w:szCs w:val="28"/>
        </w:rPr>
        <w:t>Cuestiones a tener en cuenta</w:t>
      </w:r>
      <w:r>
        <w:rPr>
          <w:rFonts w:ascii="Lucida Sans Unicode" w:hAnsi="Lucida Sans Unicode" w:cs="Lucida Sans Unicode"/>
          <w:sz w:val="28"/>
          <w:szCs w:val="28"/>
        </w:rPr>
        <w:t>.</w:t>
      </w:r>
    </w:p>
    <w:p w14:paraId="0FDF7FEB" w14:textId="4F43098B" w:rsidR="005C2A65" w:rsidRPr="000646FA" w:rsidRDefault="005C2A65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5C2A65">
        <w:rPr>
          <w:rFonts w:ascii="Lucida Sans Unicode" w:hAnsi="Lucida Sans Unicode" w:cs="Lucida Sans Unicode"/>
          <w:sz w:val="28"/>
          <w:szCs w:val="28"/>
        </w:rPr>
        <w:t>Nacionalismo. Los problemas globales necesitan respuestas globales</w:t>
      </w:r>
      <w:r>
        <w:rPr>
          <w:rFonts w:ascii="Lucida Sans Unicode" w:hAnsi="Lucida Sans Unicode" w:cs="Lucida Sans Unicode"/>
          <w:sz w:val="28"/>
          <w:szCs w:val="28"/>
        </w:rPr>
        <w:t>. El reto nuclear. El reto ecológico. El reto tecnológico.</w:t>
      </w:r>
      <w:r w:rsidR="00063E5D">
        <w:rPr>
          <w:rFonts w:ascii="Lucida Sans Unicode" w:hAnsi="Lucida Sans Unicode" w:cs="Lucida Sans Unicode"/>
          <w:sz w:val="28"/>
          <w:szCs w:val="28"/>
        </w:rPr>
        <w:t xml:space="preserve"> Particularidades de cada reto.</w:t>
      </w:r>
    </w:p>
    <w:p w14:paraId="1F50FE51" w14:textId="77777777" w:rsidR="00ED18E0" w:rsidRPr="000646FA" w:rsidRDefault="00ED18E0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2C89AD6B" w14:textId="0A34B1AC" w:rsidR="000646FA" w:rsidRPr="000646FA" w:rsidRDefault="000646FA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46FA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35486ED2" w14:textId="36581824" w:rsidR="000646FA" w:rsidRDefault="000646FA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0646FA">
        <w:rPr>
          <w:rFonts w:ascii="Lucida Sans Unicode" w:hAnsi="Lucida Sans Unicode" w:cs="Lucida Sans Unicode"/>
          <w:sz w:val="28"/>
          <w:szCs w:val="28"/>
        </w:rPr>
        <w:t>Astarita</w:t>
      </w:r>
      <w:r w:rsidR="00610A5F">
        <w:rPr>
          <w:rFonts w:ascii="Lucida Sans Unicode" w:hAnsi="Lucida Sans Unicode" w:cs="Lucida Sans Unicode"/>
          <w:sz w:val="28"/>
          <w:szCs w:val="28"/>
        </w:rPr>
        <w:t>,</w:t>
      </w:r>
      <w:r w:rsidRPr="000646FA">
        <w:rPr>
          <w:rFonts w:ascii="Lucida Sans Unicode" w:hAnsi="Lucida Sans Unicode" w:cs="Lucida Sans Unicode"/>
          <w:sz w:val="28"/>
          <w:szCs w:val="28"/>
        </w:rPr>
        <w:t xml:space="preserve"> R</w:t>
      </w:r>
      <w:r w:rsidR="00610A5F">
        <w:rPr>
          <w:rFonts w:ascii="Lucida Sans Unicode" w:hAnsi="Lucida Sans Unicode" w:cs="Lucida Sans Unicode"/>
          <w:sz w:val="28"/>
          <w:szCs w:val="28"/>
        </w:rPr>
        <w:t>.</w:t>
      </w:r>
      <w:r w:rsidRPr="000646FA">
        <w:rPr>
          <w:rFonts w:ascii="Lucida Sans Unicode" w:hAnsi="Lucida Sans Unicode" w:cs="Lucida Sans Unicode"/>
          <w:sz w:val="28"/>
          <w:szCs w:val="28"/>
        </w:rPr>
        <w:t xml:space="preserve"> (2006) Valor, mercado mundial y globalización. </w:t>
      </w:r>
      <w:r w:rsidR="00253D1C">
        <w:rPr>
          <w:rFonts w:ascii="Lucida Sans Unicode" w:hAnsi="Lucida Sans Unicode" w:cs="Lucida Sans Unicode"/>
          <w:sz w:val="28"/>
          <w:szCs w:val="28"/>
        </w:rPr>
        <w:t xml:space="preserve">Buenos Aires: </w:t>
      </w:r>
      <w:r w:rsidRPr="000646FA">
        <w:rPr>
          <w:rFonts w:ascii="Lucida Sans Unicode" w:hAnsi="Lucida Sans Unicode" w:cs="Lucida Sans Unicode"/>
          <w:sz w:val="28"/>
          <w:szCs w:val="28"/>
        </w:rPr>
        <w:t>Ediciones Kaicron.</w:t>
      </w:r>
      <w:r w:rsidR="00033D0B" w:rsidRPr="00033D0B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033D0B">
        <w:rPr>
          <w:rFonts w:ascii="Lucida Sans Unicode" w:hAnsi="Lucida Sans Unicode" w:cs="Lucida Sans Unicode"/>
          <w:sz w:val="28"/>
          <w:szCs w:val="28"/>
        </w:rPr>
        <w:t>(C</w:t>
      </w:r>
      <w:r w:rsidR="00033D0B" w:rsidRPr="000646FA">
        <w:rPr>
          <w:rFonts w:ascii="Lucida Sans Unicode" w:hAnsi="Lucida Sans Unicode" w:cs="Lucida Sans Unicode"/>
          <w:sz w:val="28"/>
          <w:szCs w:val="28"/>
        </w:rPr>
        <w:t>ap. 8</w:t>
      </w:r>
      <w:r w:rsidR="00033D0B">
        <w:rPr>
          <w:rFonts w:ascii="Lucida Sans Unicode" w:hAnsi="Lucida Sans Unicode" w:cs="Lucida Sans Unicode"/>
          <w:sz w:val="28"/>
          <w:szCs w:val="28"/>
        </w:rPr>
        <w:t>)</w:t>
      </w:r>
      <w:r w:rsidR="00033D0B" w:rsidRPr="000646FA">
        <w:rPr>
          <w:rFonts w:ascii="Lucida Sans Unicode" w:hAnsi="Lucida Sans Unicode" w:cs="Lucida Sans Unicode"/>
          <w:sz w:val="28"/>
          <w:szCs w:val="28"/>
        </w:rPr>
        <w:t>.</w:t>
      </w:r>
    </w:p>
    <w:p w14:paraId="7ACA661E" w14:textId="74D19061" w:rsidR="007F7708" w:rsidRDefault="007F7708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7F7708">
        <w:rPr>
          <w:rFonts w:ascii="Lucida Sans Unicode" w:hAnsi="Lucida Sans Unicode" w:cs="Lucida Sans Unicode"/>
          <w:sz w:val="28"/>
          <w:szCs w:val="28"/>
        </w:rPr>
        <w:t>Astarita, R. (20</w:t>
      </w:r>
      <w:r>
        <w:rPr>
          <w:rFonts w:ascii="Lucida Sans Unicode" w:hAnsi="Lucida Sans Unicode" w:cs="Lucida Sans Unicode"/>
          <w:sz w:val="28"/>
          <w:szCs w:val="28"/>
        </w:rPr>
        <w:t>26</w:t>
      </w:r>
      <w:r w:rsidRPr="007F7708">
        <w:rPr>
          <w:rFonts w:ascii="Lucida Sans Unicode" w:hAnsi="Lucida Sans Unicode" w:cs="Lucida Sans Unicode"/>
          <w:sz w:val="28"/>
          <w:szCs w:val="28"/>
        </w:rPr>
        <w:t>)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7F7708">
        <w:rPr>
          <w:rFonts w:ascii="Lucida Sans Unicode" w:hAnsi="Lucida Sans Unicode" w:cs="Lucida Sans Unicode"/>
          <w:sz w:val="28"/>
          <w:szCs w:val="28"/>
        </w:rPr>
        <w:t>Mundialización del capital ¿o desglobalización? (Astarita Rolando Blog).</w:t>
      </w:r>
    </w:p>
    <w:p w14:paraId="2EDB0F2C" w14:textId="36071F9B" w:rsidR="005C2A65" w:rsidRDefault="005C2A65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Harari</w:t>
      </w:r>
      <w:r w:rsidR="00610A5F">
        <w:rPr>
          <w:rFonts w:ascii="Lucida Sans Unicode" w:hAnsi="Lucida Sans Unicode" w:cs="Lucida Sans Unicode"/>
          <w:sz w:val="28"/>
          <w:szCs w:val="28"/>
        </w:rPr>
        <w:t>,</w:t>
      </w:r>
      <w:r>
        <w:rPr>
          <w:rFonts w:ascii="Lucida Sans Unicode" w:hAnsi="Lucida Sans Unicode" w:cs="Lucida Sans Unicode"/>
          <w:sz w:val="28"/>
          <w:szCs w:val="28"/>
        </w:rPr>
        <w:t xml:space="preserve"> Y</w:t>
      </w:r>
      <w:r w:rsidR="00610A5F">
        <w:rPr>
          <w:rFonts w:ascii="Lucida Sans Unicode" w:hAnsi="Lucida Sans Unicode" w:cs="Lucida Sans Unicode"/>
          <w:sz w:val="28"/>
          <w:szCs w:val="28"/>
        </w:rPr>
        <w:t xml:space="preserve">. </w:t>
      </w:r>
      <w:r>
        <w:rPr>
          <w:rFonts w:ascii="Lucida Sans Unicode" w:hAnsi="Lucida Sans Unicode" w:cs="Lucida Sans Unicode"/>
          <w:sz w:val="28"/>
          <w:szCs w:val="28"/>
        </w:rPr>
        <w:t>(2018) 21 Lecciones para el siglo XXI.</w:t>
      </w:r>
      <w:r w:rsidR="00A95254" w:rsidRPr="00A95254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B</w:t>
      </w:r>
      <w:r w:rsidR="00253D1C">
        <w:rPr>
          <w:rFonts w:ascii="Lucida Sans Unicode" w:hAnsi="Lucida Sans Unicode" w:cs="Lucida Sans Unicode"/>
          <w:sz w:val="28"/>
          <w:szCs w:val="28"/>
        </w:rPr>
        <w:t>uenos</w:t>
      </w:r>
      <w:r>
        <w:rPr>
          <w:rFonts w:ascii="Lucida Sans Unicode" w:hAnsi="Lucida Sans Unicode" w:cs="Lucida Sans Unicode"/>
          <w:sz w:val="28"/>
          <w:szCs w:val="28"/>
        </w:rPr>
        <w:t xml:space="preserve"> A</w:t>
      </w:r>
      <w:r w:rsidR="00253D1C">
        <w:rPr>
          <w:rFonts w:ascii="Lucida Sans Unicode" w:hAnsi="Lucida Sans Unicode" w:cs="Lucida Sans Unicode"/>
          <w:sz w:val="28"/>
          <w:szCs w:val="28"/>
        </w:rPr>
        <w:t>ires: Debate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="00033D0B">
        <w:rPr>
          <w:rFonts w:ascii="Lucida Sans Unicode" w:hAnsi="Lucida Sans Unicode" w:cs="Lucida Sans Unicode"/>
          <w:sz w:val="28"/>
          <w:szCs w:val="28"/>
        </w:rPr>
        <w:t>(Cap. 7).</w:t>
      </w:r>
    </w:p>
    <w:p w14:paraId="0F163CBD" w14:textId="77777777" w:rsidR="00ED18E0" w:rsidRPr="00ED18E0" w:rsidRDefault="00ED18E0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3B027B71" w14:textId="68740E9C" w:rsidR="00DF7B8F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Unidad I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V</w:t>
      </w: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 xml:space="preserve">: </w:t>
      </w:r>
      <w:r w:rsidR="004E7643">
        <w:rPr>
          <w:rFonts w:ascii="Lucida Sans Unicode" w:hAnsi="Lucida Sans Unicode" w:cs="Lucida Sans Unicode"/>
          <w:b/>
          <w:bCs/>
          <w:sz w:val="28"/>
          <w:szCs w:val="28"/>
        </w:rPr>
        <w:t>Derechos y Emancipación en el Siglo XXI</w:t>
      </w:r>
    </w:p>
    <w:p w14:paraId="1FB7CB50" w14:textId="3057AB2B" w:rsidR="00CC782C" w:rsidRPr="00864C15" w:rsidRDefault="00CC782C" w:rsidP="00CC782C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CC782C">
        <w:rPr>
          <w:rFonts w:ascii="Lucida Sans Unicode" w:hAnsi="Lucida Sans Unicode" w:cs="Lucida Sans Unicode"/>
          <w:sz w:val="28"/>
          <w:szCs w:val="28"/>
        </w:rPr>
        <w:t>Igualdad de derechos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CC782C">
        <w:rPr>
          <w:rFonts w:ascii="Lucida Sans Unicode" w:hAnsi="Lucida Sans Unicode" w:cs="Lucida Sans Unicode"/>
          <w:sz w:val="28"/>
          <w:szCs w:val="28"/>
        </w:rPr>
        <w:t xml:space="preserve">La marea de la modernidad y la erosión de los prejuicios. La brecha del optimismo y la "progresofobia" en los derechos civiles. El "suero de la verdad" digital: datos contra el racismo, sexismo y homofobia. La disminución de la violencia racial y de género. Valores emancipatorios: de la supervivencia a la autoexpresión. El </w:t>
      </w:r>
      <w:r w:rsidR="00907F6A">
        <w:rPr>
          <w:rFonts w:ascii="Lucida Sans Unicode" w:hAnsi="Lucida Sans Unicode" w:cs="Lucida Sans Unicode"/>
          <w:sz w:val="28"/>
          <w:szCs w:val="28"/>
        </w:rPr>
        <w:t>í</w:t>
      </w:r>
      <w:r w:rsidRPr="00CC782C">
        <w:rPr>
          <w:rFonts w:ascii="Lucida Sans Unicode" w:hAnsi="Lucida Sans Unicode" w:cs="Lucida Sans Unicode"/>
          <w:sz w:val="28"/>
          <w:szCs w:val="28"/>
        </w:rPr>
        <w:t xml:space="preserve">ndice de </w:t>
      </w:r>
      <w:r w:rsidR="00907F6A">
        <w:rPr>
          <w:rFonts w:ascii="Lucida Sans Unicode" w:hAnsi="Lucida Sans Unicode" w:cs="Lucida Sans Unicode"/>
          <w:sz w:val="28"/>
          <w:szCs w:val="28"/>
        </w:rPr>
        <w:t>c</w:t>
      </w:r>
      <w:r w:rsidRPr="00CC782C">
        <w:rPr>
          <w:rFonts w:ascii="Lucida Sans Unicode" w:hAnsi="Lucida Sans Unicode" w:cs="Lucida Sans Unicode"/>
          <w:sz w:val="28"/>
          <w:szCs w:val="28"/>
        </w:rPr>
        <w:t>onocimiento como motor moral. La protección de la infancia: el fin del castigo corporal y el declive del trabajo infantil. El arco de la justicia y el relevo generacional.</w:t>
      </w:r>
    </w:p>
    <w:p w14:paraId="4C1FB839" w14:textId="24EEDE65" w:rsidR="00E6664D" w:rsidRDefault="001C1C6C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Capitalismo y emancipación humana: raza, </w:t>
      </w:r>
      <w:r w:rsidR="00B5559F">
        <w:rPr>
          <w:rFonts w:ascii="Lucida Sans Unicode" w:hAnsi="Lucida Sans Unicode" w:cs="Lucida Sans Unicode"/>
          <w:sz w:val="28"/>
          <w:szCs w:val="28"/>
        </w:rPr>
        <w:t>género</w:t>
      </w:r>
      <w:r>
        <w:rPr>
          <w:rFonts w:ascii="Lucida Sans Unicode" w:hAnsi="Lucida Sans Unicode" w:cs="Lucida Sans Unicode"/>
          <w:sz w:val="28"/>
          <w:szCs w:val="28"/>
        </w:rPr>
        <w:t xml:space="preserve"> y democracia. Capitalismo y bienes extraeconómicos. Raza y género. El capitalismo y la devaluación de los bienes políticos. La posición de la mujer. El capitalismo y la contradicción del dominio extraeconómico.</w:t>
      </w:r>
    </w:p>
    <w:p w14:paraId="61DCC77D" w14:textId="77777777" w:rsidR="001C1C6C" w:rsidRDefault="001C1C6C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2831F034" w14:textId="45619862" w:rsidR="00DF7B8F" w:rsidRPr="00725D40" w:rsidRDefault="00DF7B8F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55E46DF1" w14:textId="0179F9B9" w:rsidR="001C1C6C" w:rsidRDefault="001C1C6C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Pinker, S. (2018) En defensa de la Ilustración. Por la razón, la ciencia, la humanidad y el progreso. Buenos Aires: </w:t>
      </w:r>
      <w:r w:rsidR="00CC782C">
        <w:rPr>
          <w:rFonts w:ascii="Lucida Sans Unicode" w:hAnsi="Lucida Sans Unicode" w:cs="Lucida Sans Unicode"/>
          <w:sz w:val="28"/>
          <w:szCs w:val="28"/>
        </w:rPr>
        <w:t>Paidós. (cap.</w:t>
      </w:r>
      <w:r w:rsidR="005148C3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CC782C">
        <w:rPr>
          <w:rFonts w:ascii="Lucida Sans Unicode" w:hAnsi="Lucida Sans Unicode" w:cs="Lucida Sans Unicode"/>
          <w:sz w:val="28"/>
          <w:szCs w:val="28"/>
        </w:rPr>
        <w:t>15).</w:t>
      </w:r>
    </w:p>
    <w:p w14:paraId="650C8BF3" w14:textId="365E2CAB" w:rsidR="00063E5D" w:rsidRDefault="00063E5D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Wood, E (2000) Democracia contra capitalismo. Mexico: Siglo XXI. (cap. 9)</w:t>
      </w:r>
    </w:p>
    <w:p w14:paraId="4ED2F74D" w14:textId="77777777" w:rsidR="00C31553" w:rsidRDefault="00C31553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3A664262" w14:textId="4DD25CBE" w:rsidR="00063E5D" w:rsidRDefault="00063E5D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sz w:val="28"/>
          <w:szCs w:val="28"/>
        </w:rPr>
        <w:t>Unidad V: La educación en el siglo XXI</w:t>
      </w:r>
    </w:p>
    <w:p w14:paraId="000A77DE" w14:textId="77777777" w:rsidR="00063E5D" w:rsidRDefault="00063E5D" w:rsidP="00063E5D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Educación. El cambio es la única constante. Cómo será el mundo y el mercado laboral en el 2050. Hackear a humanos.</w:t>
      </w:r>
    </w:p>
    <w:p w14:paraId="5FF2947E" w14:textId="754B6B17" w:rsidR="006A2F09" w:rsidRDefault="006A2F09" w:rsidP="00063E5D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El terremoto educativo. Rigidez, elasticidad y plasticidad. El peligro de cambiar y el de no hacerlo. El futuro: implacable e impredecible. El sedentarismo intelectual. Espacio para lo nuevo. ¿Qué nos pone en movimiento? Razonar, memorizar y </w:t>
      </w:r>
      <w:r>
        <w:rPr>
          <w:rFonts w:ascii="Lucida Sans Unicode" w:hAnsi="Lucida Sans Unicode" w:cs="Lucida Sans Unicode"/>
          <w:sz w:val="28"/>
          <w:szCs w:val="28"/>
        </w:rPr>
        <w:lastRenderedPageBreak/>
        <w:t xml:space="preserve">evaluar. Un aula clásica y moderna. La zona de desarrollo próximo. </w:t>
      </w:r>
    </w:p>
    <w:p w14:paraId="74AC8B1E" w14:textId="77777777" w:rsidR="00063E5D" w:rsidRDefault="00063E5D" w:rsidP="00063E5D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390B2379" w14:textId="312482FB" w:rsidR="00063E5D" w:rsidRPr="00063E5D" w:rsidRDefault="00063E5D" w:rsidP="00063E5D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0F0A55A8" w14:textId="59C2BFA8" w:rsidR="00063E5D" w:rsidRDefault="00063E5D" w:rsidP="00063E5D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Harari, Y. (2018) 21 Lecciones para el siglo XXI. Buenos Aires: Debate. (</w:t>
      </w:r>
      <w:r w:rsidR="006A2F09">
        <w:rPr>
          <w:rFonts w:ascii="Lucida Sans Unicode" w:hAnsi="Lucida Sans Unicode" w:cs="Lucida Sans Unicode"/>
          <w:sz w:val="28"/>
          <w:szCs w:val="28"/>
        </w:rPr>
        <w:t>c</w:t>
      </w:r>
      <w:r>
        <w:rPr>
          <w:rFonts w:ascii="Lucida Sans Unicode" w:hAnsi="Lucida Sans Unicode" w:cs="Lucida Sans Unicode"/>
          <w:sz w:val="28"/>
          <w:szCs w:val="28"/>
        </w:rPr>
        <w:t>ap. 9).</w:t>
      </w:r>
    </w:p>
    <w:p w14:paraId="3490F643" w14:textId="0EA7643B" w:rsidR="006A2F09" w:rsidRDefault="006A2F09" w:rsidP="00063E5D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Sigman, M. y Bilinkis, S. (2023) Artificial. La nueva inteligencia y el contorno de lo humano. Buenos Aires: Debate. (cap. 6).</w:t>
      </w:r>
    </w:p>
    <w:p w14:paraId="575AF5F6" w14:textId="77777777" w:rsidR="006543F8" w:rsidRDefault="006543F8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49E90996" w14:textId="406AAC26" w:rsidR="00AA3922" w:rsidRPr="00BB7174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Propuesta Metodológica</w:t>
      </w:r>
    </w:p>
    <w:p w14:paraId="0C218FAB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De acuerdo a las características del espacio curricular, en cada tema se fomenta la reflexión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crítica y el intercambio de argumentos. La exposición dialogada posibilita hacer foco 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conceptos primordiales y la orientación de interrogantes. Se promueven espacios para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reflexión y el debate donde el respeto y la tolerancia son condiciones fundamentales. Se practica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lectura comprensiva no sólo del material bibliográfico, sino también de materiales accesorios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enriquecen el desarrollo de las clases. En este sentido se propiciará el trabajo de distintos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materiales a través del escrutinio y la revisión auto crítica.</w:t>
      </w:r>
    </w:p>
    <w:p w14:paraId="7E91543B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Se hará uso de múltiples lenguajes: recursos audiovisuales y teatrales.</w:t>
      </w:r>
    </w:p>
    <w:p w14:paraId="285955B8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Las actividades planificadas permanecen abiertas a modificaciones teniendo en cuenta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desarrollo de las clases y el interés de los estudiantes.</w:t>
      </w:r>
    </w:p>
    <w:p w14:paraId="7129905C" w14:textId="77777777" w:rsidR="00C31553" w:rsidRDefault="00C31553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063A381B" w14:textId="6F322104" w:rsidR="00AA3922" w:rsidRPr="0030693E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30693E">
        <w:rPr>
          <w:rFonts w:ascii="Lucida Sans Unicode" w:hAnsi="Lucida Sans Unicode" w:cs="Lucida Sans Unicode"/>
          <w:b/>
          <w:bCs/>
          <w:sz w:val="28"/>
          <w:szCs w:val="28"/>
        </w:rPr>
        <w:t>Evaluación</w:t>
      </w:r>
    </w:p>
    <w:p w14:paraId="0287297F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Desde la presente propuesta de cátedra se concibe a la evaluación como una instancia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transversal a todo el proceso y desarrollo, como un dispositivo que sirve no sólo para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acreditar,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sino para diagnosticar, retroalimentar, reflexionar y mejorar las prácticas de enseñanza y las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aprendizaje </w:t>
      </w:r>
      <w:r w:rsidRPr="009F4A4A">
        <w:rPr>
          <w:rFonts w:ascii="Lucida Sans Unicode" w:hAnsi="Lucida Sans Unicode" w:cs="Lucida Sans Unicode"/>
          <w:sz w:val="28"/>
          <w:szCs w:val="28"/>
        </w:rPr>
        <w:t>(Anijovich y Cappelletti, 2017).</w:t>
      </w:r>
    </w:p>
    <w:p w14:paraId="164F9DC5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Se proponen tres modalidades: Una autoevaluación que el estudiante hace de sí mismo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producto de su reflexión acerca de lo que se logró con respecto a los propósitos expresados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inicialmente. Una coevaluación en donde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compañeros del grupo hacen una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evaluación entre ellos. También una evaluación de los estudiantes al profesor. Por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último, la evaluación del profesor realizada a los estudiantes.</w:t>
      </w:r>
    </w:p>
    <w:p w14:paraId="07643DA1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Criterios generales de evaluación del profesor para con los estudiantes:</w:t>
      </w:r>
    </w:p>
    <w:p w14:paraId="2B9CF04D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Capacidad de comunicación (claridad y precisión conceptual, ortografía y redacción), ejercicio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habilidades intelectuales (orden, rigor lógico, análisis y síntesis, relación, comparación,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transferencia a situaciones actuales) y actitud crítica ante las fuentes y la bibliografía.</w:t>
      </w:r>
    </w:p>
    <w:p w14:paraId="3EBB9742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presente espacio Curricular en correspondencia con el RAM de los IES de la provincia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admitirá estudiantes de cursado presencial, semi-presencial o libre a definir por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estudiante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 principio de ciclo lectivo e informando al docente, quien redactará acuerdos.</w:t>
      </w:r>
    </w:p>
    <w:p w14:paraId="3DA69E49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Las condiciones para promocionar, regularizar y/o aprobar:</w:t>
      </w:r>
    </w:p>
    <w:p w14:paraId="3C133228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Promoción Directa para estudiantes Regulares:</w:t>
      </w:r>
    </w:p>
    <w:p w14:paraId="477807FD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75% de la asistencia a clases. La aprobación de evaluaciones parciales debe ser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promedio de 8 (ocho) o más. En caso de recuperatorio se pierde la posibilidad de promoción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directa. Los trabajos deben ser entregados en tiempo y forma para poder acceder a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posibilidad de la promoción directa. También se debe realizar una instancia final de coloquio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integrador de todos los contenidos y bibliografía obligatoria a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desarrollarse la última semana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clases, la misma se aprobará con 8 (ocho) o más.</w:t>
      </w:r>
    </w:p>
    <w:p w14:paraId="62D75E7B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Regulares con cursado Presencial</w:t>
      </w:r>
    </w:p>
    <w:p w14:paraId="7B509243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75% de asistencia a clases y hasta el 50% cuando las ausencias respondan a razones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salud, trabajo y/o otras situaciones excepcionales debidamente justificadas. La aprobación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evaluación parcial o su recuperatorio, con calificación mínima de 6 (seis). Para la evaluación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los trabajos prácticos se utilizará una escala conceptual: aprobado- desaprobado. Una vez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aprobado el cursado, según requisitos explicitados anteriormente, el estudiante rendirá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examen final correspondiente según lo establecido en el calendario institucional, ante mesa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examinadora. Examen individual oral. La regularidad del espacio curricular dura tres años.</w:t>
      </w:r>
    </w:p>
    <w:p w14:paraId="5D07FEA9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Regulares con cursado Semi-presencial</w:t>
      </w:r>
    </w:p>
    <w:p w14:paraId="16C19002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40% de la asistencia a clases. La aprobación de la evaluación parcial o su recuperatorio,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calificación mínima de 6 (seis). Para la evaluación de los trabajos prácticos se utilizará una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escala conceptual: aprobado- desaprobado. Una vez aprobado el cursado, según requisitos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explicitados anteriormente, el estudiante rendirá el examen final correspondiente según lo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establecido en el calendario institucional, ante mesa examinadora. Examen individual oral.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regularidad del espacio curricular dura tres años.</w:t>
      </w:r>
    </w:p>
    <w:p w14:paraId="1ABE64CF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Aclaración por incumplimiento del porcentaje de asistencia. En caso de no cumplimentar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asistencia en los casos anteriores, presentando la justificación correspondiente podrá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acceder a exámenes reincorporatorios al finalizar cada cuatrimestre o bien solicitar a su docente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cambio en el cursado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(de presencial a semi-presencial o libre, de semi presencial a libre)</w:t>
      </w:r>
    </w:p>
    <w:p w14:paraId="152E2900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Libres. Metodología de trabajo sugerida para estudiantes libres</w:t>
      </w:r>
      <w:r>
        <w:rPr>
          <w:rFonts w:ascii="Lucida Sans Unicode" w:hAnsi="Lucida Sans Unicode" w:cs="Lucida Sans Unicode"/>
          <w:sz w:val="28"/>
          <w:szCs w:val="28"/>
        </w:rPr>
        <w:t>:</w:t>
      </w:r>
    </w:p>
    <w:p w14:paraId="26E7A9A3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Consulta permanente con el docente de la cátedra. Realización de trabajos prácticos. Notificación al docente sobre la elección de la cursada al inicio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la misma. El examen final oral es ante un tribunal examinador, y la aprobación es con 6(seis)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o más. Para preparar esta instancia </w:t>
      </w:r>
      <w:r>
        <w:rPr>
          <w:rFonts w:ascii="Lucida Sans Unicode" w:hAnsi="Lucida Sans Unicode" w:cs="Lucida Sans Unicode"/>
          <w:sz w:val="28"/>
          <w:szCs w:val="28"/>
        </w:rPr>
        <w:t>s</w:t>
      </w:r>
      <w:r w:rsidRPr="00F10451">
        <w:rPr>
          <w:rFonts w:ascii="Lucida Sans Unicode" w:hAnsi="Lucida Sans Unicode" w:cs="Lucida Sans Unicode"/>
          <w:sz w:val="28"/>
          <w:szCs w:val="28"/>
        </w:rPr>
        <w:t>e debe tener en cuenta toda la bibliografía obligatoria.</w:t>
      </w:r>
    </w:p>
    <w:p w14:paraId="7B7C6B6D" w14:textId="77777777" w:rsidR="00C31553" w:rsidRDefault="00C31553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20639461" w14:textId="7573EDF3" w:rsidR="00AA3922" w:rsidRPr="005B0298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5B0298">
        <w:rPr>
          <w:rFonts w:ascii="Lucida Sans Unicode" w:hAnsi="Lucida Sans Unicode" w:cs="Lucida Sans Unicode"/>
          <w:b/>
          <w:bCs/>
          <w:sz w:val="28"/>
          <w:szCs w:val="28"/>
        </w:rPr>
        <w:t xml:space="preserve">Bibliografía 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citada en este Plan Anual</w:t>
      </w:r>
    </w:p>
    <w:p w14:paraId="27400FA0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Anijovich, R. y Cappelletti, G. (2017). La evaluación como oportunidad. Buenos Aires:</w:t>
      </w:r>
    </w:p>
    <w:p w14:paraId="5FA4446A" w14:textId="77777777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Paidós.</w:t>
      </w:r>
    </w:p>
    <w:p w14:paraId="3BE187CD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Aristóteles. (2011). Metafísica. Madrid: Gredos.</w:t>
      </w:r>
    </w:p>
    <w:p w14:paraId="56238F86" w14:textId="77777777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Freire, P. (2008). La educación como práctica de la libertad. Buenos Aires: Siglo XXI</w:t>
      </w:r>
    </w:p>
    <w:p w14:paraId="2D45EF88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Ley de Educación Nacional, N° 26.206, 2006.</w:t>
      </w:r>
    </w:p>
    <w:p w14:paraId="6F0304CD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Ley de Educación Sexual Integral, N° 26.150, 2006.</w:t>
      </w:r>
    </w:p>
    <w:p w14:paraId="61DC28DA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Litwin, E. (2008) El oficio de enseñar. Buenos Aires: Paidós.</w:t>
      </w:r>
    </w:p>
    <w:p w14:paraId="5618211D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Aires: EUDEBA.</w:t>
      </w:r>
    </w:p>
    <w:p w14:paraId="76BB4147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(2014): Diseño Curricular de la Escuela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Secundaria Orientada.</w:t>
      </w:r>
    </w:p>
    <w:p w14:paraId="08C448A4" w14:textId="1A5E4AF1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7254C0" w:rsidRPr="007254C0">
        <w:rPr>
          <w:rFonts w:ascii="Lucida Sans Unicode" w:hAnsi="Lucida Sans Unicode" w:cs="Lucida Sans Unicode"/>
          <w:sz w:val="28"/>
          <w:szCs w:val="28"/>
        </w:rPr>
        <w:t>Ministerio de Educación Prov. Santa Fe (2022)</w:t>
      </w:r>
      <w:r w:rsidR="007254C0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7254C0" w:rsidRPr="007254C0">
        <w:rPr>
          <w:rFonts w:ascii="Lucida Sans Unicode" w:hAnsi="Lucida Sans Unicode" w:cs="Lucida Sans Unicode"/>
          <w:sz w:val="28"/>
          <w:szCs w:val="28"/>
        </w:rPr>
        <w:t>Diseño Curricular de la carrera de Profesorado de Educación Superior en Ciencias de la Educación.</w:t>
      </w:r>
      <w:r w:rsidR="007254C0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7254C0" w:rsidRPr="007254C0">
        <w:rPr>
          <w:rFonts w:ascii="Lucida Sans Unicode" w:hAnsi="Lucida Sans Unicode" w:cs="Lucida Sans Unicode"/>
          <w:sz w:val="28"/>
          <w:szCs w:val="28"/>
        </w:rPr>
        <w:t xml:space="preserve">Res. Ministerial </w:t>
      </w:r>
      <w:r w:rsidR="007254C0">
        <w:rPr>
          <w:rFonts w:ascii="Lucida Sans Unicode" w:hAnsi="Lucida Sans Unicode" w:cs="Lucida Sans Unicode"/>
          <w:sz w:val="28"/>
          <w:szCs w:val="28"/>
        </w:rPr>
        <w:t>N°</w:t>
      </w:r>
      <w:r w:rsidR="007254C0" w:rsidRPr="007254C0">
        <w:rPr>
          <w:rFonts w:ascii="Lucida Sans Unicode" w:hAnsi="Lucida Sans Unicode" w:cs="Lucida Sans Unicode"/>
          <w:sz w:val="28"/>
          <w:szCs w:val="28"/>
        </w:rPr>
        <w:t xml:space="preserve"> 2462/22</w:t>
      </w:r>
      <w:r w:rsidR="007254C0">
        <w:rPr>
          <w:rFonts w:ascii="Lucida Sans Unicode" w:hAnsi="Lucida Sans Unicode" w:cs="Lucida Sans Unicode"/>
          <w:sz w:val="28"/>
          <w:szCs w:val="28"/>
        </w:rPr>
        <w:t>.</w:t>
      </w:r>
    </w:p>
    <w:p w14:paraId="6D237B31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(2015). REGLAMENTO ACADÉMICO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MARCO (RAM) para los Institutos de Educación Superior públicos de gestión oficial y privada.</w:t>
      </w:r>
    </w:p>
    <w:p w14:paraId="0539E8D0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(2019). Ejes e Implementación.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Recuperado de: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https://www.santafe.gov.ar/index.php/educacion/guia/get_tree_by_node?node_id=19528212</w:t>
      </w:r>
    </w:p>
    <w:p w14:paraId="19A51728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Nussbaum, M. (2010). Sin fines de lucro. Colonia Suiza: Katz.</w:t>
      </w:r>
    </w:p>
    <w:p w14:paraId="6D7617B8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Platón. (1988). Republica. Madrid: Gredos.</w:t>
      </w:r>
    </w:p>
    <w:p w14:paraId="6678E4E7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Puiggrós, A. y Marengo, R. (2013). Pedagogías: reflexiones y debates. Bernal: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Universidad Nacional de Quilmes.</w:t>
      </w:r>
    </w:p>
    <w:p w14:paraId="46F263E2" w14:textId="77777777" w:rsidR="00AA3922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• Terigi, F. (2008). Los desafíos que plantean las trayectorias escolares. En Dussel, I.,</w:t>
      </w:r>
      <w: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 xml:space="preserve">En Dussel, I., Martínez, E., Pulfer, D., Ferry, L., Tedesco, </w:t>
      </w:r>
      <w:proofErr w:type="gramStart"/>
      <w:r>
        <w:rPr>
          <w:rFonts w:ascii="Lucida Sans Unicode" w:hAnsi="Lucida Sans Unicode" w:cs="Lucida Sans Unicode"/>
          <w:sz w:val="28"/>
          <w:szCs w:val="28"/>
        </w:rPr>
        <w:t>J.,…</w:t>
      </w:r>
      <w:proofErr w:type="gramEnd"/>
      <w:r>
        <w:rPr>
          <w:rFonts w:ascii="Lucida Sans Unicode" w:hAnsi="Lucida Sans Unicode" w:cs="Lucida Sans Unicode"/>
          <w:sz w:val="28"/>
          <w:szCs w:val="28"/>
        </w:rPr>
        <w:t>García-Huidobro, J., (Ed.), Jóvenes y docentes en el mundo de hoy (pp. 161-179). Buenos Aires: Santillana</w:t>
      </w:r>
    </w:p>
    <w:p w14:paraId="5BEEB981" w14:textId="77777777" w:rsidR="00AA3922" w:rsidRPr="00F10451" w:rsidRDefault="00AA3922" w:rsidP="00DB1597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704F72FC" w14:textId="77777777" w:rsidR="00AA3922" w:rsidRDefault="00AA3922" w:rsidP="00DB1597">
      <w:pPr>
        <w:spacing w:after="0" w:line="240" w:lineRule="auto"/>
      </w:pPr>
    </w:p>
    <w:p w14:paraId="32FB27AE" w14:textId="77777777" w:rsidR="00AA3922" w:rsidRDefault="00AA3922" w:rsidP="00DB1597">
      <w:pPr>
        <w:spacing w:after="0" w:line="240" w:lineRule="auto"/>
      </w:pPr>
    </w:p>
    <w:p w14:paraId="4BEC210D" w14:textId="77777777" w:rsidR="00282CAC" w:rsidRDefault="00282CAC" w:rsidP="00DB1597">
      <w:pPr>
        <w:spacing w:after="0" w:line="240" w:lineRule="auto"/>
      </w:pPr>
    </w:p>
    <w:sectPr w:rsidR="00282CAC" w:rsidSect="000249EF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70BD" w14:textId="77777777" w:rsidR="007727A5" w:rsidRDefault="007727A5" w:rsidP="00E32071">
      <w:pPr>
        <w:spacing w:after="0" w:line="240" w:lineRule="auto"/>
      </w:pPr>
      <w:r>
        <w:separator/>
      </w:r>
    </w:p>
  </w:endnote>
  <w:endnote w:type="continuationSeparator" w:id="0">
    <w:p w14:paraId="2E246573" w14:textId="77777777" w:rsidR="007727A5" w:rsidRDefault="007727A5" w:rsidP="00E3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B700" w14:textId="77777777" w:rsidR="007727A5" w:rsidRDefault="007727A5" w:rsidP="00E32071">
      <w:pPr>
        <w:spacing w:after="0" w:line="240" w:lineRule="auto"/>
      </w:pPr>
      <w:r>
        <w:separator/>
      </w:r>
    </w:p>
  </w:footnote>
  <w:footnote w:type="continuationSeparator" w:id="0">
    <w:p w14:paraId="3789D210" w14:textId="77777777" w:rsidR="007727A5" w:rsidRDefault="007727A5" w:rsidP="00E3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08A2" w14:textId="77777777" w:rsidR="00E32071" w:rsidRPr="004F14A3" w:rsidRDefault="00E32071" w:rsidP="00E32071">
    <w:pPr>
      <w:pStyle w:val="Sinespaciado"/>
      <w:ind w:left="-142" w:right="1558"/>
      <w:jc w:val="center"/>
      <w:rPr>
        <w:b/>
        <w:bCs/>
      </w:rPr>
    </w:pPr>
    <w:r w:rsidRPr="004F14A3">
      <w:rPr>
        <w:b/>
        <w:bCs/>
        <w:noProof/>
        <w:lang w:eastAsia="es-ES"/>
      </w:rPr>
      <w:drawing>
        <wp:anchor distT="0" distB="0" distL="0" distR="0" simplePos="0" relativeHeight="251659264" behindDoc="0" locked="0" layoutInCell="1" allowOverlap="1" wp14:anchorId="45676D7E" wp14:editId="2BE045B4">
          <wp:simplePos x="0" y="0"/>
          <wp:positionH relativeFrom="margin">
            <wp:posOffset>4406265</wp:posOffset>
          </wp:positionH>
          <wp:positionV relativeFrom="paragraph">
            <wp:posOffset>-104168</wp:posOffset>
          </wp:positionV>
          <wp:extent cx="951523" cy="613438"/>
          <wp:effectExtent l="0" t="0" r="1270" b="0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801" cy="61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4A3">
      <w:rPr>
        <w:b/>
        <w:bCs/>
      </w:rPr>
      <w:t>Instituto</w:t>
    </w:r>
    <w:r w:rsidRPr="004F14A3">
      <w:rPr>
        <w:b/>
        <w:bCs/>
        <w:spacing w:val="-3"/>
      </w:rPr>
      <w:t xml:space="preserve"> </w:t>
    </w:r>
    <w:r w:rsidRPr="004F14A3">
      <w:rPr>
        <w:b/>
        <w:bCs/>
      </w:rPr>
      <w:t>de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Educación</w:t>
    </w:r>
    <w:r w:rsidRPr="004F14A3">
      <w:rPr>
        <w:b/>
        <w:bCs/>
        <w:spacing w:val="-4"/>
      </w:rPr>
      <w:t xml:space="preserve"> </w:t>
    </w:r>
    <w:r w:rsidRPr="004F14A3">
      <w:rPr>
        <w:b/>
        <w:bCs/>
      </w:rPr>
      <w:t>Superior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Nº</w:t>
    </w:r>
    <w:r w:rsidRPr="004F14A3">
      <w:rPr>
        <w:b/>
        <w:bCs/>
        <w:spacing w:val="-2"/>
      </w:rPr>
      <w:t xml:space="preserve"> </w:t>
    </w:r>
    <w:r w:rsidRPr="004F14A3">
      <w:rPr>
        <w:b/>
        <w:bCs/>
      </w:rPr>
      <w:t>7</w:t>
    </w:r>
    <w:r w:rsidRPr="004F14A3">
      <w:rPr>
        <w:b/>
        <w:bCs/>
        <w:spacing w:val="2"/>
      </w:rPr>
      <w:t xml:space="preserve"> </w:t>
    </w:r>
    <w:r w:rsidRPr="004F14A3">
      <w:rPr>
        <w:b/>
        <w:bCs/>
      </w:rPr>
      <w:t>“Brigadier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Estanislao</w:t>
    </w:r>
    <w:r w:rsidRPr="004F14A3">
      <w:rPr>
        <w:b/>
        <w:bCs/>
        <w:spacing w:val="-7"/>
      </w:rPr>
      <w:t xml:space="preserve"> </w:t>
    </w:r>
    <w:r w:rsidRPr="004F14A3">
      <w:rPr>
        <w:b/>
        <w:bCs/>
      </w:rPr>
      <w:t>López”</w:t>
    </w:r>
  </w:p>
  <w:p w14:paraId="517519D9" w14:textId="77777777" w:rsidR="00E32071" w:rsidRDefault="00E32071" w:rsidP="00E32071">
    <w:pPr>
      <w:pStyle w:val="Sinespaciado"/>
      <w:ind w:left="-142" w:right="1558"/>
      <w:jc w:val="center"/>
      <w:rPr>
        <w:color w:val="0000FF"/>
        <w:u w:val="single" w:color="0000FF"/>
      </w:rPr>
    </w:pPr>
    <w:r w:rsidRPr="004F14A3">
      <w:t>Estrugamou</w:t>
    </w:r>
    <w:r w:rsidRPr="004F14A3">
      <w:rPr>
        <w:spacing w:val="-2"/>
      </w:rPr>
      <w:t xml:space="preserve"> </w:t>
    </w:r>
    <w:r w:rsidRPr="004F14A3">
      <w:t>250 -</w:t>
    </w:r>
    <w:r w:rsidRPr="004F14A3">
      <w:rPr>
        <w:spacing w:val="-5"/>
      </w:rPr>
      <w:t xml:space="preserve"> </w:t>
    </w:r>
    <w:r w:rsidRPr="004F14A3">
      <w:t>(2.600)</w:t>
    </w:r>
    <w:r w:rsidRPr="004F14A3">
      <w:rPr>
        <w:spacing w:val="-1"/>
      </w:rPr>
      <w:t xml:space="preserve"> </w:t>
    </w:r>
    <w:r w:rsidRPr="004F14A3">
      <w:t>Venado</w:t>
    </w:r>
    <w:r w:rsidRPr="004F14A3">
      <w:rPr>
        <w:spacing w:val="-2"/>
      </w:rPr>
      <w:t xml:space="preserve"> </w:t>
    </w:r>
    <w:r w:rsidRPr="004F14A3">
      <w:t>Tuerto</w:t>
    </w:r>
    <w:r w:rsidRPr="004F14A3">
      <w:rPr>
        <w:spacing w:val="-5"/>
      </w:rPr>
      <w:t xml:space="preserve"> </w:t>
    </w:r>
    <w:r w:rsidRPr="004F14A3">
      <w:t>(03462)</w:t>
    </w:r>
    <w:r w:rsidRPr="004F14A3">
      <w:rPr>
        <w:spacing w:val="-1"/>
      </w:rPr>
      <w:t xml:space="preserve"> </w:t>
    </w:r>
    <w:r w:rsidRPr="004F14A3">
      <w:t>421514</w:t>
    </w:r>
    <w:r w:rsidRPr="004F14A3">
      <w:rPr>
        <w:spacing w:val="-1"/>
      </w:rPr>
      <w:t xml:space="preserve"> </w:t>
    </w:r>
    <w:r>
      <w:t>–</w:t>
    </w:r>
    <w:r w:rsidRPr="004F14A3">
      <w:rPr>
        <w:spacing w:val="-5"/>
      </w:rPr>
      <w:t xml:space="preserve"> </w:t>
    </w:r>
    <w:r w:rsidRPr="004F14A3">
      <w:t>435808</w:t>
    </w:r>
    <w:r w:rsidRPr="004F14A3">
      <w:rPr>
        <w:spacing w:val="-57"/>
      </w:rPr>
      <w:t xml:space="preserve"> </w:t>
    </w:r>
    <w:hyperlink r:id="rId2" w:history="1">
      <w:r w:rsidRPr="00855B8B">
        <w:rPr>
          <w:rStyle w:val="Hipervnculo"/>
        </w:rPr>
        <w:t>regenciaisp7@gmail.comhttps://ies7venadotuerto.edu.ar/</w:t>
      </w:r>
    </w:hyperlink>
  </w:p>
  <w:p w14:paraId="146D825C" w14:textId="77777777" w:rsidR="00E32071" w:rsidRDefault="00E32071" w:rsidP="00E32071">
    <w:pPr>
      <w:pStyle w:val="Sinespaciado"/>
      <w:pBdr>
        <w:bottom w:val="single" w:sz="12" w:space="1" w:color="auto"/>
      </w:pBdr>
      <w:jc w:val="center"/>
      <w:rPr>
        <w:sz w:val="10"/>
        <w:szCs w:val="10"/>
      </w:rPr>
    </w:pPr>
  </w:p>
  <w:p w14:paraId="482EC5CF" w14:textId="77777777" w:rsidR="00E32071" w:rsidRPr="004F14A3" w:rsidRDefault="00E32071" w:rsidP="00E32071">
    <w:pPr>
      <w:pStyle w:val="Sinespaciado"/>
      <w:pBdr>
        <w:bottom w:val="single" w:sz="12" w:space="1" w:color="auto"/>
      </w:pBdr>
      <w:jc w:val="center"/>
      <w:rPr>
        <w:sz w:val="10"/>
        <w:szCs w:val="10"/>
      </w:rPr>
    </w:pPr>
  </w:p>
  <w:p w14:paraId="0B7955F3" w14:textId="77777777" w:rsidR="00E32071" w:rsidRDefault="00E320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127F7"/>
    <w:multiLevelType w:val="hybridMultilevel"/>
    <w:tmpl w:val="4FDAEE58"/>
    <w:lvl w:ilvl="0" w:tplc="49CA2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6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22"/>
    <w:rsid w:val="00011D27"/>
    <w:rsid w:val="0002319A"/>
    <w:rsid w:val="000249EF"/>
    <w:rsid w:val="00033D0B"/>
    <w:rsid w:val="00045A7F"/>
    <w:rsid w:val="00063E5D"/>
    <w:rsid w:val="000646FA"/>
    <w:rsid w:val="00073CCA"/>
    <w:rsid w:val="00091C2E"/>
    <w:rsid w:val="000A2851"/>
    <w:rsid w:val="000C62DF"/>
    <w:rsid w:val="000D3B42"/>
    <w:rsid w:val="00101F02"/>
    <w:rsid w:val="00107AB3"/>
    <w:rsid w:val="001344AD"/>
    <w:rsid w:val="00162D10"/>
    <w:rsid w:val="001A030F"/>
    <w:rsid w:val="001A61FD"/>
    <w:rsid w:val="001C1C6C"/>
    <w:rsid w:val="001E64B6"/>
    <w:rsid w:val="00250EC0"/>
    <w:rsid w:val="00253D1C"/>
    <w:rsid w:val="002566CB"/>
    <w:rsid w:val="00282CAC"/>
    <w:rsid w:val="00290BFF"/>
    <w:rsid w:val="00290F20"/>
    <w:rsid w:val="002B3349"/>
    <w:rsid w:val="00303793"/>
    <w:rsid w:val="003076FE"/>
    <w:rsid w:val="00333059"/>
    <w:rsid w:val="00390CA7"/>
    <w:rsid w:val="003B186F"/>
    <w:rsid w:val="003B6485"/>
    <w:rsid w:val="003E0BA1"/>
    <w:rsid w:val="003F0ACA"/>
    <w:rsid w:val="0045054C"/>
    <w:rsid w:val="00462576"/>
    <w:rsid w:val="00467863"/>
    <w:rsid w:val="0047394D"/>
    <w:rsid w:val="004D39E8"/>
    <w:rsid w:val="004E23EF"/>
    <w:rsid w:val="004E5CA3"/>
    <w:rsid w:val="004E7643"/>
    <w:rsid w:val="005106FD"/>
    <w:rsid w:val="005148C3"/>
    <w:rsid w:val="0051728C"/>
    <w:rsid w:val="00521BB9"/>
    <w:rsid w:val="00597885"/>
    <w:rsid w:val="005C2A65"/>
    <w:rsid w:val="005F7DB0"/>
    <w:rsid w:val="00610A5F"/>
    <w:rsid w:val="0061622E"/>
    <w:rsid w:val="006543F8"/>
    <w:rsid w:val="00662DA3"/>
    <w:rsid w:val="00684E87"/>
    <w:rsid w:val="006A2F09"/>
    <w:rsid w:val="006D1245"/>
    <w:rsid w:val="006E2808"/>
    <w:rsid w:val="007254C0"/>
    <w:rsid w:val="007727A5"/>
    <w:rsid w:val="007B2B4C"/>
    <w:rsid w:val="007F4D6A"/>
    <w:rsid w:val="007F7708"/>
    <w:rsid w:val="008534BA"/>
    <w:rsid w:val="008648D9"/>
    <w:rsid w:val="00864C15"/>
    <w:rsid w:val="00881856"/>
    <w:rsid w:val="008A15A5"/>
    <w:rsid w:val="008F3B35"/>
    <w:rsid w:val="00907F6A"/>
    <w:rsid w:val="009161F0"/>
    <w:rsid w:val="00971DFC"/>
    <w:rsid w:val="00992907"/>
    <w:rsid w:val="009F17E8"/>
    <w:rsid w:val="00A43371"/>
    <w:rsid w:val="00A46E20"/>
    <w:rsid w:val="00A7079F"/>
    <w:rsid w:val="00A75967"/>
    <w:rsid w:val="00A76639"/>
    <w:rsid w:val="00A95042"/>
    <w:rsid w:val="00A95254"/>
    <w:rsid w:val="00AA3922"/>
    <w:rsid w:val="00AA508A"/>
    <w:rsid w:val="00AD5DA0"/>
    <w:rsid w:val="00AD705C"/>
    <w:rsid w:val="00AD7C81"/>
    <w:rsid w:val="00AD7DA3"/>
    <w:rsid w:val="00AF6B77"/>
    <w:rsid w:val="00B21488"/>
    <w:rsid w:val="00B5559F"/>
    <w:rsid w:val="00B7785D"/>
    <w:rsid w:val="00B82270"/>
    <w:rsid w:val="00B85077"/>
    <w:rsid w:val="00BB2299"/>
    <w:rsid w:val="00BC40E5"/>
    <w:rsid w:val="00BC682E"/>
    <w:rsid w:val="00BF4B25"/>
    <w:rsid w:val="00C0250D"/>
    <w:rsid w:val="00C05CC9"/>
    <w:rsid w:val="00C31553"/>
    <w:rsid w:val="00C51086"/>
    <w:rsid w:val="00C72772"/>
    <w:rsid w:val="00C77106"/>
    <w:rsid w:val="00C80221"/>
    <w:rsid w:val="00CC782C"/>
    <w:rsid w:val="00CF4A6F"/>
    <w:rsid w:val="00CF5A79"/>
    <w:rsid w:val="00D01120"/>
    <w:rsid w:val="00D01C6A"/>
    <w:rsid w:val="00D11918"/>
    <w:rsid w:val="00D15A69"/>
    <w:rsid w:val="00D20BB4"/>
    <w:rsid w:val="00D23120"/>
    <w:rsid w:val="00D522E4"/>
    <w:rsid w:val="00D82D6D"/>
    <w:rsid w:val="00D9692E"/>
    <w:rsid w:val="00DB1597"/>
    <w:rsid w:val="00DE3880"/>
    <w:rsid w:val="00DE7741"/>
    <w:rsid w:val="00DF7B8F"/>
    <w:rsid w:val="00E32071"/>
    <w:rsid w:val="00E33C18"/>
    <w:rsid w:val="00E35ACF"/>
    <w:rsid w:val="00E50842"/>
    <w:rsid w:val="00E64FC5"/>
    <w:rsid w:val="00E6664D"/>
    <w:rsid w:val="00E92CFD"/>
    <w:rsid w:val="00EA2540"/>
    <w:rsid w:val="00EC048F"/>
    <w:rsid w:val="00ED18E0"/>
    <w:rsid w:val="00F1476C"/>
    <w:rsid w:val="00F32CC5"/>
    <w:rsid w:val="00F62FF9"/>
    <w:rsid w:val="00F668EA"/>
    <w:rsid w:val="00F679B1"/>
    <w:rsid w:val="00F769CB"/>
    <w:rsid w:val="00F90BDD"/>
    <w:rsid w:val="00F94BA4"/>
    <w:rsid w:val="00FA1A80"/>
    <w:rsid w:val="00FD7A54"/>
    <w:rsid w:val="00FE1DD8"/>
    <w:rsid w:val="00FE32AF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9364"/>
  <w15:chartTrackingRefBased/>
  <w15:docId w15:val="{7AE91AB3-C2FD-4325-9389-E4D6475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2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071"/>
  </w:style>
  <w:style w:type="paragraph" w:styleId="Piedepgina">
    <w:name w:val="footer"/>
    <w:basedOn w:val="Normal"/>
    <w:link w:val="PiedepginaCar"/>
    <w:uiPriority w:val="99"/>
    <w:unhideWhenUsed/>
    <w:rsid w:val="00E32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071"/>
  </w:style>
  <w:style w:type="paragraph" w:styleId="Sinespaciado">
    <w:name w:val="No Spacing"/>
    <w:uiPriority w:val="1"/>
    <w:qFormat/>
    <w:rsid w:val="00E32071"/>
    <w:pPr>
      <w:spacing w:after="0" w:line="240" w:lineRule="auto"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32071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ED18E0"/>
    <w:rPr>
      <w:i/>
      <w:iCs/>
    </w:rPr>
  </w:style>
  <w:style w:type="paragraph" w:styleId="Prrafodelista">
    <w:name w:val="List Paragraph"/>
    <w:basedOn w:val="Normal"/>
    <w:uiPriority w:val="34"/>
    <w:qFormat/>
    <w:rsid w:val="00E50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enciaisp7@gmail.comhttps://ies7venadotuerto.edu.a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15</Pages>
  <Words>3286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13</cp:revision>
  <cp:lastPrinted>2023-05-07T21:36:00Z</cp:lastPrinted>
  <dcterms:created xsi:type="dcterms:W3CDTF">2023-05-07T21:34:00Z</dcterms:created>
  <dcterms:modified xsi:type="dcterms:W3CDTF">2026-03-28T13:49:00Z</dcterms:modified>
</cp:coreProperties>
</file>