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3D" w:rsidRDefault="0096133D" w:rsidP="0096133D">
      <w:pPr>
        <w:pStyle w:val="NormalWeb"/>
        <w:shd w:val="clear" w:color="auto" w:fill="FFFFFF"/>
        <w:spacing w:after="119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INSTITUTO SUPERIOR DE PROFESORADO Nº 7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Carrera</w:t>
      </w:r>
      <w:r>
        <w:rPr>
          <w:rFonts w:ascii="Calibri" w:hAnsi="Calibri" w:cs="Calibri"/>
          <w:color w:val="000000"/>
        </w:rPr>
        <w:t>: Programador en Sistemas Administrativos.-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Programa de la materia</w:t>
      </w:r>
      <w:r>
        <w:rPr>
          <w:rFonts w:ascii="Calibri" w:hAnsi="Calibri" w:cs="Calibri"/>
          <w:color w:val="000000"/>
        </w:rPr>
        <w:t>: Derecho Privado.-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Corresponde</w:t>
      </w:r>
      <w:r>
        <w:rPr>
          <w:rFonts w:ascii="Calibri" w:hAnsi="Calibri" w:cs="Calibri"/>
          <w:color w:val="000000"/>
        </w:rPr>
        <w:t>: al 2º año de la carrera.-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Año</w:t>
      </w:r>
      <w:r>
        <w:rPr>
          <w:rFonts w:ascii="Calibri" w:hAnsi="Calibri" w:cs="Calibri"/>
          <w:color w:val="000000"/>
        </w:rPr>
        <w:t>: 2015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Profesor</w:t>
      </w:r>
      <w:r>
        <w:rPr>
          <w:rFonts w:ascii="Calibri" w:hAnsi="Calibri" w:cs="Calibri"/>
          <w:color w:val="000000"/>
        </w:rPr>
        <w:t>: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Style w:val="il"/>
          <w:rFonts w:ascii="Calibri" w:hAnsi="Calibri" w:cs="Calibri"/>
          <w:color w:val="000000"/>
        </w:rPr>
        <w:t>Laura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Style w:val="il"/>
          <w:rFonts w:ascii="Calibri" w:hAnsi="Calibri" w:cs="Calibri"/>
          <w:color w:val="000000"/>
        </w:rPr>
        <w:t>Barco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UNIDAD I.-</w:t>
      </w:r>
    </w:p>
    <w:p w:rsidR="0096133D" w:rsidRDefault="0096133D" w:rsidP="0096133D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Conceptos fundamentales de derecho.- Norma moral, norma ética, norma jurídica.- El derecho positivo.- El derecho subjetivo.- Teoría del abuso de derecho.- Fuentes de derecho.- acepciones.- La ley.- La costumbre.- La jurisprudencia, modos de unificarla.- La doctrina.-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UNIDAD II.-</w:t>
      </w:r>
    </w:p>
    <w:p w:rsidR="0096133D" w:rsidRDefault="0096133D" w:rsidP="0096133D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Persona.- Definición.- Principio de la existencia de las personas.- Nacimiento, su interés jurídico.- Fin de la existencia.- Atributos de la personalidad.- Derechos de la personalidad.- Nombre, domicilio, estado, etc.- Teoría General del acto jurídico.- Hecho jurídico, acto jurídico, elementos, clasificación, prueba de los actos jurídicos.- Vicios de la voluntad, y vicios propios de los actos jurídicos.-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UNIDAD III.-</w:t>
      </w:r>
    </w:p>
    <w:p w:rsidR="0096133D" w:rsidRDefault="0096133D" w:rsidP="0096133D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Obligaciones.- Concepto.- clasificación, fuentes, objeto y causa de las obligaciones.- La mora.- El dolo y la culpa en el incumplimiento.- Caso fortuito y fuerza mayor.- Ejecución directa e indirecta.- Cláusula penal.- </w:t>
      </w:r>
      <w:proofErr w:type="spellStart"/>
      <w:r>
        <w:rPr>
          <w:rFonts w:ascii="Calibri" w:hAnsi="Calibri" w:cs="Calibri"/>
          <w:color w:val="000000"/>
        </w:rPr>
        <w:t>Astreintes</w:t>
      </w:r>
      <w:proofErr w:type="spellEnd"/>
      <w:r>
        <w:rPr>
          <w:rFonts w:ascii="Calibri" w:hAnsi="Calibri" w:cs="Calibri"/>
          <w:color w:val="000000"/>
        </w:rPr>
        <w:t>.- Señal o arras.- Clases: principales y accesorias.- Civiles y naturales.- Condicionales y a plazo.- Bajo condición suspensiva y resolutoria.- Mancomunadas y solidarias.- Extinción de las obligaciones.- Pago.- Novación.- Transacción.- Confusión.- Compensación.-Remisión de deuda.- Renuncia a los derechos del acreedor.- Prescripción liberatoria.- Imposibilidad de pago.-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UNIDAD IV.-</w:t>
      </w:r>
    </w:p>
    <w:p w:rsidR="0096133D" w:rsidRDefault="0096133D" w:rsidP="0096133D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Contratos.- Concepto.- Autonomía de la voluntad.- Clasificación.- Unilateral y bilateral.- Oneroso y gratuito.- Conmutativos y aleatorios.- Consensuales y reales.- Nominados e innominados.- Forma: escritura pública.- Prueba.- Efectos.- Excepción de incumplimiento contractual.- Pacto comisorio.- Garantía de evicción y vicios redhibitorios.- Extinción.- Revocación, rescisión, resolución.- Teoría de la imprevisión, Art. 1.198 .- Contratos en particular: Compraventa, permuta y cesión de créditos.- Locación.- Sociedad.- Donación.- Mandato.- Fianza.- Juego y apuesta.- Depósito, mutuo y comodato.-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UNIDAD V.-</w:t>
      </w:r>
    </w:p>
    <w:p w:rsidR="0096133D" w:rsidRDefault="0096133D" w:rsidP="0096133D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Derechos reales.- Definición.- Elementos.- Enumeración legal.-Derecho de propiedad.- posesión.- Dominio.- Definición.- Caracteres.- Limitaciones.- Expropiación por causa de utilidad pública.- Condominio.- Desmembraciones del dominio.- Servidumbres.- Usufructo.- uso y habitación.- Derechos reales de garantía: Prenda, Hipoteca y Anticresis.- Legislación referente a la propiedad intelectual.- Marcas y patentes. –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UNIDAD VI.-</w:t>
      </w:r>
    </w:p>
    <w:p w:rsidR="0096133D" w:rsidRDefault="0096133D" w:rsidP="0096133D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Derecho de Familia.- parentesco.- Efectos.- Matrimonio.- Efectos, Divorcio.- Matrimonio igualitario.- Adopción.-  Simple y Plena.- Patria Potestad.- Su ejercicio.- Filiación.- Efectos.-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Sucesiones.- Conceptos generales.- A Título universal.- Principios fundamentales de la transmisión hereditaria.- La Legítima.- Clases de testamento.- legado.- Desheredación.- Partición.- Herencia vacante.- Indignidad.- Renuncia.-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  <w:r>
        <w:rPr>
          <w:rFonts w:ascii="Calibri" w:hAnsi="Calibri" w:cs="Calibri"/>
          <w:color w:val="000000"/>
          <w:u w:val="single"/>
        </w:rPr>
        <w:t>UNIDAD VII.-</w:t>
      </w:r>
    </w:p>
    <w:p w:rsidR="0096133D" w:rsidRDefault="0096133D" w:rsidP="0096133D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Principales puntos de la reforma al Código Civil, que comenzará a regir en agosto 2015.-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u w:val="single"/>
        </w:rPr>
        <w:t>Bibliografía: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0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Código Civil y Leyes complementarias.-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0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Tratado de Derecho Civil  de Guillermo Borda.-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0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Tratado de </w:t>
      </w:r>
      <w:proofErr w:type="spellStart"/>
      <w:r>
        <w:rPr>
          <w:rFonts w:ascii="Calibri" w:hAnsi="Calibri" w:cs="Calibri"/>
          <w:color w:val="000000"/>
        </w:rPr>
        <w:t>Alterini</w:t>
      </w:r>
      <w:proofErr w:type="spellEnd"/>
      <w:r>
        <w:rPr>
          <w:rFonts w:ascii="Calibri" w:hAnsi="Calibri" w:cs="Calibri"/>
          <w:color w:val="000000"/>
        </w:rPr>
        <w:t xml:space="preserve"> de las Obligaciones.-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pageBreakBefore/>
        <w:shd w:val="clear" w:color="auto" w:fill="FFFFFF"/>
        <w:spacing w:after="119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lastRenderedPageBreak/>
        <w:t>INSTITUTO SUPERIOR DE PROFESORADO Nº 7</w:t>
      </w:r>
    </w:p>
    <w:p w:rsidR="0096133D" w:rsidRDefault="0096133D" w:rsidP="0096133D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SECCIÓN</w:t>
      </w:r>
      <w:r>
        <w:rPr>
          <w:rFonts w:ascii="Calibri" w:hAnsi="Calibri" w:cs="Calibri"/>
          <w:color w:val="000000"/>
        </w:rPr>
        <w:t>: Ciencias Económicas.-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CARRERA:</w:t>
      </w:r>
      <w:r>
        <w:rPr>
          <w:rStyle w:val="apple-converted-space"/>
          <w:color w:val="000000"/>
        </w:rPr>
        <w:t> </w:t>
      </w:r>
      <w:r>
        <w:rPr>
          <w:rFonts w:ascii="Calibri" w:hAnsi="Calibri" w:cs="Calibri"/>
          <w:color w:val="000000"/>
        </w:rPr>
        <w:t>Programador en Sistemas Administrativos.-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CURSO: 2º Año.-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AÑO:</w:t>
      </w:r>
      <w:r>
        <w:rPr>
          <w:rStyle w:val="apple-converted-space"/>
          <w:color w:val="000000"/>
        </w:rPr>
        <w:t> </w:t>
      </w:r>
      <w:r>
        <w:rPr>
          <w:rFonts w:ascii="Calibri" w:hAnsi="Calibri" w:cs="Calibri"/>
          <w:color w:val="000000"/>
        </w:rPr>
        <w:t>2015.-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MATERIA:</w:t>
      </w:r>
      <w:r>
        <w:rPr>
          <w:rStyle w:val="apple-converted-space"/>
          <w:color w:val="000000"/>
        </w:rPr>
        <w:t> </w:t>
      </w:r>
      <w:r>
        <w:rPr>
          <w:rFonts w:ascii="Calibri" w:hAnsi="Calibri" w:cs="Calibri"/>
          <w:color w:val="000000"/>
        </w:rPr>
        <w:t>DERECHO PRIVADO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PROFESORA:</w:t>
      </w:r>
      <w:r>
        <w:rPr>
          <w:rStyle w:val="apple-converted-space"/>
          <w:color w:val="000000"/>
        </w:rPr>
        <w:t> </w:t>
      </w:r>
      <w:r>
        <w:rPr>
          <w:rStyle w:val="il"/>
          <w:rFonts w:ascii="Calibri" w:hAnsi="Calibri" w:cs="Calibri"/>
          <w:color w:val="000000"/>
        </w:rPr>
        <w:t>Laura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Style w:val="il"/>
          <w:rFonts w:ascii="Calibri" w:hAnsi="Calibri" w:cs="Calibri"/>
          <w:color w:val="000000"/>
        </w:rPr>
        <w:t>Barco</w:t>
      </w:r>
      <w:r>
        <w:rPr>
          <w:rFonts w:ascii="Calibri" w:hAnsi="Calibri" w:cs="Calibri"/>
          <w:color w:val="000000"/>
        </w:rPr>
        <w:t>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jc w:val="center"/>
        <w:rPr>
          <w:rFonts w:ascii="Calibri" w:hAnsi="Calibri" w:cs="Calibri"/>
          <w:color w:val="000000"/>
        </w:rPr>
      </w:pPr>
      <w:r>
        <w:rPr>
          <w:rStyle w:val="il"/>
          <w:rFonts w:ascii="Calibri" w:hAnsi="Calibri" w:cs="Calibri"/>
          <w:b/>
          <w:bCs/>
          <w:color w:val="000000"/>
          <w:u w:val="single"/>
        </w:rPr>
        <w:t>PLANIFICACIÓN</w:t>
      </w:r>
    </w:p>
    <w:p w:rsidR="0096133D" w:rsidRDefault="0096133D" w:rsidP="0096133D">
      <w:pPr>
        <w:pStyle w:val="NormalWeb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1.    PROBLEMÁTICA DE LA MATERIA</w:t>
      </w:r>
      <w:r>
        <w:rPr>
          <w:rFonts w:ascii="Calibri" w:hAnsi="Calibri" w:cs="Calibri"/>
          <w:color w:val="000000"/>
        </w:rPr>
        <w:t>.- El Derecho Privado; su formación, dimensiones, su estructura, composición e importancia.-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2.   </w:t>
      </w:r>
      <w:r>
        <w:rPr>
          <w:rStyle w:val="apple-converted-space"/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>OBJETIVOS</w:t>
      </w:r>
      <w:r>
        <w:rPr>
          <w:rFonts w:ascii="Calibri" w:hAnsi="Calibri" w:cs="Calibri"/>
          <w:color w:val="000000"/>
        </w:rPr>
        <w:t>: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Analizar distintos tipos de estructuras normativas.-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Utilizar la terminología técnico-jurídica.-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Interpretar contenidos abstractos afines.-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Tomar conciencia de la importancia del derecho en nuestro medio económico.-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Sacar conclusiones acerca de la realidad social imperante.-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Analizar jurídicamente a las personas desde el principio al fin de su existencia.-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Comprender la estructura jurídica argentina y la convivencia de las leyes provinciales y nacionales.-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Aplicar normas a los fines de resolver problemáticas concretas.-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Comparar diferentes sistemas jurídicos.-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3.   </w:t>
      </w:r>
      <w:r>
        <w:rPr>
          <w:rStyle w:val="apple-converted-space"/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>CONTENIDOS CONCEPTUALES</w:t>
      </w:r>
      <w:r>
        <w:rPr>
          <w:rFonts w:ascii="Calibri" w:hAnsi="Calibri" w:cs="Calibri"/>
          <w:color w:val="000000"/>
        </w:rPr>
        <w:t>: Se encuentran en el programa adjunto.-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8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4.    METODOLOGÍA DE LA CURSADA: 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Investigación de temas propuestos por el profesor.-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Elaboración de cuadros sinópticos y síntesis de temas.-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Confección de un trabajo especial  delineado por la profesora.-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Ejercitación mediante problemáticas extraídas de periódicos.-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5. CONTENIDOS ACTITUDINALES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79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Valoración de la existencia de derechos inherentes a la persona.-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79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Comprensión de la importancia y la tutela que el derecho les otorga.-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79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Incorporación personal del respeto de los derechos que todos poseemos.-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43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90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539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6.   </w:t>
      </w:r>
      <w:r>
        <w:rPr>
          <w:rStyle w:val="apple-converted-space"/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>ACTIVIDADES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Analiza bibliografía.-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Elabora trabajos grupales de temas especiales.-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Investiga textos afines a la materia.-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Ejercita el pensamiento lógico.-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25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e.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Realiza un trabajo práctico especial por escrito.-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7. ESTRATEGIAS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Torbellino de ideas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Cuchicheo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Puesta en común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· 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Debate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363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8.   </w:t>
      </w:r>
      <w:r>
        <w:rPr>
          <w:rStyle w:val="apple-converted-space"/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>EVALUACIÓN:</w:t>
      </w:r>
      <w:r>
        <w:rPr>
          <w:rStyle w:val="apple-converted-space"/>
          <w:color w:val="000000"/>
        </w:rPr>
        <w:t> </w:t>
      </w:r>
      <w:r>
        <w:rPr>
          <w:rFonts w:ascii="Calibri" w:hAnsi="Calibri" w:cs="Calibri"/>
          <w:color w:val="000000"/>
        </w:rPr>
        <w:t>Se evaluará: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0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Trabajos prácticos.-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0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b.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Predisposición y asistencia.-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0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c.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Evaluaciones parciales por escrito.-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0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d.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Exposición final de los temas.-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0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e.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Parciales.-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0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f.   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u w:val="single"/>
        </w:rPr>
        <w:t>Criterios de evaluación</w:t>
      </w:r>
      <w:r>
        <w:rPr>
          <w:rFonts w:ascii="Calibri" w:hAnsi="Calibri" w:cs="Calibri"/>
          <w:color w:val="000000"/>
        </w:rPr>
        <w:t>: Prolijidad, tiempo y forma de presentación, calidad y cantidad de la fundamentación teórica.-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ind w:left="108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g.   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  <w:u w:val="single"/>
        </w:rPr>
        <w:t>Mesa de examen final</w:t>
      </w:r>
      <w:r>
        <w:rPr>
          <w:rFonts w:ascii="Calibri" w:hAnsi="Calibri" w:cs="Calibri"/>
          <w:color w:val="000000"/>
        </w:rPr>
        <w:t>.-  Tribunal de tres profesores, turnos diciembre, marzo, julio.- Es una materia susceptible de ser promocionada.-</w:t>
      </w:r>
    </w:p>
    <w:p w:rsidR="0096133D" w:rsidRDefault="0096133D" w:rsidP="0096133D">
      <w:pPr>
        <w:pStyle w:val="NormalWeb"/>
        <w:shd w:val="clear" w:color="auto" w:fill="FFFFFF"/>
        <w:spacing w:after="119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694329" w:rsidRDefault="00694329">
      <w:bookmarkStart w:id="0" w:name="_GoBack"/>
      <w:bookmarkEnd w:id="0"/>
    </w:p>
    <w:sectPr w:rsidR="006943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E8"/>
    <w:rsid w:val="00694329"/>
    <w:rsid w:val="0096133D"/>
    <w:rsid w:val="00B4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6133D"/>
  </w:style>
  <w:style w:type="character" w:customStyle="1" w:styleId="il">
    <w:name w:val="il"/>
    <w:basedOn w:val="Fuentedeprrafopredeter"/>
    <w:rsid w:val="00961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6133D"/>
  </w:style>
  <w:style w:type="character" w:customStyle="1" w:styleId="il">
    <w:name w:val="il"/>
    <w:basedOn w:val="Fuentedeprrafopredeter"/>
    <w:rsid w:val="00961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WarezMaster®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/-/ GP /-/</dc:creator>
  <cp:keywords/>
  <dc:description/>
  <cp:lastModifiedBy>/-/ GP /-/</cp:lastModifiedBy>
  <cp:revision>2</cp:revision>
  <dcterms:created xsi:type="dcterms:W3CDTF">2017-05-06T17:51:00Z</dcterms:created>
  <dcterms:modified xsi:type="dcterms:W3CDTF">2017-05-06T17:54:00Z</dcterms:modified>
</cp:coreProperties>
</file>