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22401">
        <w:rPr>
          <w:rFonts w:ascii="Arial" w:hAnsi="Arial" w:cs="Arial"/>
          <w:b/>
          <w:sz w:val="22"/>
          <w:szCs w:val="22"/>
        </w:rPr>
        <w:t>PLANIFICACIÓN</w:t>
      </w:r>
    </w:p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>INSTITUTO SUPERIOR DE PROFESORADO Nº 7</w:t>
      </w:r>
    </w:p>
    <w:p w:rsidR="0065094C" w:rsidRPr="00822401" w:rsidRDefault="00DE693D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PROGRAMADOR EN SISTEMAS ADMINISTRATIVOS</w:t>
      </w:r>
    </w:p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 xml:space="preserve">ESPACIO CURRICULAR: </w:t>
      </w:r>
      <w:r w:rsidRPr="00822401">
        <w:rPr>
          <w:rFonts w:ascii="Arial" w:hAnsi="Arial" w:cs="Arial"/>
          <w:b/>
          <w:bCs/>
          <w:color w:val="000000"/>
          <w:sz w:val="22"/>
          <w:szCs w:val="22"/>
        </w:rPr>
        <w:t>ESTADÍSTICA Y TÉCNICAS CUANTITATIVAS APLICADAS</w:t>
      </w:r>
    </w:p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 xml:space="preserve">CURSO: </w:t>
      </w:r>
      <w:r w:rsidRPr="00822401">
        <w:rPr>
          <w:rFonts w:ascii="Arial" w:hAnsi="Arial" w:cs="Arial"/>
          <w:b/>
          <w:color w:val="000000"/>
          <w:sz w:val="22"/>
          <w:szCs w:val="22"/>
        </w:rPr>
        <w:t>Tercer Año - Anual</w:t>
      </w:r>
    </w:p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>HORAS SEMANALES</w:t>
      </w:r>
      <w:r w:rsidRPr="00822401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822401">
        <w:rPr>
          <w:rFonts w:ascii="Arial" w:hAnsi="Arial" w:cs="Arial"/>
          <w:b/>
          <w:color w:val="000000"/>
          <w:sz w:val="22"/>
          <w:szCs w:val="22"/>
        </w:rPr>
        <w:t>5hs. Cátedra</w:t>
      </w:r>
    </w:p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color w:val="000000"/>
          <w:sz w:val="22"/>
          <w:szCs w:val="22"/>
        </w:rPr>
        <w:t>FORMATO CURRICULAR: Materia</w:t>
      </w:r>
    </w:p>
    <w:p w:rsidR="0065094C" w:rsidRPr="00822401" w:rsidRDefault="00CA273F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 xml:space="preserve">DOCENTE: </w:t>
      </w:r>
      <w:r w:rsidR="0065094C" w:rsidRPr="00822401">
        <w:rPr>
          <w:rFonts w:ascii="Arial" w:hAnsi="Arial" w:cs="Arial"/>
          <w:b/>
          <w:sz w:val="22"/>
          <w:szCs w:val="22"/>
        </w:rPr>
        <w:t xml:space="preserve">María Nieves </w:t>
      </w:r>
      <w:proofErr w:type="spellStart"/>
      <w:r w:rsidR="0065094C" w:rsidRPr="00822401">
        <w:rPr>
          <w:rFonts w:ascii="Arial" w:hAnsi="Arial" w:cs="Arial"/>
          <w:b/>
          <w:sz w:val="22"/>
          <w:szCs w:val="22"/>
        </w:rPr>
        <w:t>Maggioni</w:t>
      </w:r>
      <w:proofErr w:type="spellEnd"/>
    </w:p>
    <w:p w:rsidR="0065094C" w:rsidRPr="00822401" w:rsidRDefault="00E775C3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CICLO LECTIVO 2015</w:t>
      </w:r>
    </w:p>
    <w:p w:rsidR="007D475D" w:rsidRPr="00822401" w:rsidRDefault="007D475D" w:rsidP="00822401">
      <w:pPr>
        <w:pStyle w:val="estilo7"/>
        <w:spacing w:line="360" w:lineRule="auto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B6CB6" w:rsidRPr="00822401" w:rsidRDefault="00573457" w:rsidP="00822401">
      <w:pPr>
        <w:pStyle w:val="estilo7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  <w:u w:val="single"/>
        </w:rPr>
        <w:t>Fundamentación</w:t>
      </w:r>
    </w:p>
    <w:p w:rsidR="00EB6CB6" w:rsidRPr="00822401" w:rsidRDefault="00EB6CB6" w:rsidP="00822401">
      <w:pPr>
        <w:pStyle w:val="Normal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Style w:val="Textoennegrita"/>
          <w:rFonts w:ascii="Arial" w:hAnsi="Arial" w:cs="Arial"/>
          <w:color w:val="000000"/>
          <w:sz w:val="22"/>
          <w:szCs w:val="22"/>
        </w:rPr>
        <w:t xml:space="preserve">    </w:t>
      </w:r>
    </w:p>
    <w:p w:rsidR="00EB6CB6" w:rsidRPr="00822401" w:rsidRDefault="00EB6CB6" w:rsidP="00822401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   </w:t>
      </w:r>
      <w:r w:rsidRPr="00822401">
        <w:rPr>
          <w:rFonts w:ascii="Arial" w:hAnsi="Arial" w:cs="Arial"/>
          <w:color w:val="000000"/>
          <w:sz w:val="22"/>
          <w:szCs w:val="22"/>
        </w:rPr>
        <w:tab/>
      </w:r>
      <w:smartTag w:uri="urn:schemas-microsoft-com:office:smarttags" w:element="PersonName">
        <w:smartTagPr>
          <w:attr w:name="ProductID" w:val="La Estad￭stica"/>
        </w:smartTagPr>
        <w:r w:rsidRPr="00822401">
          <w:rPr>
            <w:rFonts w:ascii="Arial" w:hAnsi="Arial" w:cs="Arial"/>
            <w:color w:val="000000"/>
            <w:sz w:val="22"/>
            <w:szCs w:val="22"/>
          </w:rPr>
          <w:t>La Estadística</w:t>
        </w:r>
      </w:smartTag>
      <w:r w:rsidRPr="00822401">
        <w:rPr>
          <w:rFonts w:ascii="Arial" w:hAnsi="Arial" w:cs="Arial"/>
          <w:color w:val="000000"/>
          <w:sz w:val="22"/>
          <w:szCs w:val="22"/>
        </w:rPr>
        <w:t xml:space="preserve"> es una disciplina dinámica, abierta, que llega a todos los campos de la actividad humana. Es una herramienta presente en el continuo avance del mundo actual, exigente de individuos preparados para interpretar y modificar la realidad y que sepan desenvolverse en una sociedad cada día más tecnificada. </w:t>
      </w:r>
    </w:p>
    <w:p w:rsidR="00EB6CB6" w:rsidRPr="00822401" w:rsidRDefault="00EB6CB6" w:rsidP="00822401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   </w:t>
      </w:r>
      <w:r w:rsidRPr="00822401">
        <w:rPr>
          <w:rFonts w:ascii="Arial" w:hAnsi="Arial" w:cs="Arial"/>
          <w:color w:val="000000"/>
          <w:sz w:val="22"/>
          <w:szCs w:val="22"/>
        </w:rPr>
        <w:tab/>
        <w:t xml:space="preserve">La cátedra está orientada a la formación del alumno en Estadística Descriptiva e Inferencial, como así también en </w:t>
      </w:r>
      <w:smartTag w:uri="urn:schemas-microsoft-com:office:smarttags" w:element="PersonName">
        <w:smartTagPr>
          <w:attr w:name="ProductID" w:val="la Investigaci￳n"/>
        </w:smartTagPr>
        <w:r w:rsidRPr="00822401">
          <w:rPr>
            <w:rFonts w:ascii="Arial" w:hAnsi="Arial" w:cs="Arial"/>
            <w:color w:val="000000"/>
            <w:sz w:val="22"/>
            <w:szCs w:val="22"/>
          </w:rPr>
          <w:t>la Investigación</w:t>
        </w:r>
      </w:smartTag>
      <w:r w:rsidRPr="00822401">
        <w:rPr>
          <w:rFonts w:ascii="Arial" w:hAnsi="Arial" w:cs="Arial"/>
          <w:color w:val="000000"/>
          <w:sz w:val="22"/>
          <w:szCs w:val="22"/>
        </w:rPr>
        <w:t xml:space="preserve"> de Operaciones, con aplicación de determinados conceptos. </w:t>
      </w:r>
    </w:p>
    <w:p w:rsidR="00EB6CB6" w:rsidRPr="00822401" w:rsidRDefault="00EB6CB6" w:rsidP="00822401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   </w:t>
      </w:r>
      <w:r w:rsidRPr="00822401">
        <w:rPr>
          <w:rFonts w:ascii="Arial" w:hAnsi="Arial" w:cs="Arial"/>
          <w:color w:val="000000"/>
          <w:sz w:val="22"/>
          <w:szCs w:val="22"/>
        </w:rPr>
        <w:tab/>
        <w:t xml:space="preserve">El objetivo que se propone lograr en una primera parte de la asignatura es proporcionar el conocimiento técnico de </w:t>
      </w:r>
      <w:smartTag w:uri="urn:schemas-microsoft-com:office:smarttags" w:element="PersonName">
        <w:smartTagPr>
          <w:attr w:name="ProductID" w:val="la Estad￭stica Descriptiva"/>
        </w:smartTagPr>
        <w:r w:rsidRPr="00822401">
          <w:rPr>
            <w:rFonts w:ascii="Arial" w:hAnsi="Arial" w:cs="Arial"/>
            <w:color w:val="000000"/>
            <w:sz w:val="22"/>
            <w:szCs w:val="22"/>
          </w:rPr>
          <w:t>la Estadística Descriptiva</w:t>
        </w:r>
      </w:smartTag>
      <w:r w:rsidRPr="00822401">
        <w:rPr>
          <w:rFonts w:ascii="Arial" w:hAnsi="Arial" w:cs="Arial"/>
          <w:color w:val="000000"/>
          <w:sz w:val="22"/>
          <w:szCs w:val="22"/>
        </w:rPr>
        <w:t xml:space="preserve"> (y posteriormente de </w:t>
      </w:r>
      <w:smartTag w:uri="urn:schemas-microsoft-com:office:smarttags" w:element="PersonName">
        <w:smartTagPr>
          <w:attr w:name="ProductID" w:val="La Estad￭stica"/>
        </w:smartTagPr>
        <w:r w:rsidRPr="00822401">
          <w:rPr>
            <w:rFonts w:ascii="Arial" w:hAnsi="Arial" w:cs="Arial"/>
            <w:color w:val="000000"/>
            <w:sz w:val="22"/>
            <w:szCs w:val="22"/>
          </w:rPr>
          <w:t>la Estadística</w:t>
        </w:r>
      </w:smartTag>
      <w:r w:rsidRPr="00822401">
        <w:rPr>
          <w:rFonts w:ascii="Arial" w:hAnsi="Arial" w:cs="Arial"/>
          <w:color w:val="000000"/>
          <w:sz w:val="22"/>
          <w:szCs w:val="22"/>
        </w:rPr>
        <w:t xml:space="preserve"> inferencial), enmarcado en la metodología de la investigación. También suministrar al estudiante conocimientos básicos de probabilidad para después orientarlos hacia la selección correcta de una distribución probabilística que proporcione solución a cada caso tratado, dotándolo de los elementos con los que logre una selección adecuada del diseño de muestreo y de las pruebas necesarias para estudiar un problema. </w:t>
      </w:r>
    </w:p>
    <w:p w:rsidR="00EB6CB6" w:rsidRPr="00822401" w:rsidRDefault="00EB6CB6" w:rsidP="00822401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   </w:t>
      </w:r>
      <w:r w:rsidRPr="00822401">
        <w:rPr>
          <w:rFonts w:ascii="Arial" w:hAnsi="Arial" w:cs="Arial"/>
          <w:color w:val="000000"/>
          <w:sz w:val="22"/>
          <w:szCs w:val="22"/>
        </w:rPr>
        <w:tab/>
        <w:t xml:space="preserve">Desarrollar en el alumno las capacidades para pensar y actuar es tan importante como brindarle conocimientos, habituarlo al razonamiento lógico e iniciarlo en los métodos de trabajo. Por ello se le ha de ofrecer aquello que le permita encontrar por sí mismo las soluciones a los problemas que se le planteen en su desempeño futuro. Se trata de establecer relaciones y representaciones mentales necesarias para la estructuración del pensamiento lógico-matemático. Es decir, tratar problemas, del mundo real, haciendo uso de conceptos económicos y una vez extraídas las soluciones evaluarlas y confrontarlas con la realidad y que si tales soluciones son factibles, ponerlas en acción. Además, la investigación operativa utiliza “elementos estadísticos”, por lo cual ve la aplicación de conceptos Estadísticos en Investigación Operativa. </w:t>
      </w:r>
    </w:p>
    <w:p w:rsidR="00EB6CB6" w:rsidRPr="00822401" w:rsidRDefault="00EB6CB6" w:rsidP="00822401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04BEE" w:rsidRPr="00822401" w:rsidRDefault="00804BEE" w:rsidP="0082240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822401">
        <w:rPr>
          <w:rFonts w:ascii="Arial" w:hAnsi="Arial" w:cs="Arial"/>
          <w:b/>
          <w:i/>
          <w:sz w:val="22"/>
          <w:szCs w:val="22"/>
          <w:u w:val="single"/>
          <w:lang w:val="es-AR"/>
        </w:rPr>
        <w:lastRenderedPageBreak/>
        <w:t>Propósitos</w:t>
      </w:r>
    </w:p>
    <w:p w:rsidR="00804BEE" w:rsidRPr="00822401" w:rsidRDefault="00804BEE" w:rsidP="0082240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Ofrecer una propuesta académica honesta en la que la responsabilidad profesional de la cátedra se corresponda con el legítimo derecho a aprender y estudiar con seriedad y profundidad.</w:t>
      </w:r>
    </w:p>
    <w:p w:rsidR="00804BEE" w:rsidRPr="00822401" w:rsidRDefault="00804BEE" w:rsidP="0082240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>Brindar los recursos necesarios que apunten a promover la presentación original y creativa de estrategias de resolución de problemas.</w:t>
      </w:r>
    </w:p>
    <w:p w:rsidR="00804BEE" w:rsidRPr="00822401" w:rsidRDefault="00804BEE" w:rsidP="0082240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01">
        <w:rPr>
          <w:rFonts w:ascii="Arial" w:hAnsi="Arial" w:cs="Arial"/>
          <w:sz w:val="22"/>
          <w:szCs w:val="22"/>
        </w:rPr>
        <w:t xml:space="preserve">Promover el uso de un entorno virtual de aprendizaje que permita la </w:t>
      </w:r>
      <w:proofErr w:type="spellStart"/>
      <w:r w:rsidRPr="00822401">
        <w:rPr>
          <w:rFonts w:ascii="Arial" w:hAnsi="Arial" w:cs="Arial"/>
          <w:sz w:val="22"/>
          <w:szCs w:val="22"/>
        </w:rPr>
        <w:t>resignificación</w:t>
      </w:r>
      <w:proofErr w:type="spellEnd"/>
      <w:r w:rsidRPr="00822401">
        <w:rPr>
          <w:rFonts w:ascii="Arial" w:hAnsi="Arial" w:cs="Arial"/>
          <w:sz w:val="22"/>
          <w:szCs w:val="22"/>
        </w:rPr>
        <w:t xml:space="preserve"> de los contenidos.</w:t>
      </w:r>
    </w:p>
    <w:p w:rsidR="00804BEE" w:rsidRPr="00822401" w:rsidRDefault="00804BEE" w:rsidP="00822401">
      <w:pPr>
        <w:pStyle w:val="estilo7"/>
        <w:spacing w:line="360" w:lineRule="auto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B6CB6" w:rsidRPr="00822401" w:rsidRDefault="00573457" w:rsidP="00822401">
      <w:pPr>
        <w:pStyle w:val="estilo7"/>
        <w:spacing w:line="360" w:lineRule="auto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822401">
        <w:rPr>
          <w:rFonts w:ascii="Arial" w:hAnsi="Arial" w:cs="Arial"/>
          <w:color w:val="000000"/>
          <w:sz w:val="22"/>
          <w:szCs w:val="22"/>
          <w:u w:val="single"/>
        </w:rPr>
        <w:t>Objetivos Generales</w:t>
      </w:r>
    </w:p>
    <w:p w:rsidR="00EB6CB6" w:rsidRPr="00822401" w:rsidRDefault="00EB6CB6" w:rsidP="00822401">
      <w:pPr>
        <w:pStyle w:val="Normal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>  Que el alumno logre:</w:t>
      </w:r>
    </w:p>
    <w:p w:rsidR="00822401" w:rsidRPr="00822401" w:rsidRDefault="00822401" w:rsidP="00822401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Proporcionar el conocimiento técnico de </w:t>
      </w:r>
      <w:smartTag w:uri="urn:schemas-microsoft-com:office:smarttags" w:element="PersonName">
        <w:smartTagPr>
          <w:attr w:name="ProductID" w:val="la Estad￭stica Descriptiva"/>
        </w:smartTagPr>
        <w:r w:rsidRPr="00822401">
          <w:rPr>
            <w:rFonts w:ascii="Arial" w:hAnsi="Arial" w:cs="Arial"/>
            <w:color w:val="000000"/>
            <w:sz w:val="22"/>
            <w:szCs w:val="22"/>
          </w:rPr>
          <w:t>la Estadística Descriptiva</w:t>
        </w:r>
      </w:smartTag>
      <w:r w:rsidRPr="00822401">
        <w:rPr>
          <w:rFonts w:ascii="Arial" w:hAnsi="Arial" w:cs="Arial"/>
          <w:color w:val="000000"/>
          <w:sz w:val="22"/>
          <w:szCs w:val="22"/>
        </w:rPr>
        <w:t xml:space="preserve"> (y posteriormente de </w:t>
      </w:r>
      <w:smartTag w:uri="urn:schemas-microsoft-com:office:smarttags" w:element="PersonName">
        <w:smartTagPr>
          <w:attr w:name="ProductID" w:val="La Estad￭stica"/>
        </w:smartTagPr>
        <w:r w:rsidRPr="00822401">
          <w:rPr>
            <w:rFonts w:ascii="Arial" w:hAnsi="Arial" w:cs="Arial"/>
            <w:color w:val="000000"/>
            <w:sz w:val="22"/>
            <w:szCs w:val="22"/>
          </w:rPr>
          <w:t>la Estadística</w:t>
        </w:r>
      </w:smartTag>
      <w:r w:rsidRPr="00822401">
        <w:rPr>
          <w:rFonts w:ascii="Arial" w:hAnsi="Arial" w:cs="Arial"/>
          <w:color w:val="000000"/>
          <w:sz w:val="22"/>
          <w:szCs w:val="22"/>
        </w:rPr>
        <w:t xml:space="preserve"> inferencial), enmarcado en la metodología de </w:t>
      </w:r>
      <w:smartTag w:uri="urn:schemas-microsoft-com:office:smarttags" w:element="PersonName">
        <w:smartTagPr>
          <w:attr w:name="ProductID" w:val="la Investigaci￳n."/>
        </w:smartTagPr>
        <w:r w:rsidRPr="00822401">
          <w:rPr>
            <w:rFonts w:ascii="Arial" w:hAnsi="Arial" w:cs="Arial"/>
            <w:color w:val="000000"/>
            <w:sz w:val="22"/>
            <w:szCs w:val="22"/>
          </w:rPr>
          <w:t>la Investigación.</w:t>
        </w:r>
      </w:smartTag>
      <w:r w:rsidRPr="0082240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B6CB6" w:rsidRPr="00822401" w:rsidRDefault="00EB6CB6" w:rsidP="00822401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Utilizar estrategias para recuento de casos y su aplicación a situaciones cotidianas. </w:t>
      </w:r>
    </w:p>
    <w:p w:rsidR="00EB6CB6" w:rsidRPr="00822401" w:rsidRDefault="00EB6CB6" w:rsidP="00822401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Aplicar correctamente el cálculo de probabilidades. </w:t>
      </w:r>
    </w:p>
    <w:p w:rsidR="00EB6CB6" w:rsidRPr="00822401" w:rsidRDefault="00EB6CB6" w:rsidP="00822401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Estudiar los distintos tipos de distribuciones de probabilidad. </w:t>
      </w:r>
    </w:p>
    <w:p w:rsidR="00EB6CB6" w:rsidRPr="00822401" w:rsidRDefault="00EB6CB6" w:rsidP="00822401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Reconocer la importancia en la selección de muestras. </w:t>
      </w:r>
    </w:p>
    <w:p w:rsidR="00EB6CB6" w:rsidRPr="00822401" w:rsidRDefault="00EB6CB6" w:rsidP="00822401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Conocer los distintos métodos de selección de muestras y aplicarlos. </w:t>
      </w:r>
    </w:p>
    <w:p w:rsidR="00EB6CB6" w:rsidRPr="00822401" w:rsidRDefault="00EB6CB6" w:rsidP="00822401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Operar correctamente con estimaciones fundamentándose en los distintos tipos de distribuciones. -Estudiar y aplicar los distintos tipos de métodos de inferencia. </w:t>
      </w:r>
    </w:p>
    <w:p w:rsidR="00EB6CB6" w:rsidRPr="00822401" w:rsidRDefault="00EB6CB6" w:rsidP="00822401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>Utilizar herramientas informáticas</w:t>
      </w:r>
      <w:r w:rsidR="00BA6BCB">
        <w:rPr>
          <w:rFonts w:ascii="Arial" w:hAnsi="Arial" w:cs="Arial"/>
          <w:color w:val="000000"/>
          <w:sz w:val="22"/>
          <w:szCs w:val="22"/>
        </w:rPr>
        <w:t xml:space="preserve">: Excel, </w:t>
      </w:r>
      <w:proofErr w:type="spellStart"/>
      <w:r w:rsidR="00BA6BCB">
        <w:rPr>
          <w:rFonts w:ascii="Arial" w:hAnsi="Arial" w:cs="Arial"/>
          <w:color w:val="000000"/>
          <w:sz w:val="22"/>
          <w:szCs w:val="22"/>
        </w:rPr>
        <w:t>GeoGebra</w:t>
      </w:r>
      <w:proofErr w:type="spellEnd"/>
      <w:r w:rsidR="003C38F2">
        <w:rPr>
          <w:rFonts w:ascii="Arial" w:hAnsi="Arial" w:cs="Arial"/>
          <w:color w:val="000000"/>
          <w:sz w:val="22"/>
          <w:szCs w:val="22"/>
        </w:rPr>
        <w:t xml:space="preserve"> (otros)</w:t>
      </w:r>
      <w:r w:rsidR="00BA6BCB">
        <w:rPr>
          <w:rFonts w:ascii="Arial" w:hAnsi="Arial" w:cs="Arial"/>
          <w:color w:val="000000"/>
          <w:sz w:val="22"/>
          <w:szCs w:val="22"/>
        </w:rPr>
        <w:t>.</w:t>
      </w:r>
    </w:p>
    <w:p w:rsidR="00F1141F" w:rsidRPr="00822401" w:rsidRDefault="00EB6CB6" w:rsidP="007365D0">
      <w:pPr>
        <w:pStyle w:val="NormalWeb"/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822401">
        <w:rPr>
          <w:rFonts w:ascii="Arial" w:hAnsi="Arial" w:cs="Arial"/>
          <w:color w:val="000000"/>
          <w:sz w:val="22"/>
          <w:szCs w:val="22"/>
        </w:rPr>
        <w:t xml:space="preserve">  </w:t>
      </w:r>
    </w:p>
    <w:p w:rsidR="006568AD" w:rsidRPr="00822401" w:rsidRDefault="00573457" w:rsidP="0082240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lang w:val="es-AR"/>
        </w:rPr>
      </w:pPr>
      <w:r w:rsidRPr="00822401">
        <w:rPr>
          <w:rFonts w:ascii="Arial" w:hAnsi="Arial" w:cs="Arial"/>
          <w:b/>
          <w:i/>
          <w:sz w:val="22"/>
          <w:szCs w:val="22"/>
          <w:u w:val="single"/>
          <w:lang w:val="es-AR"/>
        </w:rPr>
        <w:t>Contenidos</w:t>
      </w:r>
      <w:r w:rsidR="006568AD" w:rsidRPr="00822401">
        <w:rPr>
          <w:rFonts w:ascii="Arial" w:hAnsi="Arial" w:cs="Arial"/>
          <w:b/>
          <w:i/>
          <w:sz w:val="22"/>
          <w:szCs w:val="22"/>
          <w:lang w:val="es-AR"/>
        </w:rPr>
        <w:t xml:space="preserve"> </w:t>
      </w:r>
    </w:p>
    <w:p w:rsidR="00573457" w:rsidRDefault="00573457" w:rsidP="002A6ED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573457">
        <w:rPr>
          <w:rFonts w:ascii="Arial" w:hAnsi="Arial" w:cs="Arial"/>
          <w:b/>
          <w:sz w:val="22"/>
          <w:szCs w:val="22"/>
          <w:lang w:val="es-AR"/>
        </w:rPr>
        <w:t>Unidad I: Presentación y descripción de la información</w:t>
      </w:r>
    </w:p>
    <w:p w:rsidR="001E0113" w:rsidRPr="00822401" w:rsidRDefault="00573457" w:rsidP="002A6EDC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Da</w:t>
      </w:r>
      <w:r w:rsidR="001E0113" w:rsidRPr="002A6EDC">
        <w:rPr>
          <w:rFonts w:ascii="Arial" w:hAnsi="Arial" w:cs="Arial"/>
          <w:b/>
          <w:sz w:val="22"/>
          <w:szCs w:val="22"/>
          <w:lang w:val="es-AR"/>
        </w:rPr>
        <w:t>tos y estadísticas</w:t>
      </w:r>
      <w:r w:rsidR="00822401" w:rsidRPr="00822401">
        <w:rPr>
          <w:rFonts w:ascii="Arial" w:hAnsi="Arial" w:cs="Arial"/>
          <w:sz w:val="22"/>
          <w:szCs w:val="22"/>
          <w:lang w:val="es-AR"/>
        </w:rPr>
        <w:t xml:space="preserve">: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Aplicaciones en</w:t>
      </w:r>
      <w:r w:rsidR="002A6EDC">
        <w:rPr>
          <w:rFonts w:ascii="Arial" w:hAnsi="Arial" w:cs="Arial"/>
          <w:sz w:val="22"/>
          <w:szCs w:val="22"/>
          <w:lang w:val="es-AR"/>
        </w:rPr>
        <w:t xml:space="preserve"> los negocios y en la economía.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Elementos, variables y observaciones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Escalas de medición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Datos cualitativos y cuantitativos</w:t>
      </w:r>
      <w:r w:rsidR="002A6EDC">
        <w:rPr>
          <w:rFonts w:ascii="Arial" w:hAnsi="Arial" w:cs="Arial"/>
          <w:sz w:val="22"/>
          <w:szCs w:val="22"/>
          <w:lang w:val="es-AR"/>
        </w:rPr>
        <w:t>.</w:t>
      </w:r>
      <w:r w:rsidR="00BA6BCB"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Datos de sección transversal y de series de tiempo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Fuentes de datos</w:t>
      </w:r>
      <w:r w:rsidR="002A6EDC">
        <w:rPr>
          <w:rFonts w:ascii="Arial" w:hAnsi="Arial" w:cs="Arial"/>
          <w:sz w:val="22"/>
          <w:szCs w:val="22"/>
          <w:lang w:val="es-AR"/>
        </w:rPr>
        <w:t>. F</w:t>
      </w:r>
      <w:r w:rsidR="001E0113" w:rsidRPr="00822401">
        <w:rPr>
          <w:rFonts w:ascii="Arial" w:hAnsi="Arial" w:cs="Arial"/>
          <w:sz w:val="22"/>
          <w:szCs w:val="22"/>
          <w:lang w:val="es-AR"/>
        </w:rPr>
        <w:t>uentes existentes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Estudios estadísticos.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Errores en la adquisición de datos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Estadística descriptiva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Inferencia estadística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Las computado</w:t>
      </w:r>
      <w:r w:rsidR="002A6EDC">
        <w:rPr>
          <w:rFonts w:ascii="Arial" w:hAnsi="Arial" w:cs="Arial"/>
          <w:sz w:val="22"/>
          <w:szCs w:val="22"/>
          <w:lang w:val="es-AR"/>
        </w:rPr>
        <w:t>ras y el análisis estadístico</w:t>
      </w:r>
    </w:p>
    <w:p w:rsidR="002A6EDC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2A6EDC">
        <w:rPr>
          <w:rFonts w:ascii="Arial" w:hAnsi="Arial" w:cs="Arial"/>
          <w:b/>
          <w:sz w:val="22"/>
          <w:szCs w:val="22"/>
          <w:lang w:val="es-AR"/>
        </w:rPr>
        <w:t>Estadística descriptiva</w:t>
      </w:r>
      <w:r w:rsidR="002A6EDC">
        <w:rPr>
          <w:rFonts w:ascii="Arial" w:hAnsi="Arial" w:cs="Arial"/>
          <w:sz w:val="22"/>
          <w:szCs w:val="22"/>
          <w:lang w:val="es-AR"/>
        </w:rPr>
        <w:t xml:space="preserve">: </w:t>
      </w:r>
    </w:p>
    <w:p w:rsidR="001E0113" w:rsidRPr="00822401" w:rsidRDefault="002A6EDC" w:rsidP="00573457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C704D">
        <w:rPr>
          <w:rFonts w:ascii="Arial" w:hAnsi="Arial" w:cs="Arial"/>
          <w:i/>
          <w:sz w:val="22"/>
          <w:szCs w:val="22"/>
          <w:lang w:val="es-AR"/>
        </w:rPr>
        <w:t>P</w:t>
      </w:r>
      <w:r w:rsidR="001E0113" w:rsidRPr="008C704D">
        <w:rPr>
          <w:rFonts w:ascii="Arial" w:hAnsi="Arial" w:cs="Arial"/>
          <w:i/>
          <w:sz w:val="22"/>
          <w:szCs w:val="22"/>
          <w:lang w:val="es-AR"/>
        </w:rPr>
        <w:t>resentaciones tabulares</w:t>
      </w:r>
      <w:r w:rsidRPr="008C704D">
        <w:rPr>
          <w:rFonts w:ascii="Arial" w:hAnsi="Arial" w:cs="Arial"/>
          <w:i/>
          <w:sz w:val="22"/>
          <w:szCs w:val="22"/>
          <w:lang w:val="es-AR"/>
        </w:rPr>
        <w:t xml:space="preserve"> </w:t>
      </w:r>
      <w:r w:rsidR="001E0113" w:rsidRPr="008C704D">
        <w:rPr>
          <w:rFonts w:ascii="Arial" w:hAnsi="Arial" w:cs="Arial"/>
          <w:i/>
          <w:sz w:val="22"/>
          <w:szCs w:val="22"/>
          <w:lang w:val="es-AR"/>
        </w:rPr>
        <w:t>y gráficas</w:t>
      </w:r>
      <w:r>
        <w:rPr>
          <w:rFonts w:ascii="Arial" w:hAnsi="Arial" w:cs="Arial"/>
          <w:sz w:val="22"/>
          <w:szCs w:val="22"/>
          <w:lang w:val="es-AR"/>
        </w:rPr>
        <w:t xml:space="preserve">: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Resumen de datos cualitativos</w:t>
      </w:r>
      <w:r>
        <w:rPr>
          <w:rFonts w:ascii="Arial" w:hAnsi="Arial" w:cs="Arial"/>
          <w:sz w:val="22"/>
          <w:szCs w:val="22"/>
          <w:lang w:val="es-AR"/>
        </w:rPr>
        <w:t xml:space="preserve">. Distribución de frecuencia.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Distribuciones de frecuencia relativa y de frecuencia porcentual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Gráficas de barra y gráficas de pastel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R</w:t>
      </w:r>
      <w:r>
        <w:rPr>
          <w:rFonts w:ascii="Arial" w:hAnsi="Arial" w:cs="Arial"/>
          <w:sz w:val="22"/>
          <w:szCs w:val="22"/>
          <w:lang w:val="es-AR"/>
        </w:rPr>
        <w:t xml:space="preserve">esumen de datos cuantitativos.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Distribución de frecuencia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Distribuciones de frecuencia relativa y de frecuencia porcen</w:t>
      </w:r>
      <w:r w:rsidR="00573457">
        <w:rPr>
          <w:rFonts w:ascii="Arial" w:hAnsi="Arial" w:cs="Arial"/>
          <w:sz w:val="22"/>
          <w:szCs w:val="22"/>
          <w:lang w:val="es-AR"/>
        </w:rPr>
        <w:t xml:space="preserve">tual.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Gráficas de puntos</w:t>
      </w:r>
      <w:r w:rsidR="00573457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Histograma</w:t>
      </w:r>
      <w:r w:rsidR="00573457">
        <w:rPr>
          <w:rFonts w:ascii="Arial" w:hAnsi="Arial" w:cs="Arial"/>
          <w:sz w:val="22"/>
          <w:szCs w:val="22"/>
          <w:lang w:val="es-AR"/>
        </w:rPr>
        <w:t xml:space="preserve">. Distribuciones acumuladas.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Ojiva</w:t>
      </w:r>
      <w:r w:rsidR="00573457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Análisis exploratorio de datos: el diagrama de tallo y hojas</w:t>
      </w:r>
      <w:r w:rsidR="00573457">
        <w:rPr>
          <w:rFonts w:ascii="Arial" w:hAnsi="Arial" w:cs="Arial"/>
          <w:sz w:val="22"/>
          <w:szCs w:val="22"/>
          <w:lang w:val="es-AR"/>
        </w:rPr>
        <w:t>. T</w:t>
      </w:r>
      <w:r w:rsidR="001E0113" w:rsidRPr="00822401">
        <w:rPr>
          <w:rFonts w:ascii="Arial" w:hAnsi="Arial" w:cs="Arial"/>
          <w:sz w:val="22"/>
          <w:szCs w:val="22"/>
          <w:lang w:val="es-AR"/>
        </w:rPr>
        <w:t>abulaciones cruza</w:t>
      </w:r>
      <w:r w:rsidR="00573457">
        <w:rPr>
          <w:rFonts w:ascii="Arial" w:hAnsi="Arial" w:cs="Arial"/>
          <w:sz w:val="22"/>
          <w:szCs w:val="22"/>
          <w:lang w:val="es-AR"/>
        </w:rPr>
        <w:t xml:space="preserve">das y diagramas de dispersión.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Tabulación cruzada</w:t>
      </w:r>
      <w:r w:rsidR="00573457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Paradoja de Simpson</w:t>
      </w:r>
      <w:r w:rsidR="00573457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Diagrama de di</w:t>
      </w:r>
      <w:r w:rsidR="00573457">
        <w:rPr>
          <w:rFonts w:ascii="Arial" w:hAnsi="Arial" w:cs="Arial"/>
          <w:sz w:val="22"/>
          <w:szCs w:val="22"/>
          <w:lang w:val="es-AR"/>
        </w:rPr>
        <w:t>spersión y línea de tendencia.</w:t>
      </w:r>
    </w:p>
    <w:p w:rsidR="00573457" w:rsidRDefault="00573457" w:rsidP="00573457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C704D">
        <w:rPr>
          <w:rFonts w:ascii="Arial" w:hAnsi="Arial" w:cs="Arial"/>
          <w:i/>
          <w:sz w:val="22"/>
          <w:szCs w:val="22"/>
          <w:lang w:val="es-AR"/>
        </w:rPr>
        <w:lastRenderedPageBreak/>
        <w:t>M</w:t>
      </w:r>
      <w:r w:rsidR="001E0113" w:rsidRPr="008C704D">
        <w:rPr>
          <w:rFonts w:ascii="Arial" w:hAnsi="Arial" w:cs="Arial"/>
          <w:i/>
          <w:sz w:val="22"/>
          <w:szCs w:val="22"/>
          <w:lang w:val="es-AR"/>
        </w:rPr>
        <w:t>edidas numéricas</w:t>
      </w:r>
      <w:r>
        <w:rPr>
          <w:rFonts w:ascii="Arial" w:hAnsi="Arial" w:cs="Arial"/>
          <w:sz w:val="22"/>
          <w:szCs w:val="22"/>
          <w:lang w:val="es-AR"/>
        </w:rPr>
        <w:t xml:space="preserve">: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Medidas de localización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Mediana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Moda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Percentiles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Cuartiles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Medidas de variabilidad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Rango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 xml:space="preserve">Rango </w:t>
      </w:r>
      <w:proofErr w:type="spellStart"/>
      <w:r w:rsidR="001E0113" w:rsidRPr="00822401">
        <w:rPr>
          <w:rFonts w:ascii="Arial" w:hAnsi="Arial" w:cs="Arial"/>
          <w:sz w:val="22"/>
          <w:szCs w:val="22"/>
          <w:lang w:val="es-AR"/>
        </w:rPr>
        <w:t>intercuartílico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Varianza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Desviación estándar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Coeficiente de variación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Medidas de la forma de la distribución, de la posición relativa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y de la detección de observaciones at</w:t>
      </w:r>
      <w:r>
        <w:rPr>
          <w:rFonts w:ascii="Arial" w:hAnsi="Arial" w:cs="Arial"/>
          <w:sz w:val="22"/>
          <w:szCs w:val="22"/>
          <w:lang w:val="es-AR"/>
        </w:rPr>
        <w:t xml:space="preserve">ípicas.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Forma de la distribución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Puntos z</w:t>
      </w:r>
      <w:r>
        <w:rPr>
          <w:rFonts w:ascii="Arial" w:hAnsi="Arial" w:cs="Arial"/>
          <w:sz w:val="22"/>
          <w:szCs w:val="22"/>
          <w:lang w:val="es-AR"/>
        </w:rPr>
        <w:t xml:space="preserve">. Teorema de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Chebyshev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Regla empírica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Detección de observaciones atípicas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An</w:t>
      </w:r>
      <w:r>
        <w:rPr>
          <w:rFonts w:ascii="Arial" w:hAnsi="Arial" w:cs="Arial"/>
          <w:sz w:val="22"/>
          <w:szCs w:val="22"/>
          <w:lang w:val="es-AR"/>
        </w:rPr>
        <w:t xml:space="preserve">álisis exploratorio de datos.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Resumen de cinco números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Diagrama de caja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Medidas de la as</w:t>
      </w:r>
      <w:r>
        <w:rPr>
          <w:rFonts w:ascii="Arial" w:hAnsi="Arial" w:cs="Arial"/>
          <w:sz w:val="22"/>
          <w:szCs w:val="22"/>
          <w:lang w:val="es-AR"/>
        </w:rPr>
        <w:t xml:space="preserve">ociación entre dos variables.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Covarianza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Interpretación de la covarianza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Coeficiente de correlación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Interpretación de</w:t>
      </w:r>
      <w:r>
        <w:rPr>
          <w:rFonts w:ascii="Arial" w:hAnsi="Arial" w:cs="Arial"/>
          <w:sz w:val="22"/>
          <w:szCs w:val="22"/>
          <w:lang w:val="es-AR"/>
        </w:rPr>
        <w:t xml:space="preserve">l coeficiente de correlación.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La media ponderada y el empleo de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datos agrupados</w:t>
      </w:r>
      <w:r>
        <w:rPr>
          <w:rFonts w:ascii="Arial" w:hAnsi="Arial" w:cs="Arial"/>
          <w:sz w:val="22"/>
          <w:szCs w:val="22"/>
          <w:lang w:val="es-AR"/>
        </w:rPr>
        <w:t xml:space="preserve">. Media ponderada.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Datos agrupados</w:t>
      </w:r>
      <w:r>
        <w:rPr>
          <w:rFonts w:ascii="Arial" w:hAnsi="Arial" w:cs="Arial"/>
          <w:sz w:val="22"/>
          <w:szCs w:val="22"/>
          <w:lang w:val="es-AR"/>
        </w:rPr>
        <w:t>.</w:t>
      </w:r>
    </w:p>
    <w:p w:rsidR="00573457" w:rsidRDefault="00573457" w:rsidP="00573457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573457" w:rsidRPr="00573457" w:rsidRDefault="00573457" w:rsidP="0057345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573457">
        <w:rPr>
          <w:rFonts w:ascii="Arial" w:hAnsi="Arial" w:cs="Arial"/>
          <w:b/>
          <w:sz w:val="22"/>
          <w:szCs w:val="22"/>
          <w:lang w:val="es-AR"/>
        </w:rPr>
        <w:t>Unidad 2: Obtención de conclusiones acerca de poblaciones, basadas sólo en la información de una muestra</w:t>
      </w:r>
    </w:p>
    <w:p w:rsidR="001E0113" w:rsidRPr="00822401" w:rsidRDefault="001E0113" w:rsidP="00AB0F2D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AB0F2D">
        <w:rPr>
          <w:rFonts w:ascii="Arial" w:hAnsi="Arial" w:cs="Arial"/>
          <w:b/>
          <w:sz w:val="22"/>
          <w:szCs w:val="22"/>
          <w:lang w:val="es-AR"/>
        </w:rPr>
        <w:t>In</w:t>
      </w:r>
      <w:r w:rsidR="00AB0F2D" w:rsidRPr="00AB0F2D">
        <w:rPr>
          <w:rFonts w:ascii="Arial" w:hAnsi="Arial" w:cs="Arial"/>
          <w:b/>
          <w:sz w:val="22"/>
          <w:szCs w:val="22"/>
          <w:lang w:val="es-AR"/>
        </w:rPr>
        <w:t>troducción a la probabilidad</w:t>
      </w:r>
      <w:r w:rsidR="00AB0F2D">
        <w:rPr>
          <w:rFonts w:ascii="Arial" w:hAnsi="Arial" w:cs="Arial"/>
          <w:sz w:val="22"/>
          <w:szCs w:val="22"/>
          <w:lang w:val="es-AR"/>
        </w:rPr>
        <w:t xml:space="preserve">: </w:t>
      </w:r>
      <w:r w:rsidRPr="00822401">
        <w:rPr>
          <w:rFonts w:ascii="Arial" w:hAnsi="Arial" w:cs="Arial"/>
          <w:sz w:val="22"/>
          <w:szCs w:val="22"/>
          <w:lang w:val="es-AR"/>
        </w:rPr>
        <w:t>Experimentos, reglas de conteo y asignación de</w:t>
      </w:r>
      <w:r w:rsidR="00AB0F2D">
        <w:rPr>
          <w:rFonts w:ascii="Arial" w:hAnsi="Arial" w:cs="Arial"/>
          <w:sz w:val="22"/>
          <w:szCs w:val="22"/>
          <w:lang w:val="es-AR"/>
        </w:rPr>
        <w:t xml:space="preserve"> </w:t>
      </w:r>
      <w:r w:rsidRPr="00822401">
        <w:rPr>
          <w:rFonts w:ascii="Arial" w:hAnsi="Arial" w:cs="Arial"/>
          <w:sz w:val="22"/>
          <w:szCs w:val="22"/>
          <w:lang w:val="es-AR"/>
        </w:rPr>
        <w:t>probabilid</w:t>
      </w:r>
      <w:r w:rsidR="00AB0F2D">
        <w:rPr>
          <w:rFonts w:ascii="Arial" w:hAnsi="Arial" w:cs="Arial"/>
          <w:sz w:val="22"/>
          <w:szCs w:val="22"/>
          <w:lang w:val="es-AR"/>
        </w:rPr>
        <w:t xml:space="preserve">ades. </w:t>
      </w:r>
      <w:r w:rsidRPr="00822401">
        <w:rPr>
          <w:rFonts w:ascii="Arial" w:hAnsi="Arial" w:cs="Arial"/>
          <w:sz w:val="22"/>
          <w:szCs w:val="22"/>
          <w:lang w:val="es-AR"/>
        </w:rPr>
        <w:t>Reglas de conteo, combinaciones y</w:t>
      </w:r>
      <w:r w:rsidR="00AB0F2D">
        <w:rPr>
          <w:rFonts w:ascii="Arial" w:hAnsi="Arial" w:cs="Arial"/>
          <w:sz w:val="22"/>
          <w:szCs w:val="22"/>
          <w:lang w:val="es-AR"/>
        </w:rPr>
        <w:t xml:space="preserve"> </w:t>
      </w:r>
      <w:r w:rsidRPr="00822401">
        <w:rPr>
          <w:rFonts w:ascii="Arial" w:hAnsi="Arial" w:cs="Arial"/>
          <w:sz w:val="22"/>
          <w:szCs w:val="22"/>
          <w:lang w:val="es-AR"/>
        </w:rPr>
        <w:t>permutaciones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Asignación de probabilidades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Eventos y sus probabilidades. </w:t>
      </w:r>
      <w:r w:rsidRPr="00822401">
        <w:rPr>
          <w:rFonts w:ascii="Arial" w:hAnsi="Arial" w:cs="Arial"/>
          <w:sz w:val="22"/>
          <w:szCs w:val="22"/>
          <w:lang w:val="es-AR"/>
        </w:rPr>
        <w:t>Algunas relaciones básicas de probabilidad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Complemento de un evento. </w:t>
      </w:r>
      <w:r w:rsidRPr="00822401">
        <w:rPr>
          <w:rFonts w:ascii="Arial" w:hAnsi="Arial" w:cs="Arial"/>
          <w:sz w:val="22"/>
          <w:szCs w:val="22"/>
          <w:lang w:val="es-AR"/>
        </w:rPr>
        <w:t>Ley de la adición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Probabilidad condicional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Eventos independientes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Ley de la multiplicación.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Teorema de </w:t>
      </w:r>
      <w:proofErr w:type="spellStart"/>
      <w:r w:rsidRPr="00822401">
        <w:rPr>
          <w:rFonts w:ascii="Arial" w:hAnsi="Arial" w:cs="Arial"/>
          <w:sz w:val="22"/>
          <w:szCs w:val="22"/>
          <w:lang w:val="es-AR"/>
        </w:rPr>
        <w:t>Bayes</w:t>
      </w:r>
      <w:proofErr w:type="spellEnd"/>
      <w:r w:rsidR="00AB0F2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Método tabular</w:t>
      </w:r>
      <w:r w:rsidR="00AB0F2D">
        <w:rPr>
          <w:rFonts w:ascii="Arial" w:hAnsi="Arial" w:cs="Arial"/>
          <w:sz w:val="22"/>
          <w:szCs w:val="22"/>
          <w:lang w:val="es-AR"/>
        </w:rPr>
        <w:t>.</w:t>
      </w:r>
    </w:p>
    <w:p w:rsidR="001E0113" w:rsidRPr="00822401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E735A">
        <w:rPr>
          <w:rFonts w:ascii="Arial" w:hAnsi="Arial" w:cs="Arial"/>
          <w:b/>
          <w:sz w:val="22"/>
          <w:szCs w:val="22"/>
          <w:lang w:val="es-AR"/>
        </w:rPr>
        <w:t>Distribuciones de probabilidad discreta</w:t>
      </w:r>
      <w:r w:rsidR="004E735A">
        <w:rPr>
          <w:rFonts w:ascii="Arial" w:hAnsi="Arial" w:cs="Arial"/>
          <w:sz w:val="22"/>
          <w:szCs w:val="22"/>
          <w:lang w:val="es-AR"/>
        </w:rPr>
        <w:t xml:space="preserve">: </w:t>
      </w:r>
      <w:r w:rsidRPr="00822401">
        <w:rPr>
          <w:rFonts w:ascii="Arial" w:hAnsi="Arial" w:cs="Arial"/>
          <w:sz w:val="22"/>
          <w:szCs w:val="22"/>
          <w:lang w:val="es-AR"/>
        </w:rPr>
        <w:t>Variables aleatorias</w:t>
      </w:r>
      <w:r w:rsidR="004E735A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Va</w:t>
      </w:r>
      <w:r w:rsidR="004E735A">
        <w:rPr>
          <w:rFonts w:ascii="Arial" w:hAnsi="Arial" w:cs="Arial"/>
          <w:sz w:val="22"/>
          <w:szCs w:val="22"/>
          <w:lang w:val="es-AR"/>
        </w:rPr>
        <w:t xml:space="preserve">riables aleatorias discretas. </w:t>
      </w:r>
      <w:r w:rsidRPr="00822401">
        <w:rPr>
          <w:rFonts w:ascii="Arial" w:hAnsi="Arial" w:cs="Arial"/>
          <w:sz w:val="22"/>
          <w:szCs w:val="22"/>
          <w:lang w:val="es-AR"/>
        </w:rPr>
        <w:t>Variables aleatorias continuas</w:t>
      </w:r>
      <w:r w:rsidR="004E735A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Distribuciones de probabilidad discreta</w:t>
      </w:r>
      <w:r w:rsidR="004E735A">
        <w:rPr>
          <w:rFonts w:ascii="Arial" w:hAnsi="Arial" w:cs="Arial"/>
          <w:sz w:val="22"/>
          <w:szCs w:val="22"/>
          <w:lang w:val="es-AR"/>
        </w:rPr>
        <w:t xml:space="preserve">. </w:t>
      </w:r>
      <w:r w:rsidR="008C704D">
        <w:rPr>
          <w:rFonts w:ascii="Arial" w:hAnsi="Arial" w:cs="Arial"/>
          <w:sz w:val="22"/>
          <w:szCs w:val="22"/>
          <w:lang w:val="es-AR"/>
        </w:rPr>
        <w:t xml:space="preserve">Valor esperado y varianzas. </w:t>
      </w:r>
      <w:r w:rsidRPr="00822401">
        <w:rPr>
          <w:rFonts w:ascii="Arial" w:hAnsi="Arial" w:cs="Arial"/>
          <w:sz w:val="22"/>
          <w:szCs w:val="22"/>
          <w:lang w:val="es-AR"/>
        </w:rPr>
        <w:t>Valor esperado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Varianza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Distribución de probabilidad binomial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Un experimento binomial. </w:t>
      </w:r>
      <w:r w:rsidRPr="00822401">
        <w:rPr>
          <w:rFonts w:ascii="Arial" w:hAnsi="Arial" w:cs="Arial"/>
          <w:sz w:val="22"/>
          <w:szCs w:val="22"/>
          <w:lang w:val="es-AR"/>
        </w:rPr>
        <w:t>Uso de las tablas de probabilidades binomiales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Valor esperado y varianza</w:t>
      </w:r>
      <w:r w:rsidR="008C704D">
        <w:rPr>
          <w:rFonts w:ascii="Arial" w:hAnsi="Arial" w:cs="Arial"/>
          <w:sz w:val="22"/>
          <w:szCs w:val="22"/>
          <w:lang w:val="es-AR"/>
        </w:rPr>
        <w:t xml:space="preserve"> en la distribución binomial.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Distribución de probabilidad de </w:t>
      </w:r>
      <w:proofErr w:type="spellStart"/>
      <w:r w:rsidRPr="00822401">
        <w:rPr>
          <w:rFonts w:ascii="Arial" w:hAnsi="Arial" w:cs="Arial"/>
          <w:sz w:val="22"/>
          <w:szCs w:val="22"/>
          <w:lang w:val="es-AR"/>
        </w:rPr>
        <w:t>Poisson</w:t>
      </w:r>
      <w:proofErr w:type="spellEnd"/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Distribución de </w:t>
      </w:r>
      <w:r w:rsidR="008C704D">
        <w:rPr>
          <w:rFonts w:ascii="Arial" w:hAnsi="Arial" w:cs="Arial"/>
          <w:sz w:val="22"/>
          <w:szCs w:val="22"/>
          <w:lang w:val="es-AR"/>
        </w:rPr>
        <w:t xml:space="preserve">probabilidad </w:t>
      </w:r>
      <w:proofErr w:type="spellStart"/>
      <w:r w:rsidR="008C704D">
        <w:rPr>
          <w:rFonts w:ascii="Arial" w:hAnsi="Arial" w:cs="Arial"/>
          <w:sz w:val="22"/>
          <w:szCs w:val="22"/>
          <w:lang w:val="es-AR"/>
        </w:rPr>
        <w:t>hipergeométrica</w:t>
      </w:r>
      <w:proofErr w:type="spellEnd"/>
      <w:r w:rsidR="008C704D">
        <w:rPr>
          <w:rFonts w:ascii="Arial" w:hAnsi="Arial" w:cs="Arial"/>
          <w:sz w:val="22"/>
          <w:szCs w:val="22"/>
          <w:lang w:val="es-AR"/>
        </w:rPr>
        <w:t>.</w:t>
      </w:r>
    </w:p>
    <w:p w:rsidR="008C704D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E735A">
        <w:rPr>
          <w:rFonts w:ascii="Arial" w:hAnsi="Arial" w:cs="Arial"/>
          <w:b/>
          <w:sz w:val="22"/>
          <w:szCs w:val="22"/>
          <w:lang w:val="es-AR"/>
        </w:rPr>
        <w:t>Distribuciones de probabilidad continua</w:t>
      </w:r>
      <w:r w:rsidR="004E735A">
        <w:rPr>
          <w:rFonts w:ascii="Arial" w:hAnsi="Arial" w:cs="Arial"/>
          <w:sz w:val="22"/>
          <w:szCs w:val="22"/>
          <w:lang w:val="es-AR"/>
        </w:rPr>
        <w:t>: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 Distribución de probabilidad uniforme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Áreas</w:t>
      </w:r>
      <w:r w:rsidR="008C704D">
        <w:rPr>
          <w:rFonts w:ascii="Arial" w:hAnsi="Arial" w:cs="Arial"/>
          <w:sz w:val="22"/>
          <w:szCs w:val="22"/>
          <w:lang w:val="es-AR"/>
        </w:rPr>
        <w:t xml:space="preserve"> como medida de probabilidad. </w:t>
      </w:r>
      <w:r w:rsidRPr="00822401">
        <w:rPr>
          <w:rFonts w:ascii="Arial" w:hAnsi="Arial" w:cs="Arial"/>
          <w:sz w:val="22"/>
          <w:szCs w:val="22"/>
          <w:lang w:val="es-AR"/>
        </w:rPr>
        <w:t>Distribución de probabilidad normal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Curva normal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Distribución de pro</w:t>
      </w:r>
      <w:r w:rsidR="008C704D">
        <w:rPr>
          <w:rFonts w:ascii="Arial" w:hAnsi="Arial" w:cs="Arial"/>
          <w:sz w:val="22"/>
          <w:szCs w:val="22"/>
          <w:lang w:val="es-AR"/>
        </w:rPr>
        <w:t xml:space="preserve">babilidad normal estándar. </w:t>
      </w:r>
      <w:r w:rsidRPr="00822401">
        <w:rPr>
          <w:rFonts w:ascii="Arial" w:hAnsi="Arial" w:cs="Arial"/>
          <w:sz w:val="22"/>
          <w:szCs w:val="22"/>
          <w:lang w:val="es-AR"/>
        </w:rPr>
        <w:t>Cálculo de probabilidades en cualquier distribución</w:t>
      </w:r>
      <w:r w:rsidR="008C704D">
        <w:rPr>
          <w:rFonts w:ascii="Arial" w:hAnsi="Arial" w:cs="Arial"/>
          <w:sz w:val="22"/>
          <w:szCs w:val="22"/>
          <w:lang w:val="es-AR"/>
        </w:rPr>
        <w:t xml:space="preserve"> de probabilidad normal. </w:t>
      </w:r>
      <w:r w:rsidRPr="00822401">
        <w:rPr>
          <w:rFonts w:ascii="Arial" w:hAnsi="Arial" w:cs="Arial"/>
          <w:sz w:val="22"/>
          <w:szCs w:val="22"/>
          <w:lang w:val="es-AR"/>
        </w:rPr>
        <w:t>Aproximación normal de las probabilidades binomiales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Distribuc</w:t>
      </w:r>
      <w:r w:rsidR="008C704D">
        <w:rPr>
          <w:rFonts w:ascii="Arial" w:hAnsi="Arial" w:cs="Arial"/>
          <w:sz w:val="22"/>
          <w:szCs w:val="22"/>
          <w:lang w:val="es-AR"/>
        </w:rPr>
        <w:t xml:space="preserve">ión de probabilidad exponencial. </w:t>
      </w:r>
      <w:r w:rsidRPr="00822401">
        <w:rPr>
          <w:rFonts w:ascii="Arial" w:hAnsi="Arial" w:cs="Arial"/>
          <w:sz w:val="22"/>
          <w:szCs w:val="22"/>
          <w:lang w:val="es-AR"/>
        </w:rPr>
        <w:t>Cálculo de probabilidades en la distribución exponencial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Relación entre la distribución</w:t>
      </w:r>
      <w:r w:rsidR="008C704D">
        <w:rPr>
          <w:rFonts w:ascii="Arial" w:hAnsi="Arial" w:cs="Arial"/>
          <w:sz w:val="22"/>
          <w:szCs w:val="22"/>
          <w:lang w:val="es-AR"/>
        </w:rPr>
        <w:t xml:space="preserve"> de </w:t>
      </w:r>
      <w:proofErr w:type="spellStart"/>
      <w:r w:rsidR="008C704D">
        <w:rPr>
          <w:rFonts w:ascii="Arial" w:hAnsi="Arial" w:cs="Arial"/>
          <w:sz w:val="22"/>
          <w:szCs w:val="22"/>
          <w:lang w:val="es-AR"/>
        </w:rPr>
        <w:t>Poisson</w:t>
      </w:r>
      <w:proofErr w:type="spellEnd"/>
      <w:r w:rsidR="008C704D">
        <w:rPr>
          <w:rFonts w:ascii="Arial" w:hAnsi="Arial" w:cs="Arial"/>
          <w:sz w:val="22"/>
          <w:szCs w:val="22"/>
          <w:lang w:val="es-AR"/>
        </w:rPr>
        <w:t xml:space="preserve"> y la exponencial. </w:t>
      </w:r>
    </w:p>
    <w:p w:rsidR="00B807ED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E735A">
        <w:rPr>
          <w:rFonts w:ascii="Arial" w:hAnsi="Arial" w:cs="Arial"/>
          <w:b/>
          <w:sz w:val="22"/>
          <w:szCs w:val="22"/>
          <w:lang w:val="es-AR"/>
        </w:rPr>
        <w:t xml:space="preserve">Muestreo y distribuciones </w:t>
      </w:r>
      <w:proofErr w:type="spellStart"/>
      <w:r w:rsidRPr="004E735A">
        <w:rPr>
          <w:rFonts w:ascii="Arial" w:hAnsi="Arial" w:cs="Arial"/>
          <w:b/>
          <w:sz w:val="22"/>
          <w:szCs w:val="22"/>
          <w:lang w:val="es-AR"/>
        </w:rPr>
        <w:t>muestrales</w:t>
      </w:r>
      <w:proofErr w:type="spellEnd"/>
      <w:r w:rsidR="004E735A">
        <w:rPr>
          <w:rFonts w:ascii="Arial" w:hAnsi="Arial" w:cs="Arial"/>
          <w:sz w:val="22"/>
          <w:szCs w:val="22"/>
          <w:lang w:val="es-AR"/>
        </w:rPr>
        <w:t>:</w:t>
      </w:r>
    </w:p>
    <w:p w:rsidR="001E0113" w:rsidRPr="00822401" w:rsidRDefault="001E0113" w:rsidP="006C3473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22401">
        <w:rPr>
          <w:rFonts w:ascii="Arial" w:hAnsi="Arial" w:cs="Arial"/>
          <w:sz w:val="22"/>
          <w:szCs w:val="22"/>
          <w:lang w:val="es-AR"/>
        </w:rPr>
        <w:t>Muestreo aleatorio simple</w:t>
      </w:r>
      <w:r w:rsidR="00B807E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Muestreo de una población finita</w:t>
      </w:r>
      <w:r w:rsidR="00B807E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Muestr</w:t>
      </w:r>
      <w:r w:rsidR="00B807ED">
        <w:rPr>
          <w:rFonts w:ascii="Arial" w:hAnsi="Arial" w:cs="Arial"/>
          <w:sz w:val="22"/>
          <w:szCs w:val="22"/>
          <w:lang w:val="es-AR"/>
        </w:rPr>
        <w:t xml:space="preserve">eo de una población infinita. </w:t>
      </w:r>
      <w:r w:rsidRPr="00822401">
        <w:rPr>
          <w:rFonts w:ascii="Arial" w:hAnsi="Arial" w:cs="Arial"/>
          <w:sz w:val="22"/>
          <w:szCs w:val="22"/>
          <w:lang w:val="es-AR"/>
        </w:rPr>
        <w:t>Estimación puntual</w:t>
      </w:r>
      <w:r w:rsidR="00B807E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Introducción a las distribuciones </w:t>
      </w:r>
      <w:proofErr w:type="spellStart"/>
      <w:r w:rsidRPr="00822401">
        <w:rPr>
          <w:rFonts w:ascii="Arial" w:hAnsi="Arial" w:cs="Arial"/>
          <w:sz w:val="22"/>
          <w:szCs w:val="22"/>
          <w:lang w:val="es-AR"/>
        </w:rPr>
        <w:t>muestrales</w:t>
      </w:r>
      <w:proofErr w:type="spellEnd"/>
      <w:r w:rsidR="00B807E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Distribución </w:t>
      </w:r>
      <w:proofErr w:type="spellStart"/>
      <w:r w:rsidRPr="00822401"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 w:rsidRPr="00822401">
        <w:rPr>
          <w:rFonts w:ascii="Arial" w:hAnsi="Arial" w:cs="Arial"/>
          <w:sz w:val="22"/>
          <w:szCs w:val="22"/>
          <w:lang w:val="es-AR"/>
        </w:rPr>
        <w:t xml:space="preserve">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x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 xml:space="preserve">. </m:t>
        </m:r>
      </m:oMath>
      <w:r w:rsidR="006C3473">
        <w:rPr>
          <w:rFonts w:ascii="Arial" w:hAnsi="Arial" w:cs="Arial"/>
          <w:sz w:val="22"/>
          <w:szCs w:val="22"/>
          <w:lang w:val="es-AR"/>
        </w:rPr>
        <w:t xml:space="preserve"> Valor esperado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x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 xml:space="preserve">. </m:t>
        </m:r>
      </m:oMath>
      <w:r w:rsidR="006C3473">
        <w:rPr>
          <w:rFonts w:ascii="Arial" w:hAnsi="Arial" w:cs="Arial"/>
          <w:sz w:val="22"/>
          <w:szCs w:val="22"/>
          <w:lang w:val="es-AR"/>
        </w:rPr>
        <w:t xml:space="preserve"> Desviación estándar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x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 xml:space="preserve">. </m:t>
        </m:r>
      </m:oMath>
      <w:r w:rsidR="006C3473">
        <w:rPr>
          <w:rFonts w:ascii="Arial" w:hAnsi="Arial" w:cs="Arial"/>
          <w:sz w:val="22"/>
          <w:szCs w:val="22"/>
          <w:lang w:val="es-AR"/>
        </w:rPr>
        <w:t xml:space="preserve">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Forma </w:t>
      </w:r>
      <w:r w:rsidR="006C3473">
        <w:rPr>
          <w:rFonts w:ascii="Arial" w:hAnsi="Arial" w:cs="Arial"/>
          <w:sz w:val="22"/>
          <w:szCs w:val="22"/>
          <w:lang w:val="es-AR"/>
        </w:rPr>
        <w:t xml:space="preserve">de la distribución </w:t>
      </w:r>
      <w:proofErr w:type="spellStart"/>
      <w:r w:rsidR="006C3473"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 w:rsidR="006C3473">
        <w:rPr>
          <w:rFonts w:ascii="Arial" w:hAnsi="Arial" w:cs="Arial"/>
          <w:sz w:val="22"/>
          <w:szCs w:val="22"/>
          <w:lang w:val="es-AR"/>
        </w:rPr>
        <w:t xml:space="preserve">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x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 xml:space="preserve">. </m:t>
        </m:r>
      </m:oMath>
      <w:r w:rsidR="006C3473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1E0113" w:rsidRPr="00822401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22401">
        <w:rPr>
          <w:rFonts w:ascii="Arial" w:hAnsi="Arial" w:cs="Arial"/>
          <w:sz w:val="22"/>
          <w:szCs w:val="22"/>
          <w:lang w:val="es-AR"/>
        </w:rPr>
        <w:t xml:space="preserve">Valor práctico de la </w:t>
      </w:r>
      <w:r w:rsidR="006C3473">
        <w:rPr>
          <w:rFonts w:ascii="Arial" w:hAnsi="Arial" w:cs="Arial"/>
          <w:sz w:val="22"/>
          <w:szCs w:val="22"/>
          <w:lang w:val="es-AR"/>
        </w:rPr>
        <w:t xml:space="preserve">distribución </w:t>
      </w:r>
      <w:proofErr w:type="spellStart"/>
      <w:r w:rsidR="006C3473"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 w:rsidR="006C3473">
        <w:rPr>
          <w:rFonts w:ascii="Arial" w:hAnsi="Arial" w:cs="Arial"/>
          <w:sz w:val="22"/>
          <w:szCs w:val="22"/>
          <w:lang w:val="es-AR"/>
        </w:rPr>
        <w:t xml:space="preserve">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x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 xml:space="preserve">. </m:t>
        </m:r>
      </m:oMath>
      <w:r w:rsidR="006C3473">
        <w:rPr>
          <w:rFonts w:ascii="Arial" w:hAnsi="Arial" w:cs="Arial"/>
          <w:sz w:val="22"/>
          <w:szCs w:val="22"/>
          <w:lang w:val="es-AR"/>
        </w:rPr>
        <w:t xml:space="preserve">  </w:t>
      </w:r>
      <w:r w:rsidRPr="00822401">
        <w:rPr>
          <w:rFonts w:ascii="Arial" w:hAnsi="Arial" w:cs="Arial"/>
          <w:sz w:val="22"/>
          <w:szCs w:val="22"/>
          <w:lang w:val="es-AR"/>
        </w:rPr>
        <w:t>Relación entre el tamaño de la muestra y</w:t>
      </w:r>
    </w:p>
    <w:p w:rsidR="001E0113" w:rsidRPr="00822401" w:rsidRDefault="006C347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la distribución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x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 xml:space="preserve">. </m:t>
        </m:r>
      </m:oMath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</w:t>
      </w:r>
      <w:r>
        <w:rPr>
          <w:rFonts w:ascii="Arial" w:hAnsi="Arial" w:cs="Arial"/>
          <w:sz w:val="22"/>
          <w:szCs w:val="22"/>
          <w:lang w:val="es-AR"/>
        </w:rPr>
        <w:t xml:space="preserve">istribución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p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>.</m:t>
        </m:r>
      </m:oMath>
      <w:r>
        <w:rPr>
          <w:rFonts w:ascii="Arial" w:hAnsi="Arial" w:cs="Arial"/>
          <w:sz w:val="22"/>
          <w:szCs w:val="22"/>
          <w:lang w:val="es-AR"/>
        </w:rPr>
        <w:t xml:space="preserve"> V</w:t>
      </w:r>
      <w:r w:rsidR="001E0113" w:rsidRPr="00822401">
        <w:rPr>
          <w:rFonts w:ascii="Arial" w:hAnsi="Arial" w:cs="Arial"/>
          <w:sz w:val="22"/>
          <w:szCs w:val="22"/>
          <w:lang w:val="es-AR"/>
        </w:rPr>
        <w:t xml:space="preserve">alor esperado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p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>.</m:t>
        </m:r>
      </m:oMath>
      <w:r>
        <w:rPr>
          <w:rFonts w:ascii="Arial" w:hAnsi="Arial" w:cs="Arial"/>
          <w:sz w:val="22"/>
          <w:szCs w:val="22"/>
          <w:lang w:val="es-AR"/>
        </w:rPr>
        <w:t xml:space="preserve"> Desviación estándar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p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>.</m:t>
        </m:r>
      </m:oMath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 xml:space="preserve">Forma </w:t>
      </w:r>
      <w:r>
        <w:rPr>
          <w:rFonts w:ascii="Arial" w:hAnsi="Arial" w:cs="Arial"/>
          <w:sz w:val="22"/>
          <w:szCs w:val="22"/>
          <w:lang w:val="es-AR"/>
        </w:rPr>
        <w:t xml:space="preserve">de la distribución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p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>.</m:t>
        </m:r>
      </m:oMath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 xml:space="preserve">Valor práctico </w:t>
      </w:r>
      <w:r>
        <w:rPr>
          <w:rFonts w:ascii="Arial" w:hAnsi="Arial" w:cs="Arial"/>
          <w:sz w:val="22"/>
          <w:szCs w:val="22"/>
          <w:lang w:val="es-AR"/>
        </w:rPr>
        <w:t xml:space="preserve">de la distribución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p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>.</m:t>
        </m:r>
      </m:oMath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 xml:space="preserve">Propiedades </w:t>
      </w:r>
      <w:r>
        <w:rPr>
          <w:rFonts w:ascii="Arial" w:hAnsi="Arial" w:cs="Arial"/>
          <w:sz w:val="22"/>
          <w:szCs w:val="22"/>
          <w:lang w:val="es-AR"/>
        </w:rPr>
        <w:t xml:space="preserve">de los estimadores puntuales. </w:t>
      </w:r>
      <w:proofErr w:type="spellStart"/>
      <w:r w:rsidR="001E0113" w:rsidRPr="00822401">
        <w:rPr>
          <w:rFonts w:ascii="Arial" w:hAnsi="Arial" w:cs="Arial"/>
          <w:sz w:val="22"/>
          <w:szCs w:val="22"/>
          <w:lang w:val="es-AR"/>
        </w:rPr>
        <w:t>Insesgadez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Eficiencia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Consistencia</w:t>
      </w:r>
      <w:r>
        <w:rPr>
          <w:rFonts w:ascii="Arial" w:hAnsi="Arial" w:cs="Arial"/>
          <w:sz w:val="22"/>
          <w:szCs w:val="22"/>
          <w:lang w:val="es-AR"/>
        </w:rPr>
        <w:t>. O</w:t>
      </w:r>
      <w:r w:rsidR="001E0113" w:rsidRPr="00822401">
        <w:rPr>
          <w:rFonts w:ascii="Arial" w:hAnsi="Arial" w:cs="Arial"/>
          <w:sz w:val="22"/>
          <w:szCs w:val="22"/>
          <w:lang w:val="es-AR"/>
        </w:rPr>
        <w:t xml:space="preserve">tros </w:t>
      </w:r>
      <w:r w:rsidR="001E0113" w:rsidRPr="00822401">
        <w:rPr>
          <w:rFonts w:ascii="Arial" w:hAnsi="Arial" w:cs="Arial"/>
          <w:sz w:val="22"/>
          <w:szCs w:val="22"/>
          <w:lang w:val="es-AR"/>
        </w:rPr>
        <w:lastRenderedPageBreak/>
        <w:t>métodos de muestreo</w:t>
      </w:r>
      <w:r>
        <w:rPr>
          <w:rFonts w:ascii="Arial" w:hAnsi="Arial" w:cs="Arial"/>
          <w:sz w:val="22"/>
          <w:szCs w:val="22"/>
          <w:lang w:val="es-AR"/>
        </w:rPr>
        <w:t xml:space="preserve">: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Muestreo aleatorio estratificado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Muestreo por conglomerados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Muestreo s</w:t>
      </w:r>
      <w:r>
        <w:rPr>
          <w:rFonts w:ascii="Arial" w:hAnsi="Arial" w:cs="Arial"/>
          <w:sz w:val="22"/>
          <w:szCs w:val="22"/>
          <w:lang w:val="es-AR"/>
        </w:rPr>
        <w:t xml:space="preserve">istemático.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Muestreo de conveniencia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Muestreo subjetivo</w:t>
      </w:r>
      <w:r>
        <w:rPr>
          <w:rFonts w:ascii="Arial" w:hAnsi="Arial" w:cs="Arial"/>
          <w:sz w:val="22"/>
          <w:szCs w:val="22"/>
          <w:lang w:val="es-AR"/>
        </w:rPr>
        <w:t>.</w:t>
      </w:r>
    </w:p>
    <w:p w:rsidR="004E735A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E735A">
        <w:rPr>
          <w:rFonts w:ascii="Arial" w:hAnsi="Arial" w:cs="Arial"/>
          <w:b/>
          <w:sz w:val="22"/>
          <w:szCs w:val="22"/>
          <w:lang w:val="es-AR"/>
        </w:rPr>
        <w:t>Estimación por intervalo</w:t>
      </w:r>
      <w:r w:rsidR="004E735A">
        <w:rPr>
          <w:rFonts w:ascii="Arial" w:hAnsi="Arial" w:cs="Arial"/>
          <w:sz w:val="22"/>
          <w:szCs w:val="22"/>
          <w:lang w:val="es-AR"/>
        </w:rPr>
        <w:t>:</w:t>
      </w:r>
      <w:r w:rsidR="006C3473">
        <w:rPr>
          <w:rFonts w:ascii="Arial" w:hAnsi="Arial" w:cs="Arial"/>
          <w:sz w:val="22"/>
          <w:szCs w:val="22"/>
          <w:lang w:val="es-AR"/>
        </w:rPr>
        <w:t xml:space="preserve"> </w:t>
      </w:r>
      <w:r w:rsidRPr="00822401">
        <w:rPr>
          <w:rFonts w:ascii="Arial" w:hAnsi="Arial" w:cs="Arial"/>
          <w:sz w:val="22"/>
          <w:szCs w:val="22"/>
          <w:lang w:val="es-AR"/>
        </w:rPr>
        <w:t>Media poblacional: conocida</w:t>
      </w:r>
      <w:r w:rsidR="006C3473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Margen de erro</w:t>
      </w:r>
      <w:r w:rsidR="006C3473">
        <w:rPr>
          <w:rFonts w:ascii="Arial" w:hAnsi="Arial" w:cs="Arial"/>
          <w:sz w:val="22"/>
          <w:szCs w:val="22"/>
          <w:lang w:val="es-AR"/>
        </w:rPr>
        <w:t xml:space="preserve">r y estimación por intervalo. </w:t>
      </w:r>
      <w:r w:rsidRPr="00822401">
        <w:rPr>
          <w:rFonts w:ascii="Arial" w:hAnsi="Arial" w:cs="Arial"/>
          <w:sz w:val="22"/>
          <w:szCs w:val="22"/>
          <w:lang w:val="es-AR"/>
        </w:rPr>
        <w:t>Media poblacional: desconocida</w:t>
      </w:r>
      <w:r w:rsidR="006C3473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Margen de error en estimación por intervalo</w:t>
      </w:r>
      <w:r w:rsidR="006C3473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U</w:t>
      </w:r>
      <w:r w:rsidR="006C3473">
        <w:rPr>
          <w:rFonts w:ascii="Arial" w:hAnsi="Arial" w:cs="Arial"/>
          <w:sz w:val="22"/>
          <w:szCs w:val="22"/>
          <w:lang w:val="es-AR"/>
        </w:rPr>
        <w:t xml:space="preserve">so de una muestra pequeña. </w:t>
      </w:r>
      <w:r w:rsidRPr="00822401">
        <w:rPr>
          <w:rFonts w:ascii="Arial" w:hAnsi="Arial" w:cs="Arial"/>
          <w:sz w:val="22"/>
          <w:szCs w:val="22"/>
          <w:lang w:val="es-AR"/>
        </w:rPr>
        <w:t>Determinación del tamaño de la muestra</w:t>
      </w:r>
      <w:r w:rsidR="006C3473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Proporción poblacional</w:t>
      </w:r>
      <w:r w:rsidR="006C3473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Determinac</w:t>
      </w:r>
      <w:r w:rsidR="006C3473">
        <w:rPr>
          <w:rFonts w:ascii="Arial" w:hAnsi="Arial" w:cs="Arial"/>
          <w:sz w:val="22"/>
          <w:szCs w:val="22"/>
          <w:lang w:val="es-AR"/>
        </w:rPr>
        <w:t>ión del tamaño de la muestra.</w:t>
      </w:r>
    </w:p>
    <w:p w:rsidR="001E0113" w:rsidRPr="00822401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E735A">
        <w:rPr>
          <w:rFonts w:ascii="Arial" w:hAnsi="Arial" w:cs="Arial"/>
          <w:b/>
          <w:sz w:val="22"/>
          <w:szCs w:val="22"/>
          <w:lang w:val="es-AR"/>
        </w:rPr>
        <w:t>Prueba de hipótesis</w:t>
      </w:r>
      <w:r w:rsidR="006C3473">
        <w:rPr>
          <w:rFonts w:ascii="Arial" w:hAnsi="Arial" w:cs="Arial"/>
          <w:sz w:val="22"/>
          <w:szCs w:val="22"/>
          <w:lang w:val="es-AR"/>
        </w:rPr>
        <w:t xml:space="preserve">: </w:t>
      </w:r>
      <w:r w:rsidRPr="00822401">
        <w:rPr>
          <w:rFonts w:ascii="Arial" w:hAnsi="Arial" w:cs="Arial"/>
          <w:sz w:val="22"/>
          <w:szCs w:val="22"/>
          <w:lang w:val="es-AR"/>
        </w:rPr>
        <w:t>Elaboración de las hipótesis nula y alternativa</w:t>
      </w:r>
      <w:r w:rsidR="006C3473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Prueba de un</w:t>
      </w:r>
      <w:r w:rsidR="006C3473">
        <w:rPr>
          <w:rFonts w:ascii="Arial" w:hAnsi="Arial" w:cs="Arial"/>
          <w:sz w:val="22"/>
          <w:szCs w:val="22"/>
          <w:lang w:val="es-AR"/>
        </w:rPr>
        <w:t xml:space="preserve">a hipótesis de investigación.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Prueba de </w:t>
      </w:r>
      <w:r w:rsidR="006C3473">
        <w:rPr>
          <w:rFonts w:ascii="Arial" w:hAnsi="Arial" w:cs="Arial"/>
          <w:sz w:val="22"/>
          <w:szCs w:val="22"/>
          <w:lang w:val="es-AR"/>
        </w:rPr>
        <w:t xml:space="preserve">la validez de una afirmación. </w:t>
      </w:r>
      <w:r w:rsidRPr="00822401">
        <w:rPr>
          <w:rFonts w:ascii="Arial" w:hAnsi="Arial" w:cs="Arial"/>
          <w:sz w:val="22"/>
          <w:szCs w:val="22"/>
          <w:lang w:val="es-AR"/>
        </w:rPr>
        <w:t>Prueba en situaciones de toma de decisión</w:t>
      </w:r>
      <w:r w:rsidR="00514FDF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Errores tipo I y II</w:t>
      </w:r>
      <w:r w:rsidR="00514FDF">
        <w:rPr>
          <w:rFonts w:ascii="Arial" w:hAnsi="Arial" w:cs="Arial"/>
          <w:sz w:val="22"/>
          <w:szCs w:val="22"/>
          <w:lang w:val="es-AR"/>
        </w:rPr>
        <w:t xml:space="preserve">. Media poblacional: conocida. </w:t>
      </w:r>
      <w:r w:rsidRPr="00822401">
        <w:rPr>
          <w:rFonts w:ascii="Arial" w:hAnsi="Arial" w:cs="Arial"/>
          <w:sz w:val="22"/>
          <w:szCs w:val="22"/>
          <w:lang w:val="es-AR"/>
        </w:rPr>
        <w:t>Prueba de una cola</w:t>
      </w:r>
      <w:r w:rsidR="00514FDF">
        <w:rPr>
          <w:rFonts w:ascii="Arial" w:hAnsi="Arial" w:cs="Arial"/>
          <w:sz w:val="22"/>
          <w:szCs w:val="22"/>
          <w:lang w:val="es-AR"/>
        </w:rPr>
        <w:t>. P</w:t>
      </w:r>
      <w:r w:rsidRPr="00822401">
        <w:rPr>
          <w:rFonts w:ascii="Arial" w:hAnsi="Arial" w:cs="Arial"/>
          <w:sz w:val="22"/>
          <w:szCs w:val="22"/>
          <w:lang w:val="es-AR"/>
        </w:rPr>
        <w:t>rueba de dos colas</w:t>
      </w:r>
      <w:r w:rsidR="00514FDF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Me</w:t>
      </w:r>
      <w:r w:rsidR="00514FDF">
        <w:rPr>
          <w:rFonts w:ascii="Arial" w:hAnsi="Arial" w:cs="Arial"/>
          <w:sz w:val="22"/>
          <w:szCs w:val="22"/>
          <w:lang w:val="es-AR"/>
        </w:rPr>
        <w:t xml:space="preserve">dia poblacional: desconocida. </w:t>
      </w:r>
      <w:r w:rsidRPr="00822401">
        <w:rPr>
          <w:rFonts w:ascii="Arial" w:hAnsi="Arial" w:cs="Arial"/>
          <w:sz w:val="22"/>
          <w:szCs w:val="22"/>
          <w:lang w:val="es-AR"/>
        </w:rPr>
        <w:t>Proporción poblacional</w:t>
      </w:r>
      <w:r w:rsidR="00514FDF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Prueba de hipótesis y toma de decisiones</w:t>
      </w:r>
      <w:r w:rsidR="00514FDF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Cálculo de la probabilidad de los errores tipo II</w:t>
      </w:r>
      <w:r w:rsidR="00514FDF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Determinación del tamaño de la muestra en una</w:t>
      </w:r>
    </w:p>
    <w:p w:rsidR="001E0113" w:rsidRPr="00822401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22401">
        <w:rPr>
          <w:rFonts w:ascii="Arial" w:hAnsi="Arial" w:cs="Arial"/>
          <w:sz w:val="22"/>
          <w:szCs w:val="22"/>
          <w:lang w:val="es-AR"/>
        </w:rPr>
        <w:t>prueba de hipótes</w:t>
      </w:r>
      <w:r w:rsidR="00514FDF">
        <w:rPr>
          <w:rFonts w:ascii="Arial" w:hAnsi="Arial" w:cs="Arial"/>
          <w:sz w:val="22"/>
          <w:szCs w:val="22"/>
          <w:lang w:val="es-AR"/>
        </w:rPr>
        <w:t>is para la media poblacional.</w:t>
      </w:r>
    </w:p>
    <w:p w:rsidR="007365D0" w:rsidRDefault="007365D0" w:rsidP="007365D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7365D0" w:rsidRDefault="007365D0" w:rsidP="007365D0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Cronograma</w:t>
      </w:r>
    </w:p>
    <w:p w:rsidR="007365D0" w:rsidRDefault="007365D0" w:rsidP="007365D0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8"/>
        <w:gridCol w:w="5244"/>
      </w:tblGrid>
      <w:tr w:rsidR="007365D0" w:rsidTr="007365D0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7365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Actividades o contenidos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7365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Tiempos</w:t>
            </w:r>
          </w:p>
        </w:tc>
      </w:tr>
      <w:tr w:rsidR="007365D0" w:rsidTr="007365D0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7365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7365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Abril, Mayo</w:t>
            </w:r>
          </w:p>
        </w:tc>
      </w:tr>
      <w:tr w:rsidR="007365D0" w:rsidTr="007365D0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7365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II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7365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Junio</w:t>
            </w:r>
          </w:p>
        </w:tc>
      </w:tr>
      <w:tr w:rsidR="007365D0" w:rsidTr="007365D0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7365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Parcial 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1960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7365D0">
              <w:rPr>
                <w:rFonts w:ascii="Arial" w:hAnsi="Arial" w:cs="Arial"/>
                <w:sz w:val="22"/>
                <w:szCs w:val="22"/>
              </w:rPr>
              <w:t xml:space="preserve"> de junio</w:t>
            </w:r>
          </w:p>
        </w:tc>
      </w:tr>
      <w:tr w:rsidR="007365D0" w:rsidTr="007365D0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7365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 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7365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de julio</w:t>
            </w:r>
          </w:p>
        </w:tc>
      </w:tr>
      <w:tr w:rsidR="007365D0" w:rsidTr="007365D0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7365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 del primer cuatrimestre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7365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de julio</w:t>
            </w:r>
          </w:p>
        </w:tc>
      </w:tr>
      <w:tr w:rsidR="007365D0" w:rsidTr="007365D0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7365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Receso invernal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7365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al 24 de julio</w:t>
            </w:r>
          </w:p>
        </w:tc>
      </w:tr>
      <w:tr w:rsidR="007365D0" w:rsidTr="007365D0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7365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Exámenes finales, segundo turno (un llamado)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7365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de julio al 07 de agosto</w:t>
            </w:r>
          </w:p>
        </w:tc>
      </w:tr>
      <w:tr w:rsidR="007365D0" w:rsidTr="007365D0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7365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Inicio segundo cuatrimestre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7365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de agosto</w:t>
            </w:r>
          </w:p>
        </w:tc>
      </w:tr>
      <w:tr w:rsidR="007365D0" w:rsidTr="007365D0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7365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Recuperatorio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Primer parcial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7365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de agosto</w:t>
            </w:r>
          </w:p>
        </w:tc>
      </w:tr>
      <w:tr w:rsidR="007365D0" w:rsidTr="007365D0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7365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II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7365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Agosto, Septiembre y Octubre</w:t>
            </w:r>
          </w:p>
        </w:tc>
      </w:tr>
      <w:tr w:rsidR="007365D0" w:rsidTr="007365D0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7365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 II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7365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de octubre</w:t>
            </w:r>
          </w:p>
        </w:tc>
      </w:tr>
      <w:tr w:rsidR="007365D0" w:rsidTr="007365D0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7365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Parcial II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7365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de octubre</w:t>
            </w:r>
          </w:p>
        </w:tc>
      </w:tr>
      <w:tr w:rsidR="007365D0" w:rsidTr="007365D0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7365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Recuperatorio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Parcial II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7365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de octubre</w:t>
            </w:r>
          </w:p>
        </w:tc>
      </w:tr>
      <w:tr w:rsidR="007365D0" w:rsidTr="007365D0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7365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Coloquio (para quienes están en condiciones de promocionar)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7365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 de noviembre</w:t>
            </w:r>
          </w:p>
        </w:tc>
      </w:tr>
      <w:tr w:rsidR="007365D0" w:rsidTr="007365D0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7365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 del segundo cuatrimestre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7365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de noviembre</w:t>
            </w:r>
          </w:p>
        </w:tc>
      </w:tr>
      <w:tr w:rsidR="007365D0" w:rsidTr="007365D0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7365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Exámenes finales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0" w:rsidRDefault="007365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de noviembre al 18 de diciembre</w:t>
            </w:r>
          </w:p>
        </w:tc>
      </w:tr>
    </w:tbl>
    <w:p w:rsidR="007365D0" w:rsidRDefault="007365D0" w:rsidP="007365D0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7365D0" w:rsidRDefault="007365D0" w:rsidP="007365D0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7365D0" w:rsidRDefault="007365D0" w:rsidP="007365D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Evaluación</w:t>
      </w:r>
      <w:r>
        <w:rPr>
          <w:rFonts w:ascii="Arial" w:hAnsi="Arial" w:cs="Arial"/>
          <w:b/>
          <w:sz w:val="22"/>
          <w:szCs w:val="22"/>
        </w:rPr>
        <w:t>: Criterios de evaluación:</w:t>
      </w:r>
    </w:p>
    <w:p w:rsidR="007365D0" w:rsidRDefault="007365D0" w:rsidP="007365D0">
      <w:pPr>
        <w:spacing w:line="360" w:lineRule="auto"/>
        <w:rPr>
          <w:rFonts w:ascii="Arial" w:hAnsi="Arial" w:cs="Arial"/>
          <w:sz w:val="22"/>
          <w:szCs w:val="22"/>
        </w:rPr>
      </w:pPr>
    </w:p>
    <w:p w:rsidR="007365D0" w:rsidRDefault="007365D0" w:rsidP="007365D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Argumentación oral y escrita acorde a nivel superior</w:t>
      </w:r>
    </w:p>
    <w:p w:rsidR="007365D0" w:rsidRDefault="007365D0" w:rsidP="007365D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Expresión orales y escritas en relación a temáticas, contenidos abordados y bibliografía presentada.</w:t>
      </w:r>
    </w:p>
    <w:p w:rsidR="007365D0" w:rsidRDefault="007365D0" w:rsidP="007365D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Claridad argumentativa y pertinencia conceptual y procedimental.</w:t>
      </w:r>
    </w:p>
    <w:p w:rsidR="007365D0" w:rsidRDefault="007365D0" w:rsidP="007365D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Disposición a la tarea.</w:t>
      </w:r>
    </w:p>
    <w:p w:rsidR="007365D0" w:rsidRDefault="007365D0" w:rsidP="007365D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Nivel de compromiso asumido.</w:t>
      </w:r>
    </w:p>
    <w:p w:rsidR="007365D0" w:rsidRDefault="007365D0" w:rsidP="007365D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Actitud crítica y reflexiva frente a las tareas solicitadas.</w:t>
      </w:r>
    </w:p>
    <w:p w:rsidR="007365D0" w:rsidRDefault="007365D0" w:rsidP="007365D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Apertura y modificación de actitudes, hipótesis y posiciones teóricas frente a las evidencias presentadas.</w:t>
      </w:r>
    </w:p>
    <w:p w:rsidR="007365D0" w:rsidRDefault="007365D0" w:rsidP="007365D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Nivel de aplicación, uso y selección de recursos, materiales para la realización del trabajo.</w:t>
      </w:r>
    </w:p>
    <w:p w:rsidR="007365D0" w:rsidRDefault="007365D0" w:rsidP="007365D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Calidad y pertinencia en la búsqueda, sistematización y análisis de la información.</w:t>
      </w:r>
    </w:p>
    <w:p w:rsidR="007365D0" w:rsidRDefault="007365D0" w:rsidP="007365D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Capacidad de análisis, interpretación y evaluación de las acciones- tareas solicitadas.</w:t>
      </w:r>
    </w:p>
    <w:p w:rsidR="007365D0" w:rsidRDefault="007365D0" w:rsidP="007365D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el desarrollo de actividades en entornos virtuales y digitales se tendrán en cuenta las siguientes habilidades de pensamiento y comunicación (más cerca estén de las de Orden Superior, más cercana a 5 será la calificación)</w:t>
      </w:r>
    </w:p>
    <w:p w:rsidR="007365D0" w:rsidRDefault="007365D0" w:rsidP="007365D0">
      <w:pPr>
        <w:spacing w:line="360" w:lineRule="auto"/>
        <w:rPr>
          <w:rFonts w:ascii="Arial" w:hAnsi="Arial" w:cs="Arial"/>
          <w:sz w:val="22"/>
          <w:szCs w:val="22"/>
        </w:rPr>
      </w:pPr>
    </w:p>
    <w:p w:rsidR="007365D0" w:rsidRDefault="007365D0" w:rsidP="007365D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drawing>
          <wp:inline distT="0" distB="0" distL="0" distR="0">
            <wp:extent cx="5238750" cy="4257675"/>
            <wp:effectExtent l="0" t="0" r="0" b="9525"/>
            <wp:docPr id="1" name="Imagen 1" descr="bloomdigital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bloomdigital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5D0" w:rsidRDefault="007365D0" w:rsidP="007365D0">
      <w:pPr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Fuente del esquema: </w:t>
      </w:r>
      <w:hyperlink r:id="rId9" w:history="1">
        <w:r>
          <w:rPr>
            <w:rStyle w:val="Hipervnculo"/>
            <w:rFonts w:ascii="Arial" w:hAnsi="Arial" w:cs="Arial"/>
            <w:sz w:val="22"/>
            <w:szCs w:val="22"/>
          </w:rPr>
          <w:t>http://www.eduteka.org/pdfdir/TaxonomiaBloomDigital.pdf</w:t>
        </w:r>
      </w:hyperlink>
    </w:p>
    <w:p w:rsidR="007365D0" w:rsidRDefault="007365D0" w:rsidP="007365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65D0" w:rsidRDefault="007365D0" w:rsidP="007365D0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Condiciones Del Cursado Y De Aprobación De La Materia – Actividades De Recupero</w:t>
      </w:r>
    </w:p>
    <w:p w:rsidR="007365D0" w:rsidRDefault="007365D0" w:rsidP="007365D0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365D0" w:rsidRDefault="007365D0" w:rsidP="007365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b/>
          <w:sz w:val="22"/>
          <w:szCs w:val="22"/>
        </w:rPr>
        <w:t>materia</w:t>
      </w:r>
      <w:r>
        <w:rPr>
          <w:rFonts w:ascii="Arial" w:hAnsi="Arial" w:cs="Arial"/>
          <w:sz w:val="22"/>
          <w:szCs w:val="22"/>
        </w:rPr>
        <w:t xml:space="preserve"> admitirá la condición de alumno regular con cursado presencial. </w:t>
      </w:r>
    </w:p>
    <w:p w:rsidR="007365D0" w:rsidRDefault="007365D0" w:rsidP="007365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 condiciones de regularización, evaluación y promoción son: </w:t>
      </w:r>
    </w:p>
    <w:p w:rsidR="007365D0" w:rsidRDefault="007365D0" w:rsidP="007365D0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Regulariza</w:t>
      </w:r>
      <w:r>
        <w:rPr>
          <w:rFonts w:ascii="Arial" w:hAnsi="Arial" w:cs="Arial"/>
          <w:sz w:val="22"/>
          <w:szCs w:val="22"/>
        </w:rPr>
        <w:t xml:space="preserve"> el cursado de la materia mediante el cumplimiento del 75% de la asistencia a clases, la aprobación de al menos uno de los dos prácticos, la aprobación de los 2 (dos) parciales previstos (con posibilidad de un sólo </w:t>
      </w:r>
      <w:proofErr w:type="spellStart"/>
      <w:r>
        <w:rPr>
          <w:rFonts w:ascii="Arial" w:hAnsi="Arial" w:cs="Arial"/>
          <w:sz w:val="22"/>
          <w:szCs w:val="22"/>
        </w:rPr>
        <w:t>recuperatorio</w:t>
      </w:r>
      <w:proofErr w:type="spellEnd"/>
      <w:r>
        <w:rPr>
          <w:rFonts w:ascii="Arial" w:hAnsi="Arial" w:cs="Arial"/>
          <w:sz w:val="22"/>
          <w:szCs w:val="22"/>
        </w:rPr>
        <w:t xml:space="preserve">). La nota mínima de aprobación de los trabajos prácticos y parciales es de 2 (dos). </w:t>
      </w:r>
    </w:p>
    <w:p w:rsidR="007365D0" w:rsidRDefault="007365D0" w:rsidP="007365D0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Aprueba</w:t>
      </w:r>
      <w:r>
        <w:rPr>
          <w:rFonts w:ascii="Arial" w:hAnsi="Arial" w:cs="Arial"/>
          <w:sz w:val="22"/>
          <w:szCs w:val="22"/>
        </w:rPr>
        <w:t xml:space="preserve"> con </w:t>
      </w:r>
      <w:r>
        <w:rPr>
          <w:rFonts w:ascii="Arial" w:hAnsi="Arial" w:cs="Arial"/>
          <w:sz w:val="22"/>
          <w:szCs w:val="22"/>
          <w:u w:val="single"/>
        </w:rPr>
        <w:t>examen final</w:t>
      </w:r>
      <w:r>
        <w:rPr>
          <w:rFonts w:ascii="Arial" w:hAnsi="Arial" w:cs="Arial"/>
          <w:sz w:val="22"/>
          <w:szCs w:val="22"/>
        </w:rPr>
        <w:t xml:space="preserve"> ante tribunal o por </w:t>
      </w:r>
      <w:r>
        <w:rPr>
          <w:rFonts w:ascii="Arial" w:hAnsi="Arial" w:cs="Arial"/>
          <w:sz w:val="22"/>
          <w:szCs w:val="22"/>
          <w:u w:val="single"/>
        </w:rPr>
        <w:t>promoción directa</w:t>
      </w:r>
      <w:r>
        <w:rPr>
          <w:rFonts w:ascii="Arial" w:hAnsi="Arial" w:cs="Arial"/>
          <w:sz w:val="22"/>
          <w:szCs w:val="22"/>
        </w:rPr>
        <w:t xml:space="preserve"> (la promoción directa requerirá un 100% de los trabajos prácticos y parciales aprobados con </w:t>
      </w:r>
      <w:r>
        <w:rPr>
          <w:rFonts w:ascii="Arial" w:hAnsi="Arial" w:cs="Arial"/>
          <w:b/>
          <w:sz w:val="22"/>
          <w:szCs w:val="22"/>
        </w:rPr>
        <w:t>4 o más</w:t>
      </w:r>
      <w:r>
        <w:rPr>
          <w:rFonts w:ascii="Arial" w:hAnsi="Arial" w:cs="Arial"/>
          <w:sz w:val="22"/>
          <w:szCs w:val="22"/>
        </w:rPr>
        <w:t xml:space="preserve">, y culminará con un </w:t>
      </w:r>
      <w:r>
        <w:rPr>
          <w:rFonts w:ascii="Arial" w:hAnsi="Arial" w:cs="Arial"/>
          <w:b/>
          <w:sz w:val="22"/>
          <w:szCs w:val="22"/>
        </w:rPr>
        <w:t>coloquio integrador</w:t>
      </w:r>
      <w:r>
        <w:rPr>
          <w:rFonts w:ascii="Arial" w:hAnsi="Arial" w:cs="Arial"/>
          <w:sz w:val="22"/>
          <w:szCs w:val="22"/>
        </w:rPr>
        <w:t>).</w:t>
      </w:r>
    </w:p>
    <w:p w:rsidR="007365D0" w:rsidRDefault="007365D0" w:rsidP="007365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caso de optar por </w:t>
      </w:r>
    </w:p>
    <w:p w:rsidR="002F3165" w:rsidRPr="009055F7" w:rsidRDefault="007365D0" w:rsidP="002F316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Condición de alumno regular con cursado semipresencial: </w:t>
      </w:r>
      <w:r w:rsidR="002F3165">
        <w:rPr>
          <w:rFonts w:ascii="Arial" w:hAnsi="Arial" w:cs="Arial"/>
          <w:sz w:val="22"/>
          <w:szCs w:val="22"/>
        </w:rPr>
        <w:t>la asistencia que debe cumplir es del 50% (presentando la debida justificación) y para regularizar y aprobar el espacio debe cumplir con lo especificado anteriormente.</w:t>
      </w:r>
    </w:p>
    <w:p w:rsidR="007365D0" w:rsidRDefault="007365D0" w:rsidP="007365D0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Condición de alumno libre: ten</w:t>
      </w:r>
      <w:r w:rsidR="00B869BD">
        <w:rPr>
          <w:rFonts w:ascii="Arial" w:hAnsi="Arial" w:cs="Arial"/>
          <w:sz w:val="22"/>
          <w:szCs w:val="22"/>
        </w:rPr>
        <w:t>drá dos momentos de consulta (24 de junio y 23</w:t>
      </w:r>
      <w:r>
        <w:rPr>
          <w:rFonts w:ascii="Arial" w:hAnsi="Arial" w:cs="Arial"/>
          <w:sz w:val="22"/>
          <w:szCs w:val="22"/>
        </w:rPr>
        <w:t xml:space="preserve"> de octubre), y posibilidad de dos exámenes finales con una instancia escrita y otra oral cada uno.  Los contenidos y bibliografía serán </w:t>
      </w:r>
      <w:r w:rsidRPr="002F3165">
        <w:rPr>
          <w:rFonts w:ascii="Arial" w:hAnsi="Arial" w:cs="Arial"/>
          <w:b/>
          <w:sz w:val="22"/>
          <w:szCs w:val="22"/>
        </w:rPr>
        <w:t>todos</w:t>
      </w:r>
      <w:r>
        <w:rPr>
          <w:rFonts w:ascii="Arial" w:hAnsi="Arial" w:cs="Arial"/>
          <w:sz w:val="22"/>
          <w:szCs w:val="22"/>
        </w:rPr>
        <w:t xml:space="preserve"> los consignados en esta planificación.</w:t>
      </w:r>
    </w:p>
    <w:p w:rsidR="007365D0" w:rsidRDefault="007365D0" w:rsidP="007365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58D3" w:rsidRPr="00822401" w:rsidRDefault="009D38C7" w:rsidP="00822401">
      <w:pPr>
        <w:pStyle w:val="estilo7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br w:type="page"/>
      </w:r>
      <w:r w:rsidR="00573457" w:rsidRPr="00822401">
        <w:rPr>
          <w:rFonts w:ascii="Arial" w:hAnsi="Arial" w:cs="Arial"/>
          <w:color w:val="000000"/>
          <w:sz w:val="22"/>
          <w:szCs w:val="22"/>
        </w:rPr>
        <w:lastRenderedPageBreak/>
        <w:t>Bibliografía Obligatoria</w:t>
      </w:r>
    </w:p>
    <w:p w:rsidR="003258D3" w:rsidRPr="005F62A0" w:rsidRDefault="00822401" w:rsidP="005F62A0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5F62A0">
        <w:rPr>
          <w:rFonts w:ascii="Arial" w:hAnsi="Arial" w:cs="Arial"/>
          <w:color w:val="000000"/>
          <w:sz w:val="22"/>
          <w:szCs w:val="22"/>
        </w:rPr>
        <w:t>ANDERSON, D., SWEENEY, D., WILLIAMS, T</w:t>
      </w:r>
      <w:r w:rsidR="00C70B0F" w:rsidRPr="005F62A0">
        <w:rPr>
          <w:rFonts w:ascii="Arial" w:hAnsi="Arial" w:cs="Arial"/>
          <w:color w:val="000000"/>
          <w:sz w:val="22"/>
          <w:szCs w:val="22"/>
        </w:rPr>
        <w:t>.</w:t>
      </w:r>
      <w:r w:rsidRPr="005F62A0">
        <w:rPr>
          <w:rFonts w:ascii="Arial" w:hAnsi="Arial" w:cs="Arial"/>
          <w:color w:val="000000"/>
          <w:sz w:val="22"/>
          <w:szCs w:val="22"/>
        </w:rPr>
        <w:t xml:space="preserve"> (</w:t>
      </w:r>
      <w:r w:rsidR="007E4F5A" w:rsidRPr="005F62A0">
        <w:rPr>
          <w:rFonts w:ascii="Arial" w:hAnsi="Arial" w:cs="Arial"/>
          <w:color w:val="000000"/>
          <w:sz w:val="22"/>
          <w:szCs w:val="22"/>
        </w:rPr>
        <w:t>2008</w:t>
      </w:r>
      <w:r w:rsidRPr="005F62A0">
        <w:rPr>
          <w:rFonts w:ascii="Arial" w:hAnsi="Arial" w:cs="Arial"/>
          <w:color w:val="000000"/>
          <w:sz w:val="22"/>
          <w:szCs w:val="22"/>
        </w:rPr>
        <w:t>):</w:t>
      </w:r>
      <w:r w:rsidR="00C70B0F" w:rsidRPr="005F62A0">
        <w:rPr>
          <w:rFonts w:ascii="Arial" w:hAnsi="Arial" w:cs="Arial"/>
          <w:color w:val="000000"/>
          <w:sz w:val="22"/>
          <w:szCs w:val="22"/>
        </w:rPr>
        <w:t xml:space="preserve"> </w:t>
      </w:r>
      <w:r w:rsidR="00C70B0F" w:rsidRPr="005F62A0">
        <w:rPr>
          <w:rFonts w:ascii="Arial" w:hAnsi="Arial" w:cs="Arial"/>
          <w:i/>
          <w:color w:val="000000"/>
          <w:sz w:val="22"/>
          <w:szCs w:val="22"/>
        </w:rPr>
        <w:t>Estadística para Administración</w:t>
      </w:r>
      <w:r w:rsidRPr="005F62A0">
        <w:rPr>
          <w:rFonts w:ascii="Arial" w:hAnsi="Arial" w:cs="Arial"/>
          <w:i/>
          <w:color w:val="000000"/>
          <w:sz w:val="22"/>
          <w:szCs w:val="22"/>
        </w:rPr>
        <w:t xml:space="preserve"> y Economía</w:t>
      </w:r>
      <w:r w:rsidR="00C70B0F" w:rsidRPr="005F62A0">
        <w:rPr>
          <w:rFonts w:ascii="Arial" w:hAnsi="Arial" w:cs="Arial"/>
          <w:i/>
          <w:color w:val="000000"/>
          <w:sz w:val="22"/>
          <w:szCs w:val="22"/>
        </w:rPr>
        <w:t>.</w:t>
      </w:r>
      <w:r w:rsidR="00C70B0F" w:rsidRPr="005F62A0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62A0">
        <w:rPr>
          <w:rFonts w:ascii="Arial" w:hAnsi="Arial" w:cs="Arial"/>
          <w:color w:val="000000"/>
          <w:sz w:val="22"/>
          <w:szCs w:val="22"/>
        </w:rPr>
        <w:t>Décima</w:t>
      </w:r>
      <w:r w:rsidR="00C70B0F" w:rsidRPr="005F62A0">
        <w:rPr>
          <w:rFonts w:ascii="Arial" w:hAnsi="Arial" w:cs="Arial"/>
          <w:color w:val="000000"/>
          <w:sz w:val="22"/>
          <w:szCs w:val="22"/>
        </w:rPr>
        <w:t xml:space="preserve"> Edición.</w:t>
      </w:r>
      <w:r w:rsidR="007E4F5A" w:rsidRPr="005F62A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E4F5A" w:rsidRPr="005F62A0">
        <w:rPr>
          <w:rFonts w:ascii="Arial" w:hAnsi="Arial" w:cs="Arial"/>
          <w:color w:val="000000"/>
          <w:sz w:val="22"/>
          <w:szCs w:val="22"/>
        </w:rPr>
        <w:t>Cengage</w:t>
      </w:r>
      <w:proofErr w:type="spellEnd"/>
      <w:r w:rsidR="007E4F5A" w:rsidRPr="005F62A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E4F5A" w:rsidRPr="005F62A0">
        <w:rPr>
          <w:rFonts w:ascii="Arial" w:hAnsi="Arial" w:cs="Arial"/>
          <w:color w:val="000000"/>
          <w:sz w:val="22"/>
          <w:szCs w:val="22"/>
        </w:rPr>
        <w:t>Learning</w:t>
      </w:r>
      <w:proofErr w:type="spellEnd"/>
      <w:r w:rsidR="007E4F5A" w:rsidRPr="005F62A0">
        <w:rPr>
          <w:rFonts w:ascii="Arial" w:hAnsi="Arial" w:cs="Arial"/>
          <w:color w:val="000000"/>
          <w:sz w:val="22"/>
          <w:szCs w:val="22"/>
        </w:rPr>
        <w:t>, México</w:t>
      </w:r>
      <w:r w:rsidR="008C704D">
        <w:rPr>
          <w:rFonts w:ascii="Arial" w:hAnsi="Arial" w:cs="Arial"/>
          <w:color w:val="000000"/>
          <w:sz w:val="22"/>
          <w:szCs w:val="22"/>
        </w:rPr>
        <w:t xml:space="preserve">, (capítulos 1 al </w:t>
      </w:r>
      <w:r w:rsidR="001B1A43">
        <w:rPr>
          <w:rFonts w:ascii="Arial" w:hAnsi="Arial" w:cs="Arial"/>
          <w:color w:val="000000"/>
          <w:sz w:val="22"/>
          <w:szCs w:val="22"/>
        </w:rPr>
        <w:t>9</w:t>
      </w:r>
      <w:r w:rsidR="008C704D">
        <w:rPr>
          <w:rFonts w:ascii="Arial" w:hAnsi="Arial" w:cs="Arial"/>
          <w:color w:val="000000"/>
          <w:sz w:val="22"/>
          <w:szCs w:val="22"/>
        </w:rPr>
        <w:t>).</w:t>
      </w:r>
    </w:p>
    <w:p w:rsidR="00C70B0F" w:rsidRPr="00822401" w:rsidRDefault="00C70B0F" w:rsidP="00822401">
      <w:pPr>
        <w:pStyle w:val="estilo7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258D3" w:rsidRPr="00822401" w:rsidRDefault="00573457" w:rsidP="00822401">
      <w:pPr>
        <w:pStyle w:val="estilo7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>Bibliografía Sugerida</w:t>
      </w:r>
    </w:p>
    <w:p w:rsidR="00C33264" w:rsidRDefault="00C33264" w:rsidP="00C3326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SPAGNI, B. y OTROS (2008): </w:t>
      </w:r>
      <w:r>
        <w:rPr>
          <w:rFonts w:ascii="Arial" w:hAnsi="Arial" w:cs="Arial"/>
          <w:i/>
          <w:color w:val="000000"/>
          <w:sz w:val="22"/>
          <w:szCs w:val="22"/>
        </w:rPr>
        <w:t>Estadística Básica. Probabilidad.</w:t>
      </w:r>
      <w:r>
        <w:rPr>
          <w:rFonts w:ascii="Arial" w:hAnsi="Arial" w:cs="Arial"/>
          <w:color w:val="000000"/>
          <w:sz w:val="22"/>
          <w:szCs w:val="22"/>
        </w:rPr>
        <w:t xml:space="preserve"> Ediciones UNL, Santa Fe.</w:t>
      </w:r>
    </w:p>
    <w:p w:rsidR="00C33264" w:rsidRDefault="00C33264" w:rsidP="00C3326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HAEUSSLER, E. y OTROS (2008): </w:t>
      </w:r>
      <w:r>
        <w:rPr>
          <w:rFonts w:ascii="Arial" w:hAnsi="Arial" w:cs="Arial"/>
          <w:i/>
          <w:color w:val="000000"/>
          <w:sz w:val="22"/>
          <w:szCs w:val="22"/>
        </w:rPr>
        <w:t>Matemáticas para administración y economía</w:t>
      </w:r>
      <w:r>
        <w:rPr>
          <w:rFonts w:ascii="Arial" w:hAnsi="Arial" w:cs="Arial"/>
          <w:color w:val="000000"/>
          <w:sz w:val="22"/>
          <w:szCs w:val="22"/>
        </w:rPr>
        <w:t>. Décimo segunda Edición. Pearson Prentice Hall, México.</w:t>
      </w:r>
    </w:p>
    <w:p w:rsidR="00C33264" w:rsidRDefault="00C33264" w:rsidP="00C3326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AMBROSI, Hugo (2008): </w:t>
      </w:r>
      <w:r>
        <w:rPr>
          <w:rFonts w:ascii="Arial" w:hAnsi="Arial" w:cs="Arial"/>
          <w:i/>
          <w:color w:val="000000"/>
          <w:sz w:val="22"/>
          <w:szCs w:val="22"/>
        </w:rPr>
        <w:t>La Verdad De Las Estadísticas: aprender con los datos.</w:t>
      </w:r>
      <w:r>
        <w:rPr>
          <w:rFonts w:ascii="Arial" w:hAnsi="Arial" w:cs="Arial"/>
          <w:color w:val="000000"/>
          <w:sz w:val="22"/>
          <w:szCs w:val="22"/>
        </w:rPr>
        <w:t xml:space="preserve"> Ediciones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Lumiere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C33264" w:rsidRDefault="00C33264" w:rsidP="00C3326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FONCUBERTA, Juan (1996): Probabilidades y Estadística. Conicet</w:t>
      </w:r>
    </w:p>
    <w:p w:rsidR="00C33264" w:rsidRDefault="00C33264" w:rsidP="00C3326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MURRAY SPIEGEL: </w:t>
      </w:r>
      <w:r>
        <w:rPr>
          <w:rFonts w:ascii="Arial" w:hAnsi="Arial" w:cs="Arial"/>
          <w:i/>
          <w:color w:val="000000"/>
          <w:sz w:val="22"/>
          <w:szCs w:val="22"/>
        </w:rPr>
        <w:t>Estadística</w:t>
      </w:r>
      <w:r>
        <w:rPr>
          <w:rFonts w:ascii="Arial" w:hAnsi="Arial" w:cs="Arial"/>
          <w:color w:val="000000"/>
          <w:sz w:val="22"/>
          <w:szCs w:val="22"/>
        </w:rPr>
        <w:t xml:space="preserve">. Serie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Schaum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McGRAW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-HILL</w:t>
      </w:r>
    </w:p>
    <w:p w:rsidR="00C33264" w:rsidRDefault="00C33264" w:rsidP="00C3326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YA – LUN CHOU (1993): </w:t>
      </w:r>
      <w:r>
        <w:rPr>
          <w:rFonts w:ascii="Arial" w:hAnsi="Arial" w:cs="Arial"/>
          <w:i/>
          <w:color w:val="000000"/>
          <w:sz w:val="22"/>
          <w:szCs w:val="22"/>
        </w:rPr>
        <w:t>Análisis Estadístico.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McGRAW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-HILL, México.</w:t>
      </w:r>
    </w:p>
    <w:p w:rsidR="003258D3" w:rsidRPr="00C33264" w:rsidRDefault="00C33264" w:rsidP="00C3326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McCOLLOUGH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C (1976): </w:t>
      </w:r>
      <w:r>
        <w:rPr>
          <w:rFonts w:ascii="Arial" w:hAnsi="Arial" w:cs="Arial"/>
          <w:i/>
          <w:color w:val="000000"/>
          <w:sz w:val="22"/>
          <w:szCs w:val="22"/>
        </w:rPr>
        <w:t>Análisis estadístico para la educación y las ciencias sociales.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McGRAW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-HILL, México</w:t>
      </w:r>
    </w:p>
    <w:p w:rsidR="00875E14" w:rsidRPr="006C1444" w:rsidRDefault="00875E14" w:rsidP="00EF11C0">
      <w:pPr>
        <w:pStyle w:val="Normal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C1444">
        <w:rPr>
          <w:rStyle w:val="Textoennegrita"/>
          <w:rFonts w:ascii="Arial" w:hAnsi="Arial" w:cs="Arial"/>
          <w:color w:val="000000"/>
          <w:sz w:val="22"/>
          <w:szCs w:val="22"/>
        </w:rPr>
        <w:t xml:space="preserve">  </w:t>
      </w:r>
    </w:p>
    <w:sectPr w:rsidR="00875E14" w:rsidRPr="006C1444" w:rsidSect="009D6875">
      <w:footerReference w:type="default" r:id="rId10"/>
      <w:pgSz w:w="11906" w:h="16838"/>
      <w:pgMar w:top="1417" w:right="110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DA2" w:rsidRDefault="009D0DA2" w:rsidP="007365D0">
      <w:r>
        <w:separator/>
      </w:r>
    </w:p>
  </w:endnote>
  <w:endnote w:type="continuationSeparator" w:id="0">
    <w:p w:rsidR="009D0DA2" w:rsidRDefault="009D0DA2" w:rsidP="00736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D0" w:rsidRPr="007365D0" w:rsidRDefault="007365D0" w:rsidP="007365D0">
    <w:pPr>
      <w:pStyle w:val="Piedepgina"/>
      <w:jc w:val="right"/>
      <w:rPr>
        <w:rFonts w:asciiTheme="minorHAnsi" w:hAnsiTheme="minorHAnsi"/>
        <w:sz w:val="22"/>
        <w:szCs w:val="22"/>
      </w:rPr>
    </w:pPr>
    <w:r w:rsidRPr="007365D0">
      <w:rPr>
        <w:rFonts w:asciiTheme="minorHAnsi" w:hAnsiTheme="minorHAnsi"/>
        <w:sz w:val="22"/>
        <w:szCs w:val="22"/>
      </w:rPr>
      <w:t xml:space="preserve">Página </w:t>
    </w:r>
    <w:r w:rsidR="00825125" w:rsidRPr="007365D0">
      <w:rPr>
        <w:rFonts w:asciiTheme="minorHAnsi" w:hAnsiTheme="minorHAnsi"/>
        <w:b/>
        <w:bCs/>
        <w:sz w:val="22"/>
        <w:szCs w:val="22"/>
      </w:rPr>
      <w:fldChar w:fldCharType="begin"/>
    </w:r>
    <w:r w:rsidRPr="007365D0">
      <w:rPr>
        <w:rFonts w:asciiTheme="minorHAnsi" w:hAnsiTheme="minorHAnsi"/>
        <w:b/>
        <w:bCs/>
        <w:sz w:val="22"/>
        <w:szCs w:val="22"/>
      </w:rPr>
      <w:instrText>PAGE  \* Arabic  \* MERGEFORMAT</w:instrText>
    </w:r>
    <w:r w:rsidR="00825125" w:rsidRPr="007365D0">
      <w:rPr>
        <w:rFonts w:asciiTheme="minorHAnsi" w:hAnsiTheme="minorHAnsi"/>
        <w:b/>
        <w:bCs/>
        <w:sz w:val="22"/>
        <w:szCs w:val="22"/>
      </w:rPr>
      <w:fldChar w:fldCharType="separate"/>
    </w:r>
    <w:r w:rsidR="001960E5">
      <w:rPr>
        <w:rFonts w:asciiTheme="minorHAnsi" w:hAnsiTheme="minorHAnsi"/>
        <w:b/>
        <w:bCs/>
        <w:noProof/>
        <w:sz w:val="22"/>
        <w:szCs w:val="22"/>
      </w:rPr>
      <w:t>4</w:t>
    </w:r>
    <w:r w:rsidR="00825125" w:rsidRPr="007365D0">
      <w:rPr>
        <w:rFonts w:asciiTheme="minorHAnsi" w:hAnsiTheme="minorHAnsi"/>
        <w:b/>
        <w:bCs/>
        <w:sz w:val="22"/>
        <w:szCs w:val="22"/>
      </w:rPr>
      <w:fldChar w:fldCharType="end"/>
    </w:r>
    <w:r w:rsidRPr="007365D0">
      <w:rPr>
        <w:rFonts w:asciiTheme="minorHAnsi" w:hAnsiTheme="minorHAnsi"/>
        <w:sz w:val="22"/>
        <w:szCs w:val="22"/>
      </w:rPr>
      <w:t xml:space="preserve"> de </w:t>
    </w:r>
    <w:fldSimple w:instr="NUMPAGES  \* Arabic  \* MERGEFORMAT">
      <w:r w:rsidR="001960E5">
        <w:rPr>
          <w:rFonts w:asciiTheme="minorHAnsi" w:hAnsiTheme="minorHAnsi"/>
          <w:b/>
          <w:bCs/>
          <w:noProof/>
          <w:sz w:val="22"/>
          <w:szCs w:val="22"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DA2" w:rsidRDefault="009D0DA2" w:rsidP="007365D0">
      <w:r>
        <w:separator/>
      </w:r>
    </w:p>
  </w:footnote>
  <w:footnote w:type="continuationSeparator" w:id="0">
    <w:p w:rsidR="009D0DA2" w:rsidRDefault="009D0DA2" w:rsidP="00736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310"/>
    <w:multiLevelType w:val="hybridMultilevel"/>
    <w:tmpl w:val="FD14984C"/>
    <w:lvl w:ilvl="0" w:tplc="9780B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03DC6"/>
    <w:multiLevelType w:val="hybridMultilevel"/>
    <w:tmpl w:val="2F24C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93807"/>
    <w:multiLevelType w:val="hybridMultilevel"/>
    <w:tmpl w:val="669AAF58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B1867"/>
    <w:multiLevelType w:val="hybridMultilevel"/>
    <w:tmpl w:val="DDA6A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22F95"/>
    <w:multiLevelType w:val="hybridMultilevel"/>
    <w:tmpl w:val="294CC5EA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F51757"/>
    <w:multiLevelType w:val="hybridMultilevel"/>
    <w:tmpl w:val="14903378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864C5"/>
    <w:multiLevelType w:val="hybridMultilevel"/>
    <w:tmpl w:val="3B44F7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D410B"/>
    <w:multiLevelType w:val="hybridMultilevel"/>
    <w:tmpl w:val="1E1C775C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378BE"/>
    <w:multiLevelType w:val="hybridMultilevel"/>
    <w:tmpl w:val="66E0118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D05FA"/>
    <w:multiLevelType w:val="hybridMultilevel"/>
    <w:tmpl w:val="023280F2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86F47"/>
    <w:multiLevelType w:val="hybridMultilevel"/>
    <w:tmpl w:val="B57A8E94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22A2A"/>
    <w:multiLevelType w:val="hybridMultilevel"/>
    <w:tmpl w:val="73C27710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4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E14"/>
    <w:rsid w:val="00033BBA"/>
    <w:rsid w:val="000A00DA"/>
    <w:rsid w:val="00105376"/>
    <w:rsid w:val="00120CBB"/>
    <w:rsid w:val="00137020"/>
    <w:rsid w:val="001436A0"/>
    <w:rsid w:val="00153BB7"/>
    <w:rsid w:val="00160DE5"/>
    <w:rsid w:val="0017752F"/>
    <w:rsid w:val="001960E5"/>
    <w:rsid w:val="001B1A43"/>
    <w:rsid w:val="001E0113"/>
    <w:rsid w:val="00222F0E"/>
    <w:rsid w:val="00236539"/>
    <w:rsid w:val="00256A7D"/>
    <w:rsid w:val="002631D4"/>
    <w:rsid w:val="0026670F"/>
    <w:rsid w:val="0028033C"/>
    <w:rsid w:val="002A6EDC"/>
    <w:rsid w:val="002B2CF4"/>
    <w:rsid w:val="002F132A"/>
    <w:rsid w:val="002F2A53"/>
    <w:rsid w:val="002F3165"/>
    <w:rsid w:val="003258D3"/>
    <w:rsid w:val="00327BE1"/>
    <w:rsid w:val="003340A3"/>
    <w:rsid w:val="00347C94"/>
    <w:rsid w:val="00371BF6"/>
    <w:rsid w:val="003A68E7"/>
    <w:rsid w:val="003C38F2"/>
    <w:rsid w:val="003D4016"/>
    <w:rsid w:val="00401D81"/>
    <w:rsid w:val="004024DC"/>
    <w:rsid w:val="00447155"/>
    <w:rsid w:val="00455742"/>
    <w:rsid w:val="004558BE"/>
    <w:rsid w:val="004864BF"/>
    <w:rsid w:val="004A2473"/>
    <w:rsid w:val="004E735A"/>
    <w:rsid w:val="00514FDF"/>
    <w:rsid w:val="005333DD"/>
    <w:rsid w:val="00573457"/>
    <w:rsid w:val="00592616"/>
    <w:rsid w:val="00593232"/>
    <w:rsid w:val="005A217F"/>
    <w:rsid w:val="005A6C4E"/>
    <w:rsid w:val="005C2CCC"/>
    <w:rsid w:val="005C6513"/>
    <w:rsid w:val="005E03C8"/>
    <w:rsid w:val="005E657C"/>
    <w:rsid w:val="005F62A0"/>
    <w:rsid w:val="0065094C"/>
    <w:rsid w:val="00653E7F"/>
    <w:rsid w:val="00655418"/>
    <w:rsid w:val="006568AD"/>
    <w:rsid w:val="006732B3"/>
    <w:rsid w:val="006C3473"/>
    <w:rsid w:val="006D57EB"/>
    <w:rsid w:val="007365D0"/>
    <w:rsid w:val="007443A8"/>
    <w:rsid w:val="00744D2F"/>
    <w:rsid w:val="007A07B0"/>
    <w:rsid w:val="007B1497"/>
    <w:rsid w:val="007B17CA"/>
    <w:rsid w:val="007D475D"/>
    <w:rsid w:val="007D5069"/>
    <w:rsid w:val="007E4F5A"/>
    <w:rsid w:val="007F1076"/>
    <w:rsid w:val="00804BEE"/>
    <w:rsid w:val="00822401"/>
    <w:rsid w:val="00825125"/>
    <w:rsid w:val="008307E8"/>
    <w:rsid w:val="008322A8"/>
    <w:rsid w:val="00860645"/>
    <w:rsid w:val="00873FDF"/>
    <w:rsid w:val="00875E04"/>
    <w:rsid w:val="00875E14"/>
    <w:rsid w:val="00882ED7"/>
    <w:rsid w:val="008A0A4E"/>
    <w:rsid w:val="008B1007"/>
    <w:rsid w:val="008B6D37"/>
    <w:rsid w:val="008C4924"/>
    <w:rsid w:val="008C704D"/>
    <w:rsid w:val="00915D6C"/>
    <w:rsid w:val="00920855"/>
    <w:rsid w:val="009821F6"/>
    <w:rsid w:val="00996DF5"/>
    <w:rsid w:val="009A6177"/>
    <w:rsid w:val="009B6785"/>
    <w:rsid w:val="009D0DA2"/>
    <w:rsid w:val="009D38C7"/>
    <w:rsid w:val="009D6875"/>
    <w:rsid w:val="00A03DC7"/>
    <w:rsid w:val="00A459B0"/>
    <w:rsid w:val="00A63AF4"/>
    <w:rsid w:val="00AA0918"/>
    <w:rsid w:val="00AB0F2D"/>
    <w:rsid w:val="00AD3062"/>
    <w:rsid w:val="00AE0AF8"/>
    <w:rsid w:val="00AF7907"/>
    <w:rsid w:val="00B53238"/>
    <w:rsid w:val="00B5523E"/>
    <w:rsid w:val="00B807ED"/>
    <w:rsid w:val="00B869BD"/>
    <w:rsid w:val="00B92E52"/>
    <w:rsid w:val="00BA6BCB"/>
    <w:rsid w:val="00BC17B5"/>
    <w:rsid w:val="00BC204D"/>
    <w:rsid w:val="00BE0B1C"/>
    <w:rsid w:val="00C33264"/>
    <w:rsid w:val="00C45711"/>
    <w:rsid w:val="00C70B0F"/>
    <w:rsid w:val="00CA273F"/>
    <w:rsid w:val="00CD741A"/>
    <w:rsid w:val="00CE24E9"/>
    <w:rsid w:val="00CE4988"/>
    <w:rsid w:val="00D2237E"/>
    <w:rsid w:val="00D346CC"/>
    <w:rsid w:val="00DC0C0B"/>
    <w:rsid w:val="00DC363A"/>
    <w:rsid w:val="00DE1C6A"/>
    <w:rsid w:val="00DE2F26"/>
    <w:rsid w:val="00DE693D"/>
    <w:rsid w:val="00E219DE"/>
    <w:rsid w:val="00E62188"/>
    <w:rsid w:val="00E775C3"/>
    <w:rsid w:val="00E949A9"/>
    <w:rsid w:val="00EB6CB6"/>
    <w:rsid w:val="00EC321E"/>
    <w:rsid w:val="00ED2C75"/>
    <w:rsid w:val="00EE2589"/>
    <w:rsid w:val="00EF11C0"/>
    <w:rsid w:val="00F06473"/>
    <w:rsid w:val="00F1141F"/>
    <w:rsid w:val="00F1291A"/>
    <w:rsid w:val="00F30910"/>
    <w:rsid w:val="00F42758"/>
    <w:rsid w:val="00F435EE"/>
    <w:rsid w:val="00FA24D8"/>
    <w:rsid w:val="00FE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E14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5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7">
    <w:name w:val="estilo7"/>
    <w:basedOn w:val="Normal"/>
    <w:rsid w:val="00875E14"/>
    <w:rPr>
      <w:b/>
      <w:bCs/>
      <w:color w:val="A30321"/>
      <w:sz w:val="21"/>
      <w:szCs w:val="21"/>
    </w:rPr>
  </w:style>
  <w:style w:type="character" w:styleId="Textoennegrita">
    <w:name w:val="Strong"/>
    <w:uiPriority w:val="22"/>
    <w:qFormat/>
    <w:rsid w:val="00875E14"/>
    <w:rPr>
      <w:b/>
      <w:bCs/>
    </w:rPr>
  </w:style>
  <w:style w:type="paragraph" w:styleId="NormalWeb">
    <w:name w:val="Normal (Web)"/>
    <w:basedOn w:val="Normal"/>
    <w:uiPriority w:val="99"/>
    <w:rsid w:val="00875E14"/>
  </w:style>
  <w:style w:type="paragraph" w:customStyle="1" w:styleId="estilo3">
    <w:name w:val="estilo3"/>
    <w:basedOn w:val="Normal"/>
    <w:rsid w:val="00875E14"/>
    <w:rPr>
      <w:b/>
      <w:bCs/>
      <w:color w:val="203530"/>
      <w:sz w:val="21"/>
      <w:szCs w:val="21"/>
    </w:rPr>
  </w:style>
  <w:style w:type="character" w:customStyle="1" w:styleId="Ttulo1Car">
    <w:name w:val="Título 1 Car"/>
    <w:link w:val="Ttulo1"/>
    <w:uiPriority w:val="9"/>
    <w:rsid w:val="00915D6C"/>
    <w:rPr>
      <w:b/>
      <w:bCs/>
      <w:kern w:val="36"/>
      <w:sz w:val="48"/>
      <w:szCs w:val="48"/>
    </w:rPr>
  </w:style>
  <w:style w:type="character" w:styleId="Hipervnculo">
    <w:name w:val="Hyperlink"/>
    <w:rsid w:val="00BC204D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C3473"/>
    <w:rPr>
      <w:color w:val="808080"/>
    </w:rPr>
  </w:style>
  <w:style w:type="paragraph" w:styleId="Encabezado">
    <w:name w:val="header"/>
    <w:basedOn w:val="Normal"/>
    <w:link w:val="EncabezadoCar"/>
    <w:rsid w:val="00736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365D0"/>
    <w:rPr>
      <w:sz w:val="24"/>
      <w:szCs w:val="24"/>
    </w:rPr>
  </w:style>
  <w:style w:type="paragraph" w:styleId="Piedepgina">
    <w:name w:val="footer"/>
    <w:basedOn w:val="Normal"/>
    <w:link w:val="PiedepginaCar"/>
    <w:rsid w:val="00736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365D0"/>
    <w:rPr>
      <w:sz w:val="24"/>
      <w:szCs w:val="24"/>
    </w:rPr>
  </w:style>
  <w:style w:type="paragraph" w:styleId="Textodeglobo">
    <w:name w:val="Balloon Text"/>
    <w:basedOn w:val="Normal"/>
    <w:link w:val="TextodegloboCar"/>
    <w:rsid w:val="001960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6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43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66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12115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teka.org/pdfdir/TaxonomiaBloomDigital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DA3BC-AF40-4100-894B-844323D0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1908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 Profesorado Nº 7</vt:lpstr>
    </vt:vector>
  </TitlesOfParts>
  <Company/>
  <LinksUpToDate>false</LinksUpToDate>
  <CharactersWithSpaces>12384</CharactersWithSpaces>
  <SharedDoc>false</SharedDoc>
  <HLinks>
    <vt:vector size="6" baseType="variant"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http://www.eduteka.org/pdfdir/TaxonomiaBloomDigital.pdf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Profesorado Nº 7</dc:title>
  <dc:subject/>
  <dc:creator>User</dc:creator>
  <cp:keywords/>
  <cp:lastModifiedBy>Nieves</cp:lastModifiedBy>
  <cp:revision>7</cp:revision>
  <cp:lastPrinted>2015-05-02T13:17:00Z</cp:lastPrinted>
  <dcterms:created xsi:type="dcterms:W3CDTF">2015-04-30T17:41:00Z</dcterms:created>
  <dcterms:modified xsi:type="dcterms:W3CDTF">2015-05-07T23:55:00Z</dcterms:modified>
</cp:coreProperties>
</file>