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8" w:rsidRDefault="00155EDF" w:rsidP="00155EDF">
      <w:pPr>
        <w:jc w:val="center"/>
      </w:pPr>
      <w:r>
        <w:t>PROGRAMA</w:t>
      </w:r>
    </w:p>
    <w:p w:rsidR="00155EDF" w:rsidRPr="00155EDF" w:rsidRDefault="00155EDF" w:rsidP="00155EDF">
      <w:r w:rsidRPr="00155EDF">
        <w:t>Unidad 1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La nueva infancia en riesgo social: Necesidades físico-biológicas: Alimentación. Temperatura. Higiene. Salud. Sueño. Actividad Física. Necesidades Cognitivas: Estimulación sensorial. L</w:t>
      </w:r>
      <w:r w:rsidRPr="00155EDF">
        <w:rPr>
          <w:bCs/>
          <w:lang w:val="es-ES"/>
        </w:rPr>
        <w:t xml:space="preserve">a función ejecutiva y sus trastornos. </w:t>
      </w:r>
      <w:r w:rsidRPr="00155EDF">
        <w:rPr>
          <w:lang w:val="es-ES"/>
        </w:rPr>
        <w:t xml:space="preserve"> Necesidades emocionales y sociales: autoestima. Habilidades Sociales. </w:t>
      </w:r>
    </w:p>
    <w:p w:rsidR="00155EDF" w:rsidRPr="00155EDF" w:rsidRDefault="00155EDF" w:rsidP="00155EDF">
      <w:r w:rsidRPr="00155EDF">
        <w:t>Unidad 2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Entorno Ecológico de </w:t>
      </w:r>
      <w:smartTag w:uri="urn:schemas-microsoft-com:office:smarttags" w:element="PersonName">
        <w:smartTagPr>
          <w:attr w:name="ProductID" w:val="la Infancia. Familia."/>
        </w:smartTagPr>
        <w:smartTag w:uri="urn:schemas-microsoft-com:office:smarttags" w:element="PersonName">
          <w:smartTagPr>
            <w:attr w:name="ProductID" w:val="la Infancia."/>
          </w:smartTagPr>
          <w:r w:rsidRPr="00155EDF">
            <w:rPr>
              <w:lang w:val="es-ES"/>
            </w:rPr>
            <w:t>la Infancia.</w:t>
          </w:r>
        </w:smartTag>
        <w:r w:rsidRPr="00155EDF">
          <w:rPr>
            <w:lang w:val="es-ES"/>
          </w:rPr>
          <w:t xml:space="preserve"> Familia.</w:t>
        </w:r>
      </w:smartTag>
      <w:r w:rsidRPr="00155EDF">
        <w:rPr>
          <w:lang w:val="es-ES"/>
        </w:rPr>
        <w:t xml:space="preserve"> Escuela. Grupos de Iguales. Sociedad. Nuevos grupos de infancia en situación de riesgo social. </w:t>
      </w:r>
      <w:r w:rsidRPr="00155EDF">
        <w:rPr>
          <w:bCs/>
          <w:lang w:val="es-ES"/>
        </w:rPr>
        <w:t xml:space="preserve">El maltrato entre iguales. La violencia escolar. Los </w:t>
      </w:r>
      <w:proofErr w:type="spellStart"/>
      <w:r w:rsidRPr="00155EDF">
        <w:rPr>
          <w:bCs/>
          <w:lang w:val="es-ES"/>
        </w:rPr>
        <w:t>mass</w:t>
      </w:r>
      <w:proofErr w:type="spellEnd"/>
      <w:r w:rsidRPr="00155EDF">
        <w:rPr>
          <w:bCs/>
          <w:lang w:val="es-ES"/>
        </w:rPr>
        <w:t xml:space="preserve"> media. </w:t>
      </w:r>
      <w:r w:rsidRPr="00155EDF">
        <w:rPr>
          <w:lang w:val="es-ES"/>
        </w:rPr>
        <w:t>Entornos de pobreza. La escolaridad y la exclusión social. Los derechos de los niños/ ñas y adolescentes</w:t>
      </w:r>
    </w:p>
    <w:p w:rsidR="00155EDF" w:rsidRPr="00155EDF" w:rsidRDefault="00155EDF" w:rsidP="00155EDF">
      <w:r w:rsidRPr="00155EDF">
        <w:t>Unidad 3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Entornos de pobreza: El contexto de pobreza rural. El contexto urbano marginal. Cultura. Identidad cultural. Los condicionamientos del contexto. Marginalidad. Escolarización. Socialización. </w:t>
      </w:r>
    </w:p>
    <w:p w:rsidR="00155EDF" w:rsidRPr="00155EDF" w:rsidRDefault="00155EDF" w:rsidP="00155EDF">
      <w:r w:rsidRPr="00155EDF">
        <w:t>Unidad 4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Factores de riesgo educativo (</w:t>
      </w:r>
      <w:proofErr w:type="spellStart"/>
      <w:r w:rsidRPr="00155EDF">
        <w:rPr>
          <w:lang w:val="es-ES"/>
        </w:rPr>
        <w:t>repitencia</w:t>
      </w:r>
      <w:proofErr w:type="spellEnd"/>
      <w:r w:rsidRPr="00155EDF">
        <w:rPr>
          <w:lang w:val="es-ES"/>
        </w:rPr>
        <w:t xml:space="preserve">, abandono, deserción, </w:t>
      </w:r>
      <w:proofErr w:type="spellStart"/>
      <w:r w:rsidRPr="00155EDF">
        <w:rPr>
          <w:lang w:val="es-ES"/>
        </w:rPr>
        <w:t>sobreedad</w:t>
      </w:r>
      <w:proofErr w:type="spellEnd"/>
      <w:r w:rsidRPr="00155EDF">
        <w:rPr>
          <w:lang w:val="es-ES"/>
        </w:rPr>
        <w:t xml:space="preserve">, inasistencias, bajos niveles de rendimiento, problemas de aprendizaje diversos). El sujeto de aprendizaje en el contexto. Los nuevos riesgos: </w:t>
      </w:r>
      <w:proofErr w:type="spellStart"/>
      <w:r w:rsidRPr="00155EDF">
        <w:rPr>
          <w:lang w:val="es-ES"/>
        </w:rPr>
        <w:t>Grooming</w:t>
      </w:r>
      <w:proofErr w:type="spellEnd"/>
      <w:r w:rsidRPr="00155EDF">
        <w:rPr>
          <w:lang w:val="es-ES"/>
        </w:rPr>
        <w:t xml:space="preserve">, </w:t>
      </w:r>
      <w:proofErr w:type="spellStart"/>
      <w:r w:rsidRPr="00155EDF">
        <w:rPr>
          <w:lang w:val="es-ES"/>
        </w:rPr>
        <w:t>Bulling</w:t>
      </w:r>
      <w:proofErr w:type="spellEnd"/>
      <w:r w:rsidRPr="00155EDF">
        <w:rPr>
          <w:lang w:val="es-ES"/>
        </w:rPr>
        <w:t>. Acoso en las redes</w:t>
      </w:r>
    </w:p>
    <w:p w:rsidR="00155EDF" w:rsidRPr="00155EDF" w:rsidRDefault="00155EDF" w:rsidP="00155EDF">
      <w:r w:rsidRPr="00155EDF">
        <w:t>Unidad 5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La institución escolar y el proyecto educativo. La elaboración de proyectos. Las prioridades pedagógicas. Escuela y comunidad: necesidades, demandas, recursos, proyectos, articulaciones, redes. Políticas sociales, educativas y compensatorias, Programas estatales (nacionales, provinciales y municipales). La </w:t>
      </w:r>
      <w:proofErr w:type="spellStart"/>
      <w:r w:rsidRPr="00155EDF">
        <w:rPr>
          <w:lang w:val="es-ES"/>
        </w:rPr>
        <w:t>asistencialidad</w:t>
      </w:r>
      <w:proofErr w:type="spellEnd"/>
      <w:r w:rsidRPr="00155EDF">
        <w:rPr>
          <w:lang w:val="es-ES"/>
        </w:rPr>
        <w:t xml:space="preserve"> como política. Marco jurídico que ampara y protege la minoridad y la familia.  </w:t>
      </w:r>
    </w:p>
    <w:p w:rsidR="00155EDF" w:rsidRPr="00155EDF" w:rsidRDefault="00155EDF" w:rsidP="00155EDF">
      <w:pPr>
        <w:rPr>
          <w:b/>
          <w:lang w:val="es-ES"/>
        </w:rPr>
      </w:pPr>
      <w:r w:rsidRPr="00155EDF">
        <w:rPr>
          <w:b/>
          <w:lang w:val="es-ES"/>
        </w:rPr>
        <w:t>Bibliografía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AUYERO, J y BERTI, MF. (2013). La violencia en los márgenes: Una maestra y un sociólogo en el conurbano bonaerense. Buenos Aires. </w:t>
      </w:r>
      <w:proofErr w:type="spellStart"/>
      <w:r w:rsidRPr="00155EDF">
        <w:rPr>
          <w:lang w:val="es-ES"/>
        </w:rPr>
        <w:t>Katz</w:t>
      </w:r>
      <w:proofErr w:type="spellEnd"/>
      <w:r w:rsidRPr="00155EDF">
        <w:rPr>
          <w:lang w:val="es-ES"/>
        </w:rPr>
        <w:t xml:space="preserve"> discusiones</w:t>
      </w:r>
    </w:p>
    <w:p w:rsidR="00155EDF" w:rsidRDefault="00155EDF" w:rsidP="00155EDF">
      <w:pPr>
        <w:rPr>
          <w:lang w:val="es-ES"/>
        </w:rPr>
      </w:pPr>
      <w:r w:rsidRPr="00155EDF">
        <w:rPr>
          <w:caps/>
          <w:lang w:val="es-ES"/>
        </w:rPr>
        <w:t>Balsells,</w:t>
      </w:r>
      <w:r>
        <w:rPr>
          <w:lang w:val="es-ES"/>
        </w:rPr>
        <w:t xml:space="preserve"> M Ángeles. La infancia en riesgo social desde la sociedad de Bienestar. Universidad de Lleida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CAROZZI, </w:t>
      </w:r>
      <w:proofErr w:type="spellStart"/>
      <w:r w:rsidRPr="00155EDF">
        <w:rPr>
          <w:lang w:val="es-ES"/>
        </w:rPr>
        <w:t>Marita</w:t>
      </w:r>
      <w:proofErr w:type="spellEnd"/>
      <w:r w:rsidRPr="00155EDF">
        <w:rPr>
          <w:lang w:val="es-ES"/>
        </w:rPr>
        <w:t>. Discriminación y escuela. Tesis doctoral. Versión en castellano. 1986.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CAROZZI, </w:t>
      </w:r>
      <w:proofErr w:type="spellStart"/>
      <w:r w:rsidRPr="00155EDF">
        <w:rPr>
          <w:lang w:val="es-ES"/>
        </w:rPr>
        <w:t>Marita</w:t>
      </w:r>
      <w:proofErr w:type="spellEnd"/>
      <w:r w:rsidRPr="00155EDF">
        <w:rPr>
          <w:lang w:val="es-ES"/>
        </w:rPr>
        <w:t xml:space="preserve">. La escuela frente a la diversidad cultural. Material elaborado para la capacitación de docentes. M. </w:t>
      </w:r>
      <w:proofErr w:type="spellStart"/>
      <w:r w:rsidRPr="00155EDF">
        <w:rPr>
          <w:lang w:val="es-ES"/>
        </w:rPr>
        <w:t>C.y</w:t>
      </w:r>
      <w:proofErr w:type="spellEnd"/>
      <w:r w:rsidRPr="00155EDF">
        <w:rPr>
          <w:lang w:val="es-ES"/>
        </w:rPr>
        <w:t xml:space="preserve"> E 1998.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lastRenderedPageBreak/>
        <w:t xml:space="preserve">CAROZZI, </w:t>
      </w:r>
      <w:proofErr w:type="spellStart"/>
      <w:r w:rsidRPr="00155EDF">
        <w:rPr>
          <w:lang w:val="es-ES"/>
        </w:rPr>
        <w:t>Marita</w:t>
      </w:r>
      <w:proofErr w:type="spellEnd"/>
      <w:r w:rsidRPr="00155EDF">
        <w:rPr>
          <w:lang w:val="es-ES"/>
        </w:rPr>
        <w:t>. Prejuicio y discriminación fuera y dentro de la escuela. M. C. y E. 1998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CUSÓ, M. (1995), Infancia en riesgo e infancia maltratada. </w:t>
      </w:r>
      <w:r w:rsidRPr="00155EDF">
        <w:rPr>
          <w:i/>
          <w:iCs/>
          <w:lang w:val="es-ES"/>
        </w:rPr>
        <w:t>Comunicación y Lenguaje</w:t>
      </w:r>
      <w:r w:rsidRPr="00155EDF">
        <w:rPr>
          <w:lang w:val="es-ES"/>
        </w:rPr>
        <w:t>, 27, 87-97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DUSCHATZKY, Silvia. “La escuela como frontera. Reflexiones sobre la experiencia escolar de jóvenes de sectores populares 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GRACIA, E. &amp; MUSITU, G. (1993) </w:t>
      </w:r>
      <w:r w:rsidRPr="00155EDF">
        <w:rPr>
          <w:i/>
          <w:iCs/>
          <w:lang w:val="es-ES"/>
        </w:rPr>
        <w:t>El maltrato infantil. Un análisis ecológico de los factores de riesgo</w:t>
      </w:r>
      <w:r w:rsidRPr="00155EDF">
        <w:rPr>
          <w:lang w:val="es-ES"/>
        </w:rPr>
        <w:t>. Madrid, Centro de Publicaciones del Ministerio de Asuntos Sociales.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caps/>
          <w:lang w:val="es-ES"/>
        </w:rPr>
        <w:t>Kaplan</w:t>
      </w:r>
      <w:r w:rsidRPr="00155EDF">
        <w:rPr>
          <w:lang w:val="es-ES"/>
        </w:rPr>
        <w:t>, C. (1997): La inteligencia escolarizada. Un estudio de las representaciones sociales de los maestros sobre la inteligencia de sus alumnos y su eficacia simbólica. Buenos Aires, Miño y Dávila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caps/>
          <w:lang w:val="es-ES"/>
        </w:rPr>
        <w:t>Kaplan</w:t>
      </w:r>
      <w:r w:rsidRPr="00155EDF">
        <w:rPr>
          <w:lang w:val="es-ES"/>
        </w:rPr>
        <w:t>, C. (1997): La Desigualdad Educativa. Buenos Aires, Miño y Dávila</w:t>
      </w:r>
    </w:p>
    <w:p w:rsidR="00155EDF" w:rsidRPr="00155EDF" w:rsidRDefault="00155EDF" w:rsidP="00155EDF">
      <w:pPr>
        <w:rPr>
          <w:lang w:val="en-US"/>
        </w:rPr>
      </w:pPr>
      <w:r w:rsidRPr="00155EDF">
        <w:rPr>
          <w:lang w:val="es-ES"/>
        </w:rPr>
        <w:t xml:space="preserve">LOPEZ, F.; LOPEZ, B.; FUERTES, J. SANCHEZ, J.M. y MERINO, J. (1995): </w:t>
      </w:r>
      <w:r w:rsidRPr="00155EDF">
        <w:rPr>
          <w:i/>
          <w:iCs/>
          <w:lang w:val="es-ES"/>
        </w:rPr>
        <w:t>Necesidades de la infancia y protección infantil.</w:t>
      </w:r>
      <w:r w:rsidRPr="00155EDF">
        <w:rPr>
          <w:lang w:val="es-ES"/>
        </w:rPr>
        <w:t xml:space="preserve"> </w:t>
      </w:r>
      <w:r w:rsidRPr="00155EDF">
        <w:rPr>
          <w:lang w:val="en-US"/>
        </w:rPr>
        <w:t xml:space="preserve">Madrid, </w:t>
      </w:r>
      <w:proofErr w:type="spellStart"/>
      <w:r w:rsidRPr="00155EDF">
        <w:rPr>
          <w:lang w:val="en-US"/>
        </w:rPr>
        <w:t>Ministerio</w:t>
      </w:r>
      <w:proofErr w:type="spellEnd"/>
      <w:r w:rsidRPr="00155EDF">
        <w:rPr>
          <w:lang w:val="en-US"/>
        </w:rPr>
        <w:t xml:space="preserve"> de </w:t>
      </w:r>
      <w:proofErr w:type="spellStart"/>
      <w:r w:rsidRPr="00155EDF">
        <w:rPr>
          <w:lang w:val="en-US"/>
        </w:rPr>
        <w:t>Asuntos</w:t>
      </w:r>
      <w:proofErr w:type="spellEnd"/>
      <w:r w:rsidRPr="00155EDF">
        <w:rPr>
          <w:lang w:val="en-US"/>
        </w:rPr>
        <w:t xml:space="preserve"> </w:t>
      </w:r>
      <w:proofErr w:type="spellStart"/>
      <w:r w:rsidRPr="00155EDF">
        <w:rPr>
          <w:lang w:val="en-US"/>
        </w:rPr>
        <w:t>Sociales</w:t>
      </w:r>
      <w:proofErr w:type="spellEnd"/>
      <w:r w:rsidRPr="00155EDF">
        <w:rPr>
          <w:lang w:val="en-US"/>
        </w:rPr>
        <w:t>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PETRUS, A. (1997) Nuevas formas de maltrato infantil en BALSELLS, A., </w:t>
      </w:r>
      <w:proofErr w:type="spellStart"/>
      <w:r w:rsidRPr="00155EDF">
        <w:rPr>
          <w:i/>
          <w:iCs/>
          <w:lang w:val="es-ES"/>
        </w:rPr>
        <w:t>Maltractament</w:t>
      </w:r>
      <w:proofErr w:type="spellEnd"/>
      <w:r w:rsidRPr="00155EDF">
        <w:rPr>
          <w:i/>
          <w:iCs/>
          <w:lang w:val="es-ES"/>
        </w:rPr>
        <w:t xml:space="preserve"> infantil i </w:t>
      </w:r>
      <w:proofErr w:type="spellStart"/>
      <w:r w:rsidRPr="00155EDF">
        <w:rPr>
          <w:i/>
          <w:iCs/>
          <w:lang w:val="es-ES"/>
        </w:rPr>
        <w:t>educació</w:t>
      </w:r>
      <w:proofErr w:type="spellEnd"/>
      <w:r w:rsidRPr="00155EDF">
        <w:rPr>
          <w:i/>
          <w:iCs/>
          <w:lang w:val="es-ES"/>
        </w:rPr>
        <w:t xml:space="preserve"> familia</w:t>
      </w:r>
      <w:r w:rsidRPr="00155EDF">
        <w:rPr>
          <w:lang w:val="es-ES"/>
        </w:rPr>
        <w:t xml:space="preserve">r. Lleida, </w:t>
      </w:r>
      <w:proofErr w:type="spellStart"/>
      <w:r w:rsidRPr="00155EDF">
        <w:rPr>
          <w:lang w:val="es-ES"/>
        </w:rPr>
        <w:t>Universitat</w:t>
      </w:r>
      <w:proofErr w:type="spellEnd"/>
      <w:r w:rsidRPr="00155EDF">
        <w:rPr>
          <w:lang w:val="es-ES"/>
        </w:rPr>
        <w:t xml:space="preserve"> de Lleida., 9-45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REDONDO, Patricia y THISTED, Sofía. Las escuelas en los márgenes. Realidades y futuros. </w:t>
      </w:r>
      <w:proofErr w:type="spellStart"/>
      <w:r w:rsidRPr="00155EDF">
        <w:rPr>
          <w:lang w:val="es-ES"/>
        </w:rPr>
        <w:t>Mimeo</w:t>
      </w:r>
      <w:proofErr w:type="spellEnd"/>
      <w:r w:rsidRPr="00155EDF">
        <w:rPr>
          <w:lang w:val="es-ES"/>
        </w:rPr>
        <w:t>. 1997.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SALINAS, J. (1992): </w:t>
      </w:r>
      <w:proofErr w:type="spellStart"/>
      <w:r w:rsidRPr="00155EDF">
        <w:rPr>
          <w:lang w:val="es-ES"/>
        </w:rPr>
        <w:t>Mass</w:t>
      </w:r>
      <w:proofErr w:type="spellEnd"/>
      <w:r w:rsidRPr="00155EDF">
        <w:rPr>
          <w:lang w:val="es-ES"/>
        </w:rPr>
        <w:t xml:space="preserve">-media y Educación Social. en COLOM, A.J., </w:t>
      </w:r>
      <w:r w:rsidRPr="00155EDF">
        <w:rPr>
          <w:i/>
          <w:iCs/>
          <w:lang w:val="es-ES"/>
        </w:rPr>
        <w:t>Modelos de intervención socioeducativa</w:t>
      </w:r>
      <w:r w:rsidRPr="00155EDF">
        <w:rPr>
          <w:lang w:val="es-ES"/>
        </w:rPr>
        <w:t>. Narcea. 252-276.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Rocha, Marcelo. (2015.Las Marcas de la infancia. Destinos de lo posible). 1ª ed. Rosario. Laborde Libros Editor.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TIRAMONTI, G. (2004</w:t>
      </w:r>
      <w:r w:rsidRPr="00155EDF">
        <w:rPr>
          <w:i/>
          <w:lang w:val="es-ES"/>
        </w:rPr>
        <w:t xml:space="preserve">): </w:t>
      </w:r>
      <w:smartTag w:uri="urn:schemas-microsoft-com:office:smarttags" w:element="PersonName">
        <w:smartTagPr>
          <w:attr w:name="ProductID" w:val="La Trama"/>
        </w:smartTagPr>
        <w:r w:rsidRPr="00155EDF">
          <w:rPr>
            <w:i/>
            <w:lang w:val="es-ES"/>
          </w:rPr>
          <w:t>La Trama</w:t>
        </w:r>
      </w:smartTag>
      <w:r w:rsidRPr="00155EDF">
        <w:rPr>
          <w:i/>
          <w:lang w:val="es-ES"/>
        </w:rPr>
        <w:t xml:space="preserve"> de </w:t>
      </w:r>
      <w:smartTag w:uri="urn:schemas-microsoft-com:office:smarttags" w:element="PersonName">
        <w:smartTagPr>
          <w:attr w:name="ProductID" w:val="la Desigualdad Educativa."/>
        </w:smartTagPr>
        <w:smartTag w:uri="urn:schemas-microsoft-com:office:smarttags" w:element="PersonName">
          <w:smartTagPr>
            <w:attr w:name="ProductID" w:val="la Desigualdad"/>
          </w:smartTagPr>
          <w:r w:rsidRPr="00155EDF">
            <w:rPr>
              <w:i/>
              <w:lang w:val="es-ES"/>
            </w:rPr>
            <w:t>la Desigualdad</w:t>
          </w:r>
        </w:smartTag>
        <w:r w:rsidRPr="00155EDF">
          <w:rPr>
            <w:i/>
            <w:lang w:val="es-ES"/>
          </w:rPr>
          <w:t xml:space="preserve"> Educativa</w:t>
        </w:r>
        <w:r w:rsidRPr="00155EDF">
          <w:rPr>
            <w:lang w:val="es-ES"/>
          </w:rPr>
          <w:t>.</w:t>
        </w:r>
      </w:smartTag>
      <w:r w:rsidRPr="00155EDF">
        <w:rPr>
          <w:lang w:val="es-ES"/>
        </w:rPr>
        <w:t xml:space="preserve"> Buenos Aires Manantial</w:t>
      </w:r>
    </w:p>
    <w:p w:rsidR="00155EDF" w:rsidRPr="00155EDF" w:rsidRDefault="00155EDF" w:rsidP="00155EDF">
      <w:pPr>
        <w:rPr>
          <w:i/>
          <w:lang w:val="es-ES"/>
        </w:rPr>
      </w:pPr>
      <w:r w:rsidRPr="00155EDF">
        <w:rPr>
          <w:lang w:val="es-ES"/>
        </w:rPr>
        <w:t xml:space="preserve">VEGA, M y MIRANDA, M. </w:t>
      </w:r>
      <w:r w:rsidRPr="00155EDF">
        <w:rPr>
          <w:i/>
          <w:lang w:val="es-ES"/>
        </w:rPr>
        <w:t xml:space="preserve">Maestros, alumnos y conocimientos en contextos de pobreza. </w:t>
      </w:r>
      <w:r w:rsidRPr="00155EDF">
        <w:rPr>
          <w:lang w:val="es-ES"/>
        </w:rPr>
        <w:t xml:space="preserve">Rosario. Homo Sapiens. (2005) 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 </w:t>
      </w:r>
      <w:r w:rsidRPr="00155EDF">
        <w:rPr>
          <w:i/>
          <w:iCs/>
          <w:lang w:val="es-ES"/>
        </w:rPr>
        <w:t>www.psicopedagogia.com/articulos/?articulo=336 - 55</w:t>
      </w:r>
      <w:r w:rsidRPr="00155EDF">
        <w:rPr>
          <w:lang w:val="es-ES"/>
        </w:rPr>
        <w:t xml:space="preserve"> </w:t>
      </w:r>
    </w:p>
    <w:p w:rsidR="00155EDF" w:rsidRPr="00155EDF" w:rsidRDefault="00155EDF" w:rsidP="00155EDF">
      <w:pPr>
        <w:rPr>
          <w:b/>
          <w:lang w:val="es-ES"/>
        </w:rPr>
      </w:pPr>
      <w:bookmarkStart w:id="0" w:name="_GoBack"/>
      <w:bookmarkEnd w:id="0"/>
      <w:r w:rsidRPr="00155EDF">
        <w:rPr>
          <w:b/>
          <w:lang w:val="es-ES"/>
        </w:rPr>
        <w:t>Documentos oficiales y Normativas</w:t>
      </w:r>
    </w:p>
    <w:p w:rsidR="00155EDF" w:rsidRPr="00155EDF" w:rsidRDefault="00155EDF" w:rsidP="00155EDF">
      <w:pPr>
        <w:rPr>
          <w:b/>
          <w:lang w:val="es-ES"/>
        </w:rPr>
      </w:pPr>
      <w:r w:rsidRPr="00155EDF">
        <w:rPr>
          <w:lang w:val="es-ES"/>
        </w:rPr>
        <w:t>Ley N O 26.206/2006 Nacional de Educación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>Ley N O 24.417/1994 de Protección contra la violencia familiar.</w:t>
      </w:r>
    </w:p>
    <w:p w:rsidR="00155EDF" w:rsidRPr="00155EDF" w:rsidRDefault="00155EDF" w:rsidP="00155EDF">
      <w:pPr>
        <w:rPr>
          <w:lang w:val="es-ES"/>
        </w:rPr>
      </w:pPr>
      <w:r w:rsidRPr="00155EDF">
        <w:rPr>
          <w:lang w:val="es-ES"/>
        </w:rPr>
        <w:t xml:space="preserve">Ley N O 26.061/2006 Protección Integral de los Derechos de las niñas, de los niños y adolescentes. </w:t>
      </w:r>
    </w:p>
    <w:p w:rsidR="00155EDF" w:rsidRPr="00155EDF" w:rsidRDefault="00155EDF" w:rsidP="00155EDF">
      <w:pPr>
        <w:rPr>
          <w:b/>
        </w:rPr>
      </w:pPr>
      <w:r w:rsidRPr="00155EDF">
        <w:rPr>
          <w:lang w:val="es-ES"/>
        </w:rPr>
        <w:t xml:space="preserve">Ley N O 12.967/2009 Protección y Promoción Integral de los derechos de las </w:t>
      </w:r>
      <w:proofErr w:type="spellStart"/>
      <w:r w:rsidRPr="00155EDF">
        <w:rPr>
          <w:lang w:val="es-ES"/>
        </w:rPr>
        <w:t>ninas</w:t>
      </w:r>
      <w:proofErr w:type="spellEnd"/>
      <w:r w:rsidRPr="00155EDF">
        <w:rPr>
          <w:lang w:val="es-ES"/>
        </w:rPr>
        <w:t>, de los niños y adolescentes</w:t>
      </w:r>
    </w:p>
    <w:p w:rsidR="00155EDF" w:rsidRDefault="00155EDF" w:rsidP="00155EDF"/>
    <w:sectPr w:rsidR="00155E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80" w:rsidRDefault="00B97F80" w:rsidP="00155EDF">
      <w:pPr>
        <w:spacing w:after="0" w:line="240" w:lineRule="auto"/>
      </w:pPr>
      <w:r>
        <w:separator/>
      </w:r>
    </w:p>
  </w:endnote>
  <w:endnote w:type="continuationSeparator" w:id="0">
    <w:p w:rsidR="00B97F80" w:rsidRDefault="00B97F80" w:rsidP="0015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80" w:rsidRDefault="00B97F80" w:rsidP="00155EDF">
      <w:pPr>
        <w:spacing w:after="0" w:line="240" w:lineRule="auto"/>
      </w:pPr>
      <w:r>
        <w:separator/>
      </w:r>
    </w:p>
  </w:footnote>
  <w:footnote w:type="continuationSeparator" w:id="0">
    <w:p w:rsidR="00B97F80" w:rsidRDefault="00B97F80" w:rsidP="0015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DF" w:rsidRPr="00155EDF" w:rsidRDefault="00155EDF" w:rsidP="00155EDF">
    <w:pPr>
      <w:pStyle w:val="Encabezado"/>
      <w:tabs>
        <w:tab w:val="center" w:pos="5040"/>
      </w:tabs>
      <w:rPr>
        <w:rFonts w:ascii="Times New Roman" w:eastAsia="Times New Roman" w:hAnsi="Times New Roman" w:cs="Arial"/>
        <w:sz w:val="20"/>
        <w:szCs w:val="20"/>
        <w:lang w:val="es-ES" w:eastAsia="es-ES"/>
      </w:rPr>
    </w:pPr>
    <w:r w:rsidRPr="00155EDF">
      <w:rPr>
        <w:rFonts w:ascii="Times New Roman" w:eastAsia="Times New Roman" w:hAnsi="Times New Roman" w:cs="Arial"/>
        <w:sz w:val="20"/>
        <w:szCs w:val="20"/>
        <w:lang w:val="es-ES" w:eastAsia="es-ES"/>
      </w:rPr>
      <w:t>Instituto de Educación Superior Nº 7</w:t>
    </w:r>
  </w:p>
  <w:p w:rsidR="00155EDF" w:rsidRPr="00155EDF" w:rsidRDefault="00155EDF" w:rsidP="00155EDF">
    <w:pPr>
      <w:tabs>
        <w:tab w:val="center" w:pos="5040"/>
        <w:tab w:val="right" w:pos="8504"/>
      </w:tabs>
      <w:spacing w:after="0" w:line="240" w:lineRule="auto"/>
      <w:rPr>
        <w:rFonts w:ascii="Times New Roman" w:eastAsia="Times New Roman" w:hAnsi="Times New Roman" w:cs="Arial"/>
        <w:sz w:val="20"/>
        <w:szCs w:val="20"/>
        <w:lang w:val="es-ES" w:eastAsia="es-ES"/>
      </w:rPr>
    </w:pPr>
    <w:r w:rsidRPr="00155EDF">
      <w:rPr>
        <w:rFonts w:ascii="Times New Roman" w:eastAsia="Times New Roman" w:hAnsi="Times New Roman" w:cs="Arial"/>
        <w:sz w:val="20"/>
        <w:szCs w:val="20"/>
        <w:lang w:val="es-ES" w:eastAsia="es-ES"/>
      </w:rPr>
      <w:t xml:space="preserve">Profesorado Educación Primaria </w:t>
    </w:r>
    <w:r w:rsidRPr="00155EDF">
      <w:rPr>
        <w:rFonts w:ascii="Times New Roman" w:eastAsia="Times New Roman" w:hAnsi="Times New Roman" w:cs="Arial"/>
        <w:sz w:val="20"/>
        <w:szCs w:val="20"/>
        <w:lang w:val="es-ES" w:eastAsia="es-ES"/>
      </w:rPr>
      <w:tab/>
    </w:r>
    <w:r w:rsidRPr="00155EDF">
      <w:rPr>
        <w:rFonts w:ascii="Times New Roman" w:eastAsia="Times New Roman" w:hAnsi="Times New Roman" w:cs="Arial"/>
        <w:sz w:val="20"/>
        <w:szCs w:val="20"/>
        <w:lang w:val="es-ES" w:eastAsia="es-ES"/>
      </w:rPr>
      <w:tab/>
    </w:r>
  </w:p>
  <w:p w:rsidR="00155EDF" w:rsidRPr="00155EDF" w:rsidRDefault="00155EDF" w:rsidP="00155ED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</w:pPr>
    <w:r w:rsidRPr="00155EDF"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  <w:t>EDI I: Seminario de Educación de Alumnos en Riesgo Social</w:t>
    </w:r>
  </w:p>
  <w:p w:rsidR="00155EDF" w:rsidRPr="00155EDF" w:rsidRDefault="00155EDF" w:rsidP="00155ED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</w:pPr>
    <w:r w:rsidRPr="00155EDF"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  <w:t>3er AÑO</w:t>
    </w:r>
  </w:p>
  <w:p w:rsidR="00155EDF" w:rsidRPr="00155EDF" w:rsidRDefault="00155EDF" w:rsidP="00155ED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</w:pPr>
    <w:r w:rsidRPr="00155EDF">
      <w:rPr>
        <w:rFonts w:ascii="Times New Roman" w:eastAsia="Times New Roman" w:hAnsi="Times New Roman" w:cs="Arial"/>
        <w:color w:val="333333"/>
        <w:sz w:val="20"/>
        <w:szCs w:val="20"/>
        <w:lang w:val="es-ES" w:eastAsia="es-ES"/>
      </w:rPr>
      <w:t xml:space="preserve">Profesora: Gabriela Páez </w:t>
    </w:r>
  </w:p>
  <w:p w:rsidR="00155EDF" w:rsidRPr="00155EDF" w:rsidRDefault="00155EDF" w:rsidP="00155EDF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Arial"/>
        <w:i/>
        <w:iCs/>
        <w:sz w:val="20"/>
        <w:szCs w:val="20"/>
      </w:rPr>
    </w:pPr>
    <w:r w:rsidRPr="00155EDF">
      <w:rPr>
        <w:rFonts w:ascii="Times New Roman" w:eastAsia="Calibri" w:hAnsi="Times New Roman" w:cs="Arial"/>
        <w:i/>
        <w:iCs/>
        <w:sz w:val="20"/>
        <w:szCs w:val="20"/>
      </w:rPr>
      <w:t>Año lectivo: 2019</w:t>
    </w:r>
  </w:p>
  <w:p w:rsidR="00155EDF" w:rsidRDefault="00155EDF">
    <w:pPr>
      <w:pStyle w:val="Encabezado"/>
    </w:pPr>
  </w:p>
  <w:p w:rsidR="00155EDF" w:rsidRDefault="00155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F"/>
    <w:rsid w:val="000650E8"/>
    <w:rsid w:val="00155EDF"/>
    <w:rsid w:val="00B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8891C1D"/>
  <w15:chartTrackingRefBased/>
  <w15:docId w15:val="{FB5C27B4-DC54-4E59-9690-AC52016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EDF"/>
  </w:style>
  <w:style w:type="paragraph" w:styleId="Piedepgina">
    <w:name w:val="footer"/>
    <w:basedOn w:val="Normal"/>
    <w:link w:val="PiedepginaCar"/>
    <w:uiPriority w:val="99"/>
    <w:unhideWhenUsed/>
    <w:rsid w:val="00155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1</cp:revision>
  <dcterms:created xsi:type="dcterms:W3CDTF">2019-11-13T20:01:00Z</dcterms:created>
  <dcterms:modified xsi:type="dcterms:W3CDTF">2019-11-13T20:21:00Z</dcterms:modified>
</cp:coreProperties>
</file>