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F" w:rsidRDefault="009B5A16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ANUAL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INSTITUTO  DE  EDUCACIÓN  SUPERIOR  Nº  7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PROFESORADO  DE  EDUCACIÓN  </w:t>
      </w:r>
      <w:r>
        <w:rPr>
          <w:rFonts w:ascii="Arial" w:eastAsia="Arial" w:hAnsi="Arial" w:cs="Arial"/>
          <w:b/>
          <w:sz w:val="24"/>
          <w:szCs w:val="24"/>
        </w:rPr>
        <w:t>PRIMARIA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ESPACIO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MATEMÁTICA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Y  SU  DIDÁCTICA  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CURSO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  Tercer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Año  -  Anual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HORAS  SEMANALES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4hs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>.  Cátedra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FORMATO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Materia</w:t>
      </w:r>
      <w:proofErr w:type="gramEnd"/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DOCENTE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María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Nieves  </w:t>
      </w:r>
      <w:proofErr w:type="spellStart"/>
      <w:r w:rsidRPr="006D0063">
        <w:rPr>
          <w:rFonts w:ascii="Arial" w:eastAsia="Arial" w:hAnsi="Arial" w:cs="Arial"/>
          <w:b/>
          <w:sz w:val="24"/>
          <w:szCs w:val="24"/>
        </w:rPr>
        <w:t>Maggioni</w:t>
      </w:r>
      <w:proofErr w:type="spellEnd"/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PLAN  </w:t>
      </w:r>
      <w:r>
        <w:rPr>
          <w:rFonts w:ascii="Arial" w:eastAsia="Arial" w:hAnsi="Arial" w:cs="Arial"/>
          <w:b/>
          <w:sz w:val="24"/>
          <w:szCs w:val="24"/>
        </w:rPr>
        <w:t xml:space="preserve">APROBADO  POR  RESOLUCIÓN  Nº528/09  </w:t>
      </w:r>
    </w:p>
    <w:p w:rsidR="00E90C1F" w:rsidRDefault="00E90C1F" w:rsidP="00E90C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 LECTIVO  2018</w:t>
      </w:r>
    </w:p>
    <w:p w:rsidR="007A3DA9" w:rsidRPr="00E5674E" w:rsidRDefault="007A3DA9" w:rsidP="00E567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DA9" w:rsidRPr="00E5674E" w:rsidRDefault="007A3DA9" w:rsidP="009B5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74E">
        <w:rPr>
          <w:rFonts w:ascii="Arial" w:hAnsi="Arial" w:cs="Arial"/>
          <w:b/>
          <w:sz w:val="24"/>
          <w:szCs w:val="24"/>
        </w:rPr>
        <w:t>Contenidos</w:t>
      </w:r>
      <w:r w:rsidR="00394FAD">
        <w:rPr>
          <w:rFonts w:ascii="Arial" w:hAnsi="Arial" w:cs="Arial"/>
          <w:b/>
          <w:sz w:val="24"/>
          <w:szCs w:val="24"/>
        </w:rPr>
        <w:t xml:space="preserve">: </w:t>
      </w:r>
    </w:p>
    <w:p w:rsidR="007A3DA9" w:rsidRPr="00E5674E" w:rsidRDefault="007A3DA9" w:rsidP="00E5674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674E">
        <w:rPr>
          <w:rFonts w:ascii="Arial" w:hAnsi="Arial" w:cs="Arial"/>
          <w:i/>
          <w:sz w:val="24"/>
          <w:szCs w:val="24"/>
        </w:rPr>
        <w:t>Unidad 1: La Didáctica de la Matemática:</w:t>
      </w:r>
    </w:p>
    <w:p w:rsidR="007A3DA9" w:rsidRPr="00E5674E" w:rsidRDefault="007A3DA9" w:rsidP="00E5674E">
      <w:pPr>
        <w:pStyle w:val="Prrafodelista"/>
        <w:numPr>
          <w:ilvl w:val="0"/>
          <w:numId w:val="12"/>
        </w:numPr>
        <w:spacing w:after="0" w:line="360" w:lineRule="auto"/>
        <w:ind w:left="0" w:firstLine="273"/>
        <w:jc w:val="both"/>
        <w:rPr>
          <w:rFonts w:ascii="Arial" w:hAnsi="Arial" w:cs="Arial"/>
          <w:sz w:val="24"/>
          <w:szCs w:val="24"/>
        </w:rPr>
      </w:pPr>
      <w:r w:rsidRPr="00E5674E">
        <w:rPr>
          <w:rFonts w:ascii="Arial" w:hAnsi="Arial" w:cs="Arial"/>
          <w:sz w:val="24"/>
          <w:szCs w:val="24"/>
        </w:rPr>
        <w:t>La didáctica de la matemática como disciplina científica: análisis teórico.</w:t>
      </w:r>
    </w:p>
    <w:p w:rsidR="007A3DA9" w:rsidRPr="007C4132" w:rsidRDefault="007C4132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3DA9" w:rsidRPr="007C4132">
        <w:rPr>
          <w:rFonts w:ascii="Arial" w:hAnsi="Arial" w:cs="Arial"/>
          <w:sz w:val="24"/>
          <w:szCs w:val="24"/>
        </w:rPr>
        <w:t>El sentido de la enseñanza de la matemática en la escuela primaria.</w:t>
      </w:r>
    </w:p>
    <w:p w:rsidR="007A3DA9" w:rsidRPr="007C4132" w:rsidRDefault="007C4132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3DA9" w:rsidRPr="007C4132">
        <w:rPr>
          <w:rFonts w:ascii="Arial" w:hAnsi="Arial" w:cs="Arial"/>
          <w:sz w:val="24"/>
          <w:szCs w:val="24"/>
        </w:rPr>
        <w:t>El estudio de la enseñanza usual y la didáctica de la matemática.</w:t>
      </w:r>
    </w:p>
    <w:p w:rsidR="007A3DA9" w:rsidRPr="007C4132" w:rsidRDefault="007C4132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3DA9" w:rsidRPr="007C4132">
        <w:rPr>
          <w:rFonts w:ascii="Arial" w:hAnsi="Arial" w:cs="Arial"/>
          <w:sz w:val="24"/>
          <w:szCs w:val="24"/>
        </w:rPr>
        <w:t>Análisis y aplicación de Teorías que influencian en la educación matemática:</w:t>
      </w:r>
    </w:p>
    <w:p w:rsidR="007A3DA9" w:rsidRPr="00E5674E" w:rsidRDefault="007A3DA9" w:rsidP="007C4132">
      <w:pPr>
        <w:pStyle w:val="Prrafodelista"/>
        <w:numPr>
          <w:ilvl w:val="1"/>
          <w:numId w:val="13"/>
        </w:numPr>
        <w:tabs>
          <w:tab w:val="left" w:pos="709"/>
        </w:tabs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E5674E">
        <w:rPr>
          <w:rFonts w:ascii="Arial" w:hAnsi="Arial" w:cs="Arial"/>
          <w:sz w:val="24"/>
          <w:szCs w:val="24"/>
        </w:rPr>
        <w:t>Didáctica francesa: Distintas fases en la organización de la clase. El contrato didáctico. Variables didácticas. Teoría de las situaciones didácticas. La transposición didáctica.</w:t>
      </w:r>
    </w:p>
    <w:p w:rsidR="006758F9" w:rsidRPr="00E5674E" w:rsidRDefault="006758F9" w:rsidP="007C4132">
      <w:pPr>
        <w:pStyle w:val="Prrafodelista"/>
        <w:numPr>
          <w:ilvl w:val="1"/>
          <w:numId w:val="13"/>
        </w:numPr>
        <w:tabs>
          <w:tab w:val="left" w:pos="709"/>
        </w:tabs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E5674E">
        <w:rPr>
          <w:rFonts w:ascii="Arial" w:hAnsi="Arial" w:cs="Arial"/>
          <w:sz w:val="24"/>
          <w:szCs w:val="24"/>
        </w:rPr>
        <w:t xml:space="preserve">Educación Matemática Realista: Principios en que se sostiene: Matemática como actividad humana. Concepto de realidad. Niveles de </w:t>
      </w:r>
      <w:proofErr w:type="spellStart"/>
      <w:r w:rsidRPr="00E5674E">
        <w:rPr>
          <w:rFonts w:ascii="Arial" w:hAnsi="Arial" w:cs="Arial"/>
          <w:sz w:val="24"/>
          <w:szCs w:val="24"/>
        </w:rPr>
        <w:t>matematización</w:t>
      </w:r>
      <w:proofErr w:type="spellEnd"/>
      <w:r w:rsidRPr="00E5674E">
        <w:rPr>
          <w:rFonts w:ascii="Arial" w:hAnsi="Arial" w:cs="Arial"/>
          <w:sz w:val="24"/>
          <w:szCs w:val="24"/>
        </w:rPr>
        <w:t xml:space="preserve"> progresiva. Valor de los contextos y modelos en este proceso. La reinvención guiada. Las producciones propias de los alumnos y las alumnas. La fenomenología didáctica. La interacción en el aula. La interrelación e integración de los ejes curriculares de la matemática.</w:t>
      </w:r>
    </w:p>
    <w:p w:rsidR="007A3DA9" w:rsidRPr="00E5674E" w:rsidRDefault="007A3DA9" w:rsidP="007C4132">
      <w:pPr>
        <w:pStyle w:val="Prrafodelista"/>
        <w:numPr>
          <w:ilvl w:val="1"/>
          <w:numId w:val="13"/>
        </w:numPr>
        <w:tabs>
          <w:tab w:val="left" w:pos="709"/>
        </w:tabs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E5674E">
        <w:rPr>
          <w:rFonts w:ascii="Arial" w:hAnsi="Arial" w:cs="Arial"/>
          <w:sz w:val="24"/>
          <w:szCs w:val="24"/>
        </w:rPr>
        <w:t>El aprendizaje basado en la resolución de problemas. El valor epistemológico y didáctico de la resolución de problemas como núcleo central de la práctica matemática.</w:t>
      </w:r>
    </w:p>
    <w:p w:rsidR="007A3DA9" w:rsidRPr="007C4132" w:rsidRDefault="007C4132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3DA9" w:rsidRPr="007C4132">
        <w:rPr>
          <w:rFonts w:ascii="Arial" w:hAnsi="Arial" w:cs="Arial"/>
          <w:sz w:val="24"/>
          <w:szCs w:val="24"/>
        </w:rPr>
        <w:t>Recursos de análisis: observaciones de clases, registros de clases, producciones de alumnos y alumnas. Análisis de situaciones de enseñanza en diferentes contextos y modalidades; de propuestas didácticas de contenidos escolares con enfoques diferentes; de los errores de los/as alumnos/as; de recursos didácticos (los libros de texto de Educación Primaria, revistas de difusión masiva, materiales didácticos utilizados en las escuelas de Educación Primaria)</w:t>
      </w:r>
      <w:r w:rsidRPr="007C4132">
        <w:rPr>
          <w:rFonts w:ascii="Arial" w:hAnsi="Arial" w:cs="Arial"/>
          <w:sz w:val="24"/>
          <w:szCs w:val="24"/>
        </w:rPr>
        <w:t xml:space="preserve">. </w:t>
      </w:r>
      <w:r w:rsidR="007A3DA9" w:rsidRPr="007C4132">
        <w:rPr>
          <w:rFonts w:ascii="Arial" w:hAnsi="Arial" w:cs="Arial"/>
          <w:sz w:val="24"/>
          <w:szCs w:val="24"/>
        </w:rPr>
        <w:t xml:space="preserve">Diseño de actividades atendiendo a la diversidad, de propuestas didácticas integrando contenidos </w:t>
      </w:r>
      <w:proofErr w:type="spellStart"/>
      <w:r w:rsidR="007A3DA9" w:rsidRPr="007C4132">
        <w:rPr>
          <w:rFonts w:ascii="Arial" w:hAnsi="Arial" w:cs="Arial"/>
          <w:sz w:val="24"/>
          <w:szCs w:val="24"/>
        </w:rPr>
        <w:t>intra</w:t>
      </w:r>
      <w:proofErr w:type="spellEnd"/>
      <w:r w:rsidR="007A3DA9" w:rsidRPr="007C413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A3DA9" w:rsidRPr="007C4132">
        <w:rPr>
          <w:rFonts w:ascii="Arial" w:hAnsi="Arial" w:cs="Arial"/>
          <w:sz w:val="24"/>
          <w:szCs w:val="24"/>
        </w:rPr>
        <w:t>extramatemáticos</w:t>
      </w:r>
      <w:proofErr w:type="spellEnd"/>
      <w:r w:rsidR="007A3DA9" w:rsidRPr="007C4132">
        <w:rPr>
          <w:rFonts w:ascii="Arial" w:hAnsi="Arial" w:cs="Arial"/>
          <w:sz w:val="24"/>
          <w:szCs w:val="24"/>
        </w:rPr>
        <w:t xml:space="preserve">. La evaluación en matemática. </w:t>
      </w:r>
      <w:r w:rsidR="007A3DA9" w:rsidRPr="007C4132">
        <w:rPr>
          <w:rFonts w:ascii="Arial" w:hAnsi="Arial" w:cs="Arial"/>
          <w:sz w:val="24"/>
          <w:szCs w:val="24"/>
        </w:rPr>
        <w:lastRenderedPageBreak/>
        <w:t>Finalidades de la evaluación. Instrumentos.</w:t>
      </w:r>
      <w:r w:rsidRPr="007C4132">
        <w:rPr>
          <w:rFonts w:ascii="Arial" w:hAnsi="Arial" w:cs="Arial"/>
          <w:sz w:val="24"/>
          <w:szCs w:val="24"/>
        </w:rPr>
        <w:t xml:space="preserve"> </w:t>
      </w:r>
      <w:r w:rsidR="007A3DA9" w:rsidRPr="007C4132">
        <w:rPr>
          <w:rFonts w:ascii="Arial" w:hAnsi="Arial" w:cs="Arial"/>
          <w:sz w:val="24"/>
          <w:szCs w:val="24"/>
        </w:rPr>
        <w:t>Aportes de las TIC a la enseñanza del área: estrategias didácticas para la incorporación de las TIC a la enseñanza.</w:t>
      </w:r>
    </w:p>
    <w:p w:rsidR="006758F9" w:rsidRPr="00E5674E" w:rsidRDefault="006758F9" w:rsidP="00E5674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674E">
        <w:rPr>
          <w:rFonts w:ascii="Arial" w:hAnsi="Arial" w:cs="Arial"/>
          <w:i/>
          <w:sz w:val="24"/>
          <w:szCs w:val="24"/>
        </w:rPr>
        <w:t>Unidad II: Función y proporcionalidad:</w:t>
      </w:r>
    </w:p>
    <w:p w:rsidR="006758F9" w:rsidRPr="007C4132" w:rsidRDefault="006758F9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32">
        <w:rPr>
          <w:rFonts w:ascii="Arial" w:hAnsi="Arial" w:cs="Arial"/>
          <w:sz w:val="24"/>
          <w:szCs w:val="24"/>
        </w:rPr>
        <w:t>Sistemas de referencia para ubicar un punto en el plano: coordenadas cartesianas. Otros sistemas de referencia como el geográfico y polar.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Distintos lenguajes para describir y comunicar situaciones o fenómenos. Relaciones entre variables numéricas. Variable dependiente e independiente. Relaciones funcionales en contextos numéricos y geométricos.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Función. Situaciones que representen funciones, lenguaje coloquial, gráfico y simbólico para expresar funciones.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Los modelos espontáneos y matemáticos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Proporcionalidad numérica. Razón y proporción. Definición y propiedades. Magnitudes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proporcionales y no proporcionales. Situaciones usuales de la proporcionalidad. Funciones de proporcionalidad directa e inversa. Propiedades.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Proporcionalidad geométrica: semejanza y homotecia. Número de oro y la proporción áurea.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Aplicaciones al arte.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La enseñanza de la proporcionalidad como contenido que atraviesa toda la Educación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Primaria: estrategias didácticas.</w:t>
      </w:r>
    </w:p>
    <w:p w:rsidR="006758F9" w:rsidRPr="00E5674E" w:rsidRDefault="006758F9" w:rsidP="00E5674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674E">
        <w:rPr>
          <w:rFonts w:ascii="Arial" w:hAnsi="Arial" w:cs="Arial"/>
          <w:i/>
          <w:sz w:val="24"/>
          <w:szCs w:val="24"/>
        </w:rPr>
        <w:t>Unidad III: Espacio y Geometría:</w:t>
      </w:r>
    </w:p>
    <w:p w:rsidR="006758F9" w:rsidRPr="007C4132" w:rsidRDefault="006758F9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32">
        <w:rPr>
          <w:rFonts w:ascii="Arial" w:hAnsi="Arial" w:cs="Arial"/>
          <w:sz w:val="24"/>
          <w:szCs w:val="24"/>
        </w:rPr>
        <w:t>La geometría en la historia y la historia de la geometría. Distintos tipos de geometrías.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La enseñanza de la geometría: origen y evolución, fundamentos teóricos.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Interrelación espacio físico y geometría. Habilidades geométricas. Pensamiento geométrico.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Relaciones espaciales de ubicación, orientación, delimitación y desplazamiento, el uso de sistemas de referencia y de relaciones de paralelismo y perpendicularidad.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Resolución de problemas en distintos tipos de espacios. Las representaciones espontáneas espaciales y geométricas en los niños y las niñas.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Figuras de una, dos y tres dimensiones. Elementos. Propiedades. Relaciones de inclusión.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Clasificación, definición. Condiciones necesarias y suficientes, definiciones equivalentes.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Construcciones. Distintas formas de prueba. La prueba deductiva.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Habilidades de trabajo geométrico: percepción, visualización, representación gráfica,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descripciones, reproducciones, construcciones, justificación, demostración.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La enseñanza de la geometría como eje que atraviesa toda la Educación Primaria: estrategias didácticas.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Los softwares de geometría: tipos, características, posibilidades de uso pedagógico y didáctico.</w:t>
      </w:r>
    </w:p>
    <w:p w:rsidR="006758F9" w:rsidRPr="00E5674E" w:rsidRDefault="006758F9" w:rsidP="00E5674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5674E">
        <w:rPr>
          <w:rFonts w:ascii="Arial" w:hAnsi="Arial" w:cs="Arial"/>
          <w:i/>
          <w:sz w:val="24"/>
          <w:szCs w:val="24"/>
        </w:rPr>
        <w:t>Unidad IV: Medida</w:t>
      </w:r>
    </w:p>
    <w:p w:rsidR="006758F9" w:rsidRPr="007C4132" w:rsidRDefault="006758F9" w:rsidP="007C41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32">
        <w:rPr>
          <w:rFonts w:ascii="Arial" w:hAnsi="Arial" w:cs="Arial"/>
          <w:sz w:val="24"/>
          <w:szCs w:val="24"/>
        </w:rPr>
        <w:t>La medición de magnitudes: origen y evolución.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Relación entre situaciones reales y modelos matemáticos.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 xml:space="preserve">Magnitudes (longitud-distancia, capacidad, masa, tiempo). Atributos cualitativos y cuantitativos de un objeto o fenómeno. Unidades fundamentales, múltiplos y </w:t>
      </w:r>
      <w:r w:rsidRPr="007C4132">
        <w:rPr>
          <w:rFonts w:ascii="Arial" w:hAnsi="Arial" w:cs="Arial"/>
          <w:sz w:val="24"/>
          <w:szCs w:val="24"/>
        </w:rPr>
        <w:lastRenderedPageBreak/>
        <w:t>submúltiplos de ellas. Unidades derivadas.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Uso de instrumentos. Error en la medición. Causas. Concepto de precisión. Estimación de cantidades. Operaciones con cantidades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Construcción de distintos instrumentos de medición no convencionales.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Evolución de la idea de magnitud y medida en el niño y la niña. Aspectos matemáticos, psicológicos y didácticos.</w:t>
      </w:r>
      <w:r w:rsid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Perímetro de figuras.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Área de figuras. Equivalencia de figuras. Teorema de Pitágoras. Distintas estrategias de cálculo. Fórmulas.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Volumen. Equivalencia de cuerpos. Volúmenes de distintos cuerpos. Distintas estrategias de cálculo. Fórmulas.</w:t>
      </w:r>
      <w:r w:rsidR="00394FAD" w:rsidRPr="007C4132"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Relaciones entre perímetro-área-volumen.</w:t>
      </w:r>
    </w:p>
    <w:p w:rsidR="0088083A" w:rsidRDefault="008808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04ECB" w:rsidRDefault="00D04ECB" w:rsidP="00D04ECB">
      <w:pPr>
        <w:rPr>
          <w:rFonts w:ascii="Arial" w:hAnsi="Arial" w:cs="Arial"/>
          <w:b/>
          <w:sz w:val="24"/>
          <w:szCs w:val="24"/>
        </w:rPr>
      </w:pPr>
    </w:p>
    <w:p w:rsidR="009B5A16" w:rsidRPr="00EC4C18" w:rsidRDefault="009B5A16" w:rsidP="009B5A16">
      <w:pPr>
        <w:pStyle w:val="estilo7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C18">
        <w:rPr>
          <w:rFonts w:ascii="Arial" w:hAnsi="Arial" w:cs="Arial"/>
          <w:color w:val="000000"/>
          <w:sz w:val="24"/>
          <w:szCs w:val="24"/>
        </w:rPr>
        <w:t xml:space="preserve">¿Con qué presentarse a exámenes </w:t>
      </w:r>
      <w:r>
        <w:rPr>
          <w:rFonts w:ascii="Arial" w:hAnsi="Arial" w:cs="Arial"/>
          <w:color w:val="000000"/>
          <w:sz w:val="24"/>
          <w:szCs w:val="24"/>
        </w:rPr>
        <w:t>marzo 201</w:t>
      </w:r>
      <w:r w:rsidRPr="00EC4C18">
        <w:rPr>
          <w:rFonts w:ascii="Arial" w:hAnsi="Arial" w:cs="Arial"/>
          <w:color w:val="000000"/>
          <w:sz w:val="24"/>
          <w:szCs w:val="24"/>
        </w:rPr>
        <w:t>9 (si se presenta luego a rendir, debe consultar con la docente)?</w:t>
      </w:r>
    </w:p>
    <w:p w:rsidR="009B5A16" w:rsidRPr="00EC4C18" w:rsidRDefault="009B5A16" w:rsidP="009B5A16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C4C18">
        <w:rPr>
          <w:rFonts w:ascii="Arial" w:hAnsi="Arial" w:cs="Arial"/>
          <w:b w:val="0"/>
          <w:color w:val="000000"/>
          <w:sz w:val="24"/>
          <w:szCs w:val="24"/>
        </w:rPr>
        <w:t>Además de carpeta, bibliografía, permiso, libreta, DNI y este programa, debe elaborar en forma individual y para defender en la mesa:</w:t>
      </w:r>
    </w:p>
    <w:p w:rsidR="009B5A16" w:rsidRDefault="009B5A16" w:rsidP="009B5A16">
      <w:pPr>
        <w:pStyle w:val="estilo7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C4C18">
        <w:rPr>
          <w:rFonts w:ascii="Arial" w:hAnsi="Arial" w:cs="Arial"/>
          <w:b w:val="0"/>
          <w:color w:val="000000"/>
          <w:sz w:val="24"/>
          <w:szCs w:val="24"/>
        </w:rPr>
        <w:t>Red conceptual (una o varias) que interrelacione conceptos abordados en la materia (original y copia).</w:t>
      </w:r>
    </w:p>
    <w:p w:rsidR="009B5A16" w:rsidRPr="00EC4C18" w:rsidRDefault="009B5A16" w:rsidP="009B5A16">
      <w:pPr>
        <w:pStyle w:val="estilo7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Análisis del avance de los contenidos grado a grado por cada eje a partir de los NAP.</w:t>
      </w:r>
    </w:p>
    <w:p w:rsidR="009B5A16" w:rsidRPr="009B5A16" w:rsidRDefault="009B5A16" w:rsidP="00952185">
      <w:pPr>
        <w:pStyle w:val="estilo7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B5A16">
        <w:rPr>
          <w:rFonts w:ascii="Arial" w:hAnsi="Arial" w:cs="Arial"/>
          <w:b w:val="0"/>
          <w:color w:val="000000"/>
          <w:sz w:val="24"/>
          <w:szCs w:val="24"/>
        </w:rPr>
        <w:t>La presentación del punto B del Trabajo Práctico: Una planificación donde se interrelacione la matemática con alguna (o algunas) otras disciplinas y aparezcan más de tres ejes del área.</w:t>
      </w:r>
    </w:p>
    <w:p w:rsidR="009B5A16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EC4C18">
        <w:rPr>
          <w:rFonts w:ascii="Arial" w:hAnsi="Arial" w:cs="Arial"/>
          <w:color w:val="000000"/>
          <w:sz w:val="24"/>
          <w:szCs w:val="24"/>
        </w:rPr>
        <w:t>Aclaración: La alumna en condición de libre, debe presentarse, también, con constancia de las dos entrevistas con la docente en ciclo lectivo 2018.</w:t>
      </w:r>
    </w:p>
    <w:p w:rsidR="009B5A16" w:rsidRPr="00EC4C18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9B5A16" w:rsidRPr="00994E41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4E41">
        <w:rPr>
          <w:rFonts w:ascii="Arial" w:hAnsi="Arial" w:cs="Arial"/>
          <w:b/>
          <w:sz w:val="24"/>
          <w:szCs w:val="24"/>
        </w:rPr>
        <w:t>Bibliografía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E4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Pr="00994E41">
        <w:rPr>
          <w:rFonts w:ascii="Arial" w:hAnsi="Arial" w:cs="Arial"/>
          <w:b/>
          <w:sz w:val="24"/>
          <w:szCs w:val="24"/>
        </w:rPr>
        <w:t xml:space="preserve"> estudiante</w:t>
      </w:r>
      <w:r w:rsidR="00811D3F">
        <w:rPr>
          <w:rFonts w:ascii="Arial" w:hAnsi="Arial" w:cs="Arial"/>
          <w:b/>
          <w:sz w:val="24"/>
          <w:szCs w:val="24"/>
        </w:rPr>
        <w:t xml:space="preserve"> (obligatoria</w:t>
      </w:r>
      <w:r w:rsidR="005B0A6B">
        <w:rPr>
          <w:rFonts w:ascii="Arial" w:hAnsi="Arial" w:cs="Arial"/>
          <w:b/>
          <w:sz w:val="24"/>
          <w:szCs w:val="24"/>
        </w:rPr>
        <w:t xml:space="preserve"> 3ro A y B</w:t>
      </w:r>
      <w:r w:rsidR="00811D3F">
        <w:rPr>
          <w:rFonts w:ascii="Arial" w:hAnsi="Arial" w:cs="Arial"/>
          <w:b/>
          <w:sz w:val="24"/>
          <w:szCs w:val="24"/>
        </w:rPr>
        <w:t>)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467657">
        <w:rPr>
          <w:rStyle w:val="personname"/>
          <w:rFonts w:ascii="Arial" w:hAnsi="Arial" w:cs="Arial"/>
          <w:color w:val="000000"/>
          <w:sz w:val="24"/>
          <w:szCs w:val="24"/>
          <w:shd w:val="clear" w:color="auto" w:fill="FFFFFF"/>
        </w:rPr>
        <w:t>Alsina, Ángel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Fonts w:ascii="Arial" w:hAnsi="Arial" w:cs="Arial"/>
          <w:color w:val="000000"/>
          <w:sz w:val="24"/>
          <w:szCs w:val="24"/>
          <w:shd w:val="clear" w:color="auto" w:fill="FFFFFF"/>
        </w:rPr>
        <w:t>(2009).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El aprendizaje realista: una contribución de la investigación en Educación Matemática a la formación del profesorado.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Style w:val="personname"/>
          <w:rFonts w:ascii="Arial" w:hAnsi="Arial" w:cs="Arial"/>
          <w:color w:val="000000"/>
          <w:sz w:val="24"/>
          <w:szCs w:val="24"/>
          <w:shd w:val="clear" w:color="auto" w:fill="FFFFFF"/>
        </w:rPr>
        <w:t>González, María José</w:t>
      </w:r>
      <w:r w:rsidRPr="0046765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Style w:val="personname"/>
          <w:rFonts w:ascii="Arial" w:hAnsi="Arial" w:cs="Arial"/>
          <w:color w:val="000000"/>
          <w:sz w:val="24"/>
          <w:szCs w:val="24"/>
          <w:shd w:val="clear" w:color="auto" w:fill="FFFFFF"/>
        </w:rPr>
        <w:t>González, María Teresa</w:t>
      </w:r>
      <w:r w:rsidRPr="0046765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Style w:val="personname"/>
          <w:rFonts w:ascii="Arial" w:hAnsi="Arial" w:cs="Arial"/>
          <w:color w:val="000000"/>
          <w:sz w:val="24"/>
          <w:szCs w:val="24"/>
          <w:shd w:val="clear" w:color="auto" w:fill="FFFFFF"/>
        </w:rPr>
        <w:t>Murillo, Jesús</w:t>
      </w:r>
      <w:r w:rsidRPr="004676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676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(Eds.), Investigación en Educación Matemática XIII (pp. 119-128). Santander: Sociedad Española de Investigación en Educación Matemática, SEIEM. </w:t>
      </w:r>
      <w:r w:rsidRPr="00467657">
        <w:rPr>
          <w:rFonts w:ascii="Arial" w:hAnsi="Arial" w:cs="Arial"/>
          <w:sz w:val="24"/>
          <w:szCs w:val="24"/>
        </w:rPr>
        <w:t xml:space="preserve">Disponible en </w:t>
      </w:r>
      <w:hyperlink r:id="rId7" w:tgtFrame="_NEW" w:history="1">
        <w:r w:rsidRPr="00467657">
          <w:rPr>
            <w:rStyle w:val="Hipervnculo"/>
            <w:rFonts w:ascii="Arial" w:hAnsi="Arial" w:cs="Arial"/>
            <w:color w:val="2766BE"/>
            <w:sz w:val="24"/>
            <w:szCs w:val="24"/>
          </w:rPr>
          <w:t>http://www.seiem.es/publicaciones/archivospublicaciones/actas/Actas13SEIEM/SEIEMXIII-AngelAlsina.pdf</w:t>
        </w:r>
      </w:hyperlink>
      <w:r w:rsidRPr="00467657">
        <w:rPr>
          <w:rFonts w:ascii="Arial" w:hAnsi="Arial" w:cs="Arial"/>
          <w:color w:val="000000"/>
          <w:sz w:val="24"/>
          <w:szCs w:val="24"/>
        </w:rPr>
        <w:t xml:space="preserve"> (Última consulta 2 de mayo de 2018)</w:t>
      </w:r>
    </w:p>
    <w:p w:rsidR="009B5A16" w:rsidRPr="00610334" w:rsidRDefault="009B5A16" w:rsidP="009B5A1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>Bressan</w:t>
      </w:r>
      <w:proofErr w:type="spellEnd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 xml:space="preserve">, A., </w:t>
      </w:r>
      <w:proofErr w:type="spellStart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>Bogisic</w:t>
      </w:r>
      <w:proofErr w:type="spellEnd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 xml:space="preserve">, B., </w:t>
      </w:r>
      <w:proofErr w:type="spellStart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>Crego</w:t>
      </w:r>
      <w:proofErr w:type="spellEnd"/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>, K.,</w:t>
      </w:r>
      <w:r>
        <w:rPr>
          <w:rFonts w:ascii="Arial" w:hAnsi="Arial" w:cs="Arial"/>
          <w:color w:val="000000"/>
          <w:sz w:val="24"/>
          <w:szCs w:val="24"/>
          <w:lang w:val="en-US" w:eastAsia="es-AR"/>
        </w:rPr>
        <w:t xml:space="preserve"> (2000)</w:t>
      </w:r>
      <w:r w:rsidRPr="00076888">
        <w:rPr>
          <w:rFonts w:ascii="Arial" w:hAnsi="Arial" w:cs="Arial"/>
          <w:color w:val="000000"/>
          <w:sz w:val="24"/>
          <w:szCs w:val="24"/>
          <w:lang w:val="en-US" w:eastAsia="es-AR"/>
        </w:rPr>
        <w:t xml:space="preserve">. </w:t>
      </w:r>
      <w:r w:rsidRPr="00610334">
        <w:rPr>
          <w:rFonts w:ascii="Arial" w:hAnsi="Arial" w:cs="Arial"/>
          <w:i/>
          <w:iCs/>
          <w:color w:val="000000"/>
          <w:sz w:val="24"/>
          <w:szCs w:val="24"/>
          <w:lang w:eastAsia="es-AR"/>
        </w:rPr>
        <w:t>Razones para enseñar geometría en la educación básica. Mirar, construir, decir y pensar</w:t>
      </w:r>
      <w:r w:rsidRPr="00610334">
        <w:rPr>
          <w:rFonts w:ascii="Arial" w:hAnsi="Arial" w:cs="Arial"/>
          <w:color w:val="000000"/>
          <w:sz w:val="24"/>
          <w:szCs w:val="24"/>
          <w:lang w:eastAsia="es-AR"/>
        </w:rPr>
        <w:t xml:space="preserve">. </w:t>
      </w:r>
      <w:r w:rsidRPr="00610334">
        <w:rPr>
          <w:rFonts w:ascii="Arial" w:hAnsi="Arial" w:cs="Arial"/>
          <w:color w:val="000000"/>
          <w:sz w:val="24"/>
          <w:szCs w:val="24"/>
        </w:rPr>
        <w:t>Buenos Aires: Ediciones Novedades Educativas.</w:t>
      </w:r>
    </w:p>
    <w:p w:rsidR="009B5A16" w:rsidRPr="00D75D04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Bressan</w:t>
      </w:r>
      <w:proofErr w:type="spellEnd"/>
      <w:r>
        <w:rPr>
          <w:rFonts w:ascii="Arial" w:hAnsi="Arial" w:cs="Arial"/>
          <w:sz w:val="24"/>
          <w:szCs w:val="24"/>
        </w:rPr>
        <w:t>, A. (1999)</w:t>
      </w:r>
      <w:r w:rsidRPr="00467657">
        <w:rPr>
          <w:rFonts w:ascii="Arial" w:hAnsi="Arial" w:cs="Arial"/>
          <w:sz w:val="24"/>
          <w:szCs w:val="24"/>
        </w:rPr>
        <w:t xml:space="preserve">. </w:t>
      </w:r>
      <w:r w:rsidRPr="00467657">
        <w:rPr>
          <w:rFonts w:ascii="Arial" w:hAnsi="Arial" w:cs="Arial"/>
          <w:i/>
          <w:sz w:val="24"/>
          <w:szCs w:val="24"/>
        </w:rPr>
        <w:t>La medida: un cambio de enfoque</w:t>
      </w:r>
      <w:r>
        <w:rPr>
          <w:rFonts w:ascii="Arial" w:hAnsi="Arial" w:cs="Arial"/>
          <w:sz w:val="24"/>
          <w:szCs w:val="24"/>
        </w:rPr>
        <w:t>.</w:t>
      </w:r>
      <w:r w:rsidRPr="00D75D04">
        <w:t xml:space="preserve"> </w:t>
      </w:r>
      <w:r>
        <w:rPr>
          <w:rFonts w:ascii="Arial" w:hAnsi="Arial" w:cs="Arial"/>
          <w:sz w:val="24"/>
          <w:szCs w:val="24"/>
        </w:rPr>
        <w:t xml:space="preserve">Recuperado de </w:t>
      </w:r>
      <w:hyperlink r:id="rId8" w:history="1">
        <w:r w:rsidRPr="00911AD3">
          <w:rPr>
            <w:rStyle w:val="Hipervnculo"/>
            <w:rFonts w:ascii="Arial" w:hAnsi="Arial" w:cs="Arial"/>
            <w:sz w:val="24"/>
            <w:szCs w:val="24"/>
          </w:rPr>
          <w:t>http://gpdmatematica.org.ar/wp-content/uploads/2016/05/DESARROLLO-CURRICULAR-N%C2%BA4.pdf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B5A16" w:rsidRPr="00D75D04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D75D04">
        <w:rPr>
          <w:rFonts w:ascii="Arial" w:hAnsi="Arial" w:cs="Arial"/>
          <w:sz w:val="24"/>
          <w:szCs w:val="24"/>
          <w:lang w:val="en-US"/>
        </w:rPr>
        <w:t>Bressan</w:t>
      </w:r>
      <w:proofErr w:type="spellEnd"/>
      <w:r w:rsidRPr="00D75D04">
        <w:rPr>
          <w:rFonts w:ascii="Arial" w:hAnsi="Arial" w:cs="Arial"/>
          <w:sz w:val="24"/>
          <w:szCs w:val="24"/>
          <w:lang w:val="en-US"/>
        </w:rPr>
        <w:t xml:space="preserve">, A. y </w:t>
      </w:r>
      <w:proofErr w:type="spellStart"/>
      <w:r w:rsidRPr="00D75D04">
        <w:rPr>
          <w:rFonts w:ascii="Arial" w:hAnsi="Arial" w:cs="Arial"/>
          <w:sz w:val="24"/>
          <w:szCs w:val="24"/>
          <w:lang w:val="en-US"/>
        </w:rPr>
        <w:t>Bogisic</w:t>
      </w:r>
      <w:proofErr w:type="spellEnd"/>
      <w:r w:rsidRPr="00D75D04">
        <w:rPr>
          <w:rFonts w:ascii="Arial" w:hAnsi="Arial" w:cs="Arial"/>
          <w:sz w:val="24"/>
          <w:szCs w:val="24"/>
          <w:lang w:val="en-US"/>
        </w:rPr>
        <w:t xml:space="preserve">, B. (1996). </w:t>
      </w:r>
      <w:r w:rsidRPr="00467657">
        <w:rPr>
          <w:rFonts w:ascii="Arial" w:hAnsi="Arial" w:cs="Arial"/>
          <w:i/>
          <w:sz w:val="24"/>
          <w:szCs w:val="24"/>
        </w:rPr>
        <w:t>La estimación, una forma importante de pensar en Matemática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Recuperado de </w:t>
      </w:r>
      <w:hyperlink r:id="rId9" w:history="1">
        <w:r w:rsidRPr="00911AD3">
          <w:rPr>
            <w:rStyle w:val="Hipervnculo"/>
            <w:rFonts w:ascii="Arial" w:hAnsi="Arial" w:cs="Arial"/>
            <w:sz w:val="24"/>
            <w:szCs w:val="24"/>
          </w:rPr>
          <w:t>http://gpdmatematica.org.ar/wp-content/uploads/2015/08/matematica1.pdf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lastRenderedPageBreak/>
        <w:t>Bressan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467657">
        <w:rPr>
          <w:rFonts w:ascii="Arial" w:hAnsi="Arial" w:cs="Arial"/>
          <w:sz w:val="24"/>
          <w:szCs w:val="24"/>
        </w:rPr>
        <w:t>Bogisic</w:t>
      </w:r>
      <w:proofErr w:type="spellEnd"/>
      <w:r w:rsidRPr="00467657">
        <w:rPr>
          <w:rFonts w:ascii="Arial" w:hAnsi="Arial" w:cs="Arial"/>
          <w:sz w:val="24"/>
          <w:szCs w:val="24"/>
        </w:rPr>
        <w:t>, B</w:t>
      </w:r>
      <w:proofErr w:type="gramStart"/>
      <w:r w:rsidRPr="004676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1996)</w:t>
      </w:r>
      <w:r w:rsidRPr="00467657">
        <w:rPr>
          <w:rFonts w:ascii="Arial" w:hAnsi="Arial" w:cs="Arial"/>
          <w:sz w:val="24"/>
          <w:szCs w:val="24"/>
        </w:rPr>
        <w:t>: “Las regularidades: Fuente de aprendizaje matemática”</w:t>
      </w:r>
      <w:r>
        <w:rPr>
          <w:rFonts w:ascii="Arial" w:hAnsi="Arial" w:cs="Arial"/>
          <w:sz w:val="24"/>
          <w:szCs w:val="24"/>
        </w:rPr>
        <w:t xml:space="preserve">. Recuperado de </w:t>
      </w:r>
      <w:hyperlink r:id="rId10" w:history="1">
        <w:r w:rsidRPr="00911AD3">
          <w:rPr>
            <w:rStyle w:val="Hipervnculo"/>
            <w:rFonts w:ascii="Arial" w:hAnsi="Arial" w:cs="Arial"/>
            <w:sz w:val="24"/>
            <w:szCs w:val="24"/>
          </w:rPr>
          <w:t>http://gpdmatematica.org.ar/wp-content/uploads/2015/08/matematica3.pdf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67657">
        <w:rPr>
          <w:rFonts w:ascii="Arial" w:hAnsi="Arial" w:cs="Arial"/>
          <w:sz w:val="24"/>
          <w:szCs w:val="24"/>
        </w:rPr>
        <w:t xml:space="preserve">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467657">
        <w:rPr>
          <w:rStyle w:val="nfasis"/>
          <w:rFonts w:ascii="Arial" w:hAnsi="Arial" w:cs="Arial"/>
          <w:i w:val="0"/>
          <w:sz w:val="24"/>
          <w:szCs w:val="24"/>
        </w:rPr>
        <w:t>Broitman</w:t>
      </w:r>
      <w:proofErr w:type="spellEnd"/>
      <w:r w:rsidRPr="00467657">
        <w:rPr>
          <w:rStyle w:val="nfasis"/>
          <w:rFonts w:ascii="Arial" w:hAnsi="Arial" w:cs="Arial"/>
          <w:i w:val="0"/>
          <w:sz w:val="24"/>
          <w:szCs w:val="24"/>
        </w:rPr>
        <w:t xml:space="preserve">, C. e </w:t>
      </w:r>
      <w:proofErr w:type="spellStart"/>
      <w:r w:rsidRPr="00467657">
        <w:rPr>
          <w:rStyle w:val="nfasis"/>
          <w:rFonts w:ascii="Arial" w:hAnsi="Arial" w:cs="Arial"/>
          <w:i w:val="0"/>
          <w:sz w:val="24"/>
          <w:szCs w:val="24"/>
        </w:rPr>
        <w:t>Itzcovich</w:t>
      </w:r>
      <w:proofErr w:type="spellEnd"/>
      <w:r w:rsidRPr="00467657">
        <w:rPr>
          <w:rStyle w:val="nfasis"/>
          <w:rFonts w:ascii="Arial" w:hAnsi="Arial" w:cs="Arial"/>
          <w:i w:val="0"/>
          <w:sz w:val="24"/>
          <w:szCs w:val="24"/>
        </w:rPr>
        <w:t>, H</w:t>
      </w:r>
      <w:r w:rsidRPr="00467657">
        <w:rPr>
          <w:rStyle w:val="nfasis"/>
          <w:rFonts w:ascii="Arial" w:hAnsi="Arial" w:cs="Arial"/>
          <w:sz w:val="24"/>
          <w:szCs w:val="24"/>
        </w:rPr>
        <w:t xml:space="preserve">. </w:t>
      </w:r>
      <w:r w:rsidRPr="00467657">
        <w:rPr>
          <w:rStyle w:val="nfasis"/>
          <w:rFonts w:ascii="Arial" w:hAnsi="Arial" w:cs="Arial"/>
          <w:i w:val="0"/>
          <w:sz w:val="24"/>
          <w:szCs w:val="24"/>
        </w:rPr>
        <w:t>(2007).</w:t>
      </w:r>
      <w:r w:rsidRPr="00467657">
        <w:rPr>
          <w:rStyle w:val="nfasis"/>
          <w:rFonts w:ascii="Arial" w:hAnsi="Arial" w:cs="Arial"/>
          <w:sz w:val="24"/>
          <w:szCs w:val="24"/>
        </w:rPr>
        <w:t xml:space="preserve"> </w:t>
      </w:r>
      <w:r w:rsidRPr="00467657">
        <w:rPr>
          <w:rFonts w:ascii="Arial" w:hAnsi="Arial" w:cs="Arial"/>
          <w:bCs/>
          <w:i/>
          <w:color w:val="000000"/>
          <w:sz w:val="24"/>
          <w:szCs w:val="24"/>
        </w:rPr>
        <w:t>El estudio de las figuras y de los cuerpos geométricos</w:t>
      </w:r>
      <w:r w:rsidRPr="0046765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67657">
        <w:rPr>
          <w:rFonts w:ascii="Arial" w:hAnsi="Arial" w:cs="Arial"/>
          <w:i/>
          <w:color w:val="000000"/>
          <w:sz w:val="24"/>
          <w:szCs w:val="24"/>
        </w:rPr>
        <w:t>Actividades para los primeros años de la escolaridad.</w:t>
      </w:r>
      <w:r w:rsidRPr="00467657">
        <w:rPr>
          <w:rFonts w:ascii="Arial" w:hAnsi="Arial" w:cs="Arial"/>
          <w:color w:val="000000"/>
          <w:sz w:val="24"/>
          <w:szCs w:val="24"/>
        </w:rPr>
        <w:t xml:space="preserve"> Buenos Aires: Ediciones Novedades Educativas.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Cassina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Anzorena</w:t>
      </w:r>
      <w:proofErr w:type="spellEnd"/>
      <w:r>
        <w:rPr>
          <w:rFonts w:ascii="Arial" w:hAnsi="Arial" w:cs="Arial"/>
          <w:sz w:val="24"/>
          <w:szCs w:val="24"/>
        </w:rPr>
        <w:t>, S.</w:t>
      </w:r>
      <w:r w:rsidRPr="00467657">
        <w:rPr>
          <w:rFonts w:ascii="Arial" w:hAnsi="Arial" w:cs="Arial"/>
          <w:sz w:val="24"/>
          <w:szCs w:val="24"/>
        </w:rPr>
        <w:t xml:space="preserve"> (1996).  </w:t>
      </w:r>
      <w:r w:rsidRPr="00467657">
        <w:rPr>
          <w:rFonts w:ascii="Arial" w:hAnsi="Arial" w:cs="Arial"/>
          <w:i/>
          <w:sz w:val="24"/>
          <w:szCs w:val="24"/>
        </w:rPr>
        <w:t>Acerca de la enseñanza de las magnitudes físicas.</w:t>
      </w:r>
      <w:r w:rsidRPr="00467657">
        <w:rPr>
          <w:rFonts w:ascii="Arial" w:hAnsi="Arial" w:cs="Arial"/>
          <w:sz w:val="24"/>
          <w:szCs w:val="24"/>
        </w:rPr>
        <w:t xml:space="preserve"> Río Negro: Secretaría Técnica de Gestión Curricular.</w:t>
      </w:r>
    </w:p>
    <w:p w:rsidR="00941AD4" w:rsidRPr="00941AD4" w:rsidRDefault="00941AD4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Crippa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A. (coord.):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La proporcionalidad. </w:t>
      </w:r>
      <w:r>
        <w:rPr>
          <w:rFonts w:ascii="Arial" w:hAnsi="Arial" w:cs="Arial"/>
          <w:color w:val="000000"/>
          <w:sz w:val="24"/>
          <w:szCs w:val="24"/>
        </w:rPr>
        <w:t>La Plata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color w:val="000000"/>
          <w:sz w:val="24"/>
          <w:szCs w:val="24"/>
        </w:rPr>
        <w:t xml:space="preserve">Documento N°3 (2001). </w:t>
      </w:r>
      <w:r w:rsidRPr="00467657">
        <w:rPr>
          <w:rFonts w:ascii="Arial" w:hAnsi="Arial" w:cs="Arial"/>
          <w:i/>
          <w:color w:val="000000"/>
          <w:sz w:val="24"/>
          <w:szCs w:val="24"/>
        </w:rPr>
        <w:t>Orientaciones didácticas para la enseñanza de la geometría en EGB</w:t>
      </w:r>
      <w:r w:rsidRPr="00467657">
        <w:rPr>
          <w:rFonts w:ascii="Arial" w:hAnsi="Arial" w:cs="Arial"/>
          <w:color w:val="000000"/>
          <w:sz w:val="24"/>
          <w:szCs w:val="24"/>
        </w:rPr>
        <w:t xml:space="preserve">. Buenos Aires: Gabinete Pedagógico Curricular-Matemática </w:t>
      </w:r>
      <w:hyperlink r:id="rId11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http://servicios2.abc.gov.ar/docentes/capacitaciondocente/plan98/pdf/geometria.pdf</w:t>
        </w:r>
      </w:hyperlink>
      <w:r w:rsidRPr="00467657">
        <w:rPr>
          <w:rFonts w:ascii="Arial" w:hAnsi="Arial" w:cs="Arial"/>
          <w:color w:val="000000"/>
          <w:sz w:val="24"/>
          <w:szCs w:val="24"/>
        </w:rPr>
        <w:t xml:space="preserve">  (Última visita 2 de mayo de 2018)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Documento N° 5</w:t>
      </w:r>
      <w:r w:rsidRPr="00467657">
        <w:rPr>
          <w:rFonts w:ascii="Arial" w:hAnsi="Arial" w:cs="Arial"/>
          <w:i/>
          <w:sz w:val="24"/>
          <w:szCs w:val="24"/>
        </w:rPr>
        <w:t>: La enseñanza de la geometría en el segundo ciclo</w:t>
      </w:r>
      <w:r w:rsidRPr="00467657">
        <w:rPr>
          <w:rFonts w:ascii="Arial" w:hAnsi="Arial" w:cs="Arial"/>
          <w:sz w:val="24"/>
          <w:szCs w:val="24"/>
        </w:rPr>
        <w:t xml:space="preserve">, disponible en </w:t>
      </w:r>
      <w:hyperlink r:id="rId12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http://bde.operativos-ueicee.com.ar/documentos/67/download</w:t>
        </w:r>
      </w:hyperlink>
      <w:r w:rsidRPr="00467657">
        <w:rPr>
          <w:rFonts w:ascii="Arial" w:hAnsi="Arial" w:cs="Arial"/>
          <w:sz w:val="24"/>
          <w:szCs w:val="24"/>
        </w:rPr>
        <w:t xml:space="preserve"> (</w:t>
      </w:r>
      <w:r w:rsidRPr="00467657">
        <w:rPr>
          <w:rFonts w:ascii="Arial" w:hAnsi="Arial" w:cs="Arial"/>
          <w:color w:val="000000"/>
          <w:sz w:val="24"/>
          <w:szCs w:val="24"/>
        </w:rPr>
        <w:t>Última visita 2 de mayo de 2018)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Instituto  Nacional  de  Formación  Docente  (2014).</w:t>
      </w:r>
      <w:r w:rsidRPr="00467657">
        <w:rPr>
          <w:rFonts w:ascii="Arial" w:hAnsi="Arial" w:cs="Arial"/>
          <w:i/>
          <w:sz w:val="24"/>
          <w:szCs w:val="24"/>
        </w:rPr>
        <w:t>Clase  01: Estudiar  las  formas geométricas  en  el  primer  ciclo.</w:t>
      </w:r>
      <w:r w:rsidRPr="00467657">
        <w:rPr>
          <w:rFonts w:ascii="Arial" w:hAnsi="Arial" w:cs="Arial"/>
          <w:sz w:val="24"/>
          <w:szCs w:val="24"/>
        </w:rPr>
        <w:t xml:space="preserve"> Módulo: Enseñanza  de  la  Geometría.  1er.  Ciclo. Especialización Docente  de  Nivel  Superior en  Enseñanza  de  la  Matemática  en 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Instituto Nacional de Formación Docente (2016).</w:t>
      </w:r>
      <w:r w:rsidRPr="00467657">
        <w:rPr>
          <w:rFonts w:ascii="Arial" w:hAnsi="Arial" w:cs="Arial"/>
          <w:i/>
          <w:sz w:val="24"/>
          <w:szCs w:val="24"/>
        </w:rPr>
        <w:t>Clase 02: Enseñar geometría en primer   ciclo. Viejos   conceptos   para   formar   nuevos   estudiantes</w:t>
      </w:r>
      <w:r w:rsidRPr="00467657">
        <w:rPr>
          <w:rFonts w:ascii="Arial" w:hAnsi="Arial" w:cs="Arial"/>
          <w:sz w:val="24"/>
          <w:szCs w:val="24"/>
        </w:rPr>
        <w:t>.1er.   Ciclo. Especialización Docente  de  Nivel  Superior en  Enseñanza  de  la  Matemática  en 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 Nacional  de  Formación  Docente  (2016). </w:t>
      </w:r>
      <w:r w:rsidRPr="00467657">
        <w:rPr>
          <w:rFonts w:ascii="Arial" w:hAnsi="Arial" w:cs="Arial"/>
          <w:i/>
          <w:sz w:val="24"/>
          <w:szCs w:val="24"/>
        </w:rPr>
        <w:t xml:space="preserve">Clase  03: Resolver  problemas con figuras  geométricas.  Tipos  de  actividades. </w:t>
      </w:r>
      <w:r w:rsidRPr="00467657">
        <w:rPr>
          <w:rFonts w:ascii="Arial" w:hAnsi="Arial" w:cs="Arial"/>
          <w:sz w:val="24"/>
          <w:szCs w:val="24"/>
        </w:rPr>
        <w:t>Enseñanza  de  la  Geometría.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04: Figuras y cuerpos en el aula. La  gestión  de  la  clase.  Intervenciones  para  propiciar  avances  y  discusiones.</w:t>
      </w:r>
      <w:r w:rsidRPr="00467657">
        <w:rPr>
          <w:rFonts w:ascii="Arial" w:hAnsi="Arial" w:cs="Arial"/>
          <w:sz w:val="24"/>
          <w:szCs w:val="24"/>
        </w:rPr>
        <w:t xml:space="preserve"> Enseñanza de la Geometría. 1er. Ciclo. Especialización Docente de Nivel Superior en Enseñanza  de  la  Matemática  en  la  Escuela  Primaria.  Buenos  Aires</w:t>
      </w:r>
      <w:proofErr w:type="gramStart"/>
      <w:r w:rsidRPr="00467657">
        <w:rPr>
          <w:rFonts w:ascii="Arial" w:hAnsi="Arial" w:cs="Arial"/>
          <w:sz w:val="24"/>
          <w:szCs w:val="24"/>
        </w:rPr>
        <w:t>:  Ministerio</w:t>
      </w:r>
      <w:proofErr w:type="gramEnd"/>
      <w:r w:rsidRPr="00467657">
        <w:rPr>
          <w:rFonts w:ascii="Arial" w:hAnsi="Arial" w:cs="Arial"/>
          <w:sz w:val="24"/>
          <w:szCs w:val="24"/>
        </w:rPr>
        <w:t xml:space="preserve"> 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lastRenderedPageBreak/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05: Figuras y cuerpos en el aula. Resolver problemas: relevancia de la propuesta y de los materiales.</w:t>
      </w:r>
      <w:r w:rsidRPr="00467657">
        <w:rPr>
          <w:rFonts w:ascii="Arial" w:hAnsi="Arial" w:cs="Arial"/>
          <w:sz w:val="24"/>
          <w:szCs w:val="24"/>
        </w:rPr>
        <w:t xml:space="preserve"> Enseñanza de la Geometría. 1er. Ciclo. Especialización Docente de Nivel Superior en Enseñanza de  la  Matemática  en  la  Escuela  Primaria.  Buenos  Aires</w:t>
      </w:r>
      <w:proofErr w:type="gramStart"/>
      <w:r w:rsidRPr="00467657">
        <w:rPr>
          <w:rFonts w:ascii="Arial" w:hAnsi="Arial" w:cs="Arial"/>
          <w:sz w:val="24"/>
          <w:szCs w:val="24"/>
        </w:rPr>
        <w:t>:  Ministerio</w:t>
      </w:r>
      <w:proofErr w:type="gramEnd"/>
      <w:r w:rsidRPr="00467657">
        <w:rPr>
          <w:rFonts w:ascii="Arial" w:hAnsi="Arial" w:cs="Arial"/>
          <w:sz w:val="24"/>
          <w:szCs w:val="24"/>
        </w:rPr>
        <w:t xml:space="preserve">  de 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 de  Formación  Docente  (2016). </w:t>
      </w:r>
      <w:r w:rsidRPr="00467657">
        <w:rPr>
          <w:rFonts w:ascii="Arial" w:hAnsi="Arial" w:cs="Arial"/>
          <w:i/>
          <w:sz w:val="24"/>
          <w:szCs w:val="24"/>
        </w:rPr>
        <w:t>Clase  06: El  estudio  del  espacio por  medio de  la  resolución  de  problemas</w:t>
      </w:r>
      <w:r w:rsidRPr="00467657">
        <w:rPr>
          <w:rFonts w:ascii="Arial" w:hAnsi="Arial" w:cs="Arial"/>
          <w:sz w:val="24"/>
          <w:szCs w:val="24"/>
        </w:rPr>
        <w:t>. Enseñanza  de  la  Geometría. 1er.  Ciclo. Especialización  Docente  de  Nivel  Superior  en  Enseñanza  de  la  Matemática  en 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(2014). </w:t>
      </w:r>
      <w:r w:rsidRPr="00467657">
        <w:rPr>
          <w:rFonts w:ascii="Arial" w:hAnsi="Arial" w:cs="Arial"/>
          <w:i/>
          <w:sz w:val="24"/>
          <w:szCs w:val="24"/>
        </w:rPr>
        <w:t>Clase 01: La enseñanza de la medida en el primer ciclo</w:t>
      </w:r>
      <w:r w:rsidRPr="00467657">
        <w:rPr>
          <w:rFonts w:ascii="Arial" w:hAnsi="Arial" w:cs="Arial"/>
          <w:sz w:val="24"/>
          <w:szCs w:val="24"/>
        </w:rPr>
        <w:t>.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02: La enseñanza de la medida de longitudes en el primer ciclo</w:t>
      </w:r>
      <w:r w:rsidRPr="00467657">
        <w:rPr>
          <w:rFonts w:ascii="Arial" w:hAnsi="Arial" w:cs="Arial"/>
          <w:sz w:val="24"/>
          <w:szCs w:val="24"/>
        </w:rPr>
        <w:t>.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03: La enseñanza de la medida del tiempo en el primer ciclo.</w:t>
      </w:r>
      <w:r w:rsidRPr="00467657">
        <w:rPr>
          <w:rFonts w:ascii="Arial" w:hAnsi="Arial" w:cs="Arial"/>
          <w:sz w:val="24"/>
          <w:szCs w:val="24"/>
        </w:rPr>
        <w:t xml:space="preserve">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04: La enseñanza de la medida del peso en el primer ciclo.</w:t>
      </w:r>
      <w:r w:rsidRPr="00467657">
        <w:rPr>
          <w:rFonts w:ascii="Arial" w:hAnsi="Arial" w:cs="Arial"/>
          <w:sz w:val="24"/>
          <w:szCs w:val="24"/>
        </w:rPr>
        <w:t xml:space="preserve">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05: La enseñanza de la medida de capacidad en el primer ciclo</w:t>
      </w:r>
      <w:r w:rsidRPr="00467657">
        <w:rPr>
          <w:rFonts w:ascii="Arial" w:hAnsi="Arial" w:cs="Arial"/>
          <w:sz w:val="24"/>
          <w:szCs w:val="24"/>
        </w:rPr>
        <w:t>.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06: Análisis de una secuencia de actividades.</w:t>
      </w:r>
      <w:r w:rsidRPr="00467657">
        <w:rPr>
          <w:rFonts w:ascii="Arial" w:hAnsi="Arial" w:cs="Arial"/>
          <w:sz w:val="24"/>
          <w:szCs w:val="24"/>
        </w:rPr>
        <w:t xml:space="preserve"> Módulo: Enseñanza de la Medida. 1er.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lastRenderedPageBreak/>
        <w:t xml:space="preserve">Instituto Nacional de Formación Docente. </w:t>
      </w:r>
      <w:r w:rsidRPr="00467657">
        <w:rPr>
          <w:rFonts w:ascii="Arial" w:hAnsi="Arial" w:cs="Arial"/>
          <w:i/>
          <w:sz w:val="24"/>
          <w:szCs w:val="24"/>
        </w:rPr>
        <w:t>Clase 01: Tradiciones escolares en la enseñanza de la geometría.</w:t>
      </w:r>
      <w:r w:rsidRPr="00467657">
        <w:rPr>
          <w:rFonts w:ascii="Arial" w:hAnsi="Arial" w:cs="Arial"/>
          <w:sz w:val="24"/>
          <w:szCs w:val="24"/>
        </w:rPr>
        <w:t xml:space="preserve"> Módulo: Enseñanza de la Geometría. 2do.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Docente. </w:t>
      </w:r>
      <w:r w:rsidRPr="00467657">
        <w:rPr>
          <w:rFonts w:ascii="Arial" w:hAnsi="Arial" w:cs="Arial"/>
          <w:i/>
          <w:sz w:val="24"/>
          <w:szCs w:val="24"/>
        </w:rPr>
        <w:t xml:space="preserve">Clase 03: Los problemas en las clases de geometría. </w:t>
      </w:r>
      <w:r w:rsidRPr="00467657">
        <w:rPr>
          <w:rFonts w:ascii="Arial" w:hAnsi="Arial" w:cs="Arial"/>
          <w:sz w:val="24"/>
          <w:szCs w:val="24"/>
        </w:rPr>
        <w:t>Módulo: Enseñanza de la Geometría. 2do. Ciclo. 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Docente. </w:t>
      </w:r>
      <w:r w:rsidRPr="00467657">
        <w:rPr>
          <w:rFonts w:ascii="Arial" w:hAnsi="Arial" w:cs="Arial"/>
          <w:i/>
          <w:sz w:val="24"/>
          <w:szCs w:val="24"/>
        </w:rPr>
        <w:t>Clase 04: Producir y validar como partes del trabajo geométrico</w:t>
      </w:r>
      <w:r w:rsidRPr="00467657">
        <w:rPr>
          <w:rFonts w:ascii="Arial" w:hAnsi="Arial" w:cs="Arial"/>
          <w:sz w:val="24"/>
          <w:szCs w:val="24"/>
        </w:rPr>
        <w:t>. Módulo: Enseñanza de la Geometría.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(2014). Clase 01: La enseñanza de la medida en el segundo ciclo. Módulo: Enseñanza de la Medida.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(2016). Clase 02: La enseñanza de la medida en el segundo ciclo. Módulo: Enseñanza de la Medida.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(2016). Clase 03: La enseñanza de la medida del tiempo en el segundo ciclo. Módulo: Enseñanza de la Medida.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(2016). Clase 04: La enseñanza de la medida del peso en el segundo ciclo. Módulo: Enseñanza de la Medida.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(2016). Clase 05: La enseñanza de perímetro y área en el segundo ciclo. Módulo: Enseñanza de la Medida. 2do. Ciclo. Especialización Docente de Nivel Superior en Enseñanza de la Matemática en la Escuela Primaria. Buenos Aires: Ministerio de Educación y Deportes de la Nación.</w:t>
      </w:r>
    </w:p>
    <w:p w:rsidR="00394A01" w:rsidRPr="00394A01" w:rsidRDefault="00394A01" w:rsidP="00394A01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 xml:space="preserve">Instituto Nacional de Formación Docente (2016). Clase 06: La enseñanza de la medida de capacidad en el segundo ciclo. Módulo: Enseñanza de la Medida. 2do. Ciclo. </w:t>
      </w:r>
      <w:r w:rsidRPr="00394A01">
        <w:rPr>
          <w:rFonts w:ascii="Arial" w:hAnsi="Arial" w:cs="Arial"/>
          <w:sz w:val="24"/>
          <w:szCs w:val="24"/>
        </w:rPr>
        <w:lastRenderedPageBreak/>
        <w:t>Especialización Docente de Nivel Superior en Enseñanza de la Matemática en la Escuela Primaria. Buenos Aires: Ministerio de Educación y Deportes de la Nación.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Itzcovich</w:t>
      </w:r>
      <w:proofErr w:type="spellEnd"/>
      <w:r w:rsidRPr="00467657">
        <w:rPr>
          <w:rFonts w:ascii="Arial" w:hAnsi="Arial" w:cs="Arial"/>
          <w:sz w:val="24"/>
          <w:szCs w:val="24"/>
        </w:rPr>
        <w:t>, H (2008).</w:t>
      </w:r>
      <w:r w:rsidRPr="00467657">
        <w:rPr>
          <w:rFonts w:ascii="Arial" w:hAnsi="Arial" w:cs="Arial"/>
          <w:i/>
          <w:sz w:val="24"/>
          <w:szCs w:val="24"/>
        </w:rPr>
        <w:t xml:space="preserve"> La matemática </w:t>
      </w:r>
      <w:r w:rsidRPr="00394A01">
        <w:rPr>
          <w:rFonts w:ascii="Arial" w:hAnsi="Arial" w:cs="Arial"/>
          <w:sz w:val="24"/>
          <w:szCs w:val="24"/>
        </w:rPr>
        <w:t>escolar</w:t>
      </w:r>
      <w:r w:rsidRPr="00467657">
        <w:rPr>
          <w:rFonts w:ascii="Arial" w:hAnsi="Arial" w:cs="Arial"/>
          <w:i/>
          <w:sz w:val="24"/>
          <w:szCs w:val="24"/>
        </w:rPr>
        <w:t xml:space="preserve">: las prácticas de enseñanza en el aula, </w:t>
      </w:r>
      <w:r w:rsidRPr="00467657">
        <w:rPr>
          <w:rFonts w:ascii="Arial" w:hAnsi="Arial" w:cs="Arial"/>
          <w:sz w:val="24"/>
          <w:szCs w:val="24"/>
        </w:rPr>
        <w:t>Editorial AIQUE, Buenos Aires: Paidós Educador.</w:t>
      </w:r>
    </w:p>
    <w:p w:rsidR="009B5A16" w:rsidRPr="004A00B4" w:rsidRDefault="009B5A16" w:rsidP="009B5A16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Quaranta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María Emilia y </w:t>
      </w:r>
      <w:proofErr w:type="spellStart"/>
      <w:r w:rsidRPr="00467657">
        <w:rPr>
          <w:rFonts w:ascii="Arial" w:hAnsi="Arial" w:cs="Arial"/>
          <w:sz w:val="24"/>
          <w:szCs w:val="24"/>
        </w:rPr>
        <w:t>Ressia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 De Moreno, Beatriz (2009). </w:t>
      </w:r>
      <w:r w:rsidRPr="00467657">
        <w:rPr>
          <w:rFonts w:ascii="Arial" w:hAnsi="Arial" w:cs="Arial"/>
          <w:i/>
          <w:sz w:val="24"/>
          <w:szCs w:val="24"/>
        </w:rPr>
        <w:t>La enseñanza de la Geometría en el jardín de infantes.</w:t>
      </w:r>
      <w:r w:rsidRPr="00467657">
        <w:rPr>
          <w:rFonts w:ascii="Arial" w:hAnsi="Arial" w:cs="Arial"/>
          <w:sz w:val="24"/>
          <w:szCs w:val="24"/>
        </w:rPr>
        <w:t xml:space="preserve"> Buenos Aires: Dirección General de Cultura y Educación.</w:t>
      </w:r>
    </w:p>
    <w:p w:rsidR="005B0A6B" w:rsidRDefault="005B0A6B" w:rsidP="005B0A6B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5B0A6B" w:rsidRPr="00994E41" w:rsidRDefault="005B0A6B" w:rsidP="005B0A6B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4E41">
        <w:rPr>
          <w:rFonts w:ascii="Arial" w:hAnsi="Arial" w:cs="Arial"/>
          <w:b/>
          <w:sz w:val="24"/>
          <w:szCs w:val="24"/>
        </w:rPr>
        <w:t>Bibliografía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E4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Pr="00994E41">
        <w:rPr>
          <w:rFonts w:ascii="Arial" w:hAnsi="Arial" w:cs="Arial"/>
          <w:b/>
          <w:sz w:val="24"/>
          <w:szCs w:val="24"/>
        </w:rPr>
        <w:t xml:space="preserve"> estudiante</w:t>
      </w:r>
      <w:r>
        <w:rPr>
          <w:rFonts w:ascii="Arial" w:hAnsi="Arial" w:cs="Arial"/>
          <w:b/>
          <w:sz w:val="24"/>
          <w:szCs w:val="24"/>
        </w:rPr>
        <w:t xml:space="preserve"> (obligatoria</w:t>
      </w:r>
      <w:r>
        <w:rPr>
          <w:rFonts w:ascii="Arial" w:hAnsi="Arial" w:cs="Arial"/>
          <w:b/>
          <w:sz w:val="24"/>
          <w:szCs w:val="24"/>
        </w:rPr>
        <w:t xml:space="preserve"> 3ro A</w:t>
      </w:r>
      <w:r>
        <w:rPr>
          <w:rFonts w:ascii="Arial" w:hAnsi="Arial" w:cs="Arial"/>
          <w:b/>
          <w:sz w:val="24"/>
          <w:szCs w:val="24"/>
        </w:rPr>
        <w:t>)</w:t>
      </w:r>
    </w:p>
    <w:p w:rsidR="005B0A6B" w:rsidRPr="005B0A6B" w:rsidRDefault="005B0A6B" w:rsidP="005B0A6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A6B">
        <w:rPr>
          <w:rFonts w:ascii="Arial" w:hAnsi="Arial" w:cs="Arial"/>
          <w:sz w:val="24"/>
          <w:szCs w:val="24"/>
        </w:rPr>
        <w:t>Instituto Nacional de Formación Docente (2015). Clase 5: Las fracciones en el segundo ciclo: introducción a su estudio, comparaciones y representaciones. Especialización Docente de Nivel Superior en Enseñanza de la Matemática en la Escuela Primaria. Buenos Aires: Ministerio de Educación de la Nación.</w:t>
      </w:r>
    </w:p>
    <w:p w:rsidR="005B0A6B" w:rsidRPr="005B0A6B" w:rsidRDefault="005B0A6B" w:rsidP="005B0A6B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A6B">
        <w:rPr>
          <w:rFonts w:ascii="Arial" w:hAnsi="Arial" w:cs="Arial"/>
          <w:sz w:val="24"/>
          <w:szCs w:val="24"/>
        </w:rPr>
        <w:t>Instituto Nacional de Formación Docente (2015). Clase 6: Recursos de cálculo para operar con fracciones. Módulo: Enseñanza del Número y las Operaciones 2do. Ciclo. Especialización Docente de Nivel Superior en Enseñanza de la Matemática en la Escuela Primaria. Buenos Aires: Ministerio de Educación de la Nación.</w:t>
      </w:r>
    </w:p>
    <w:p w:rsidR="009B5A16" w:rsidRDefault="009B5A16" w:rsidP="009B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5A16" w:rsidRDefault="009B5A16" w:rsidP="009B5A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A6B">
        <w:rPr>
          <w:rFonts w:ascii="Arial" w:hAnsi="Arial" w:cs="Arial"/>
          <w:b/>
          <w:sz w:val="24"/>
          <w:szCs w:val="24"/>
        </w:rPr>
        <w:lastRenderedPageBreak/>
        <w:t>Bibliografía sugerida par</w:t>
      </w:r>
      <w:r w:rsidR="00F5192D" w:rsidRPr="005B0A6B">
        <w:rPr>
          <w:rFonts w:ascii="Arial" w:hAnsi="Arial" w:cs="Arial"/>
          <w:b/>
          <w:sz w:val="24"/>
          <w:szCs w:val="24"/>
        </w:rPr>
        <w:t xml:space="preserve">a planificaciones </w:t>
      </w:r>
      <w:r w:rsidRPr="005B0A6B">
        <w:rPr>
          <w:rFonts w:ascii="Arial" w:hAnsi="Arial" w:cs="Arial"/>
          <w:b/>
          <w:sz w:val="24"/>
          <w:szCs w:val="24"/>
        </w:rPr>
        <w:t>(Interrelación con los Talleres de Práctica y Trabajos Prácticos del presente ciclo lectivo)</w:t>
      </w:r>
    </w:p>
    <w:p w:rsidR="009B5A16" w:rsidRPr="00E917FC" w:rsidRDefault="009B5A16" w:rsidP="009B5A1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(2012). </w:t>
      </w:r>
      <w:r w:rsidRPr="004A00B4">
        <w:rPr>
          <w:rFonts w:ascii="Arial" w:hAnsi="Arial" w:cs="Arial"/>
          <w:i/>
          <w:sz w:val="24"/>
          <w:szCs w:val="24"/>
        </w:rPr>
        <w:t>Matemática para todos en el Nivel Primario. Notas para la enseñanza 1. Operaciones con números naturales. Fracciones y números decimales.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Pr="00E917FC">
        <w:rPr>
          <w:rFonts w:ascii="Arial" w:hAnsi="Arial" w:cs="Arial"/>
          <w:sz w:val="24"/>
          <w:szCs w:val="24"/>
        </w:rPr>
        <w:t>Ciudad Autónoma de Buenos Aires: Ministerio de Educación de la Nación.</w:t>
      </w:r>
    </w:p>
    <w:p w:rsidR="009B5A16" w:rsidRPr="00E917FC" w:rsidRDefault="009B5A16" w:rsidP="009B5A1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Pr="00E917FC">
        <w:rPr>
          <w:rFonts w:ascii="Arial" w:hAnsi="Arial" w:cs="Arial"/>
          <w:sz w:val="24"/>
          <w:szCs w:val="24"/>
        </w:rPr>
        <w:t xml:space="preserve">(2014). </w:t>
      </w:r>
      <w:r w:rsidRPr="00E917FC">
        <w:rPr>
          <w:rFonts w:ascii="Arial" w:hAnsi="Arial" w:cs="Arial"/>
          <w:i/>
          <w:sz w:val="24"/>
          <w:szCs w:val="24"/>
        </w:rPr>
        <w:t>Notas para la enseñanza 2: operaciones con fracciones y números decimales, propiedades de las figuras geométricas.</w:t>
      </w:r>
      <w:r w:rsidRPr="00E917FC">
        <w:rPr>
          <w:rFonts w:ascii="Arial" w:hAnsi="Arial" w:cs="Arial"/>
          <w:sz w:val="24"/>
          <w:szCs w:val="24"/>
        </w:rPr>
        <w:t xml:space="preserve"> Ciudad Autónoma de Buenos Aires: Ministerio de Educación de la Nación.</w:t>
      </w:r>
    </w:p>
    <w:p w:rsidR="00811D3F" w:rsidRDefault="00811D3F" w:rsidP="008A0CF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Clases del </w:t>
      </w:r>
      <w:proofErr w:type="spellStart"/>
      <w:r>
        <w:rPr>
          <w:rFonts w:ascii="Arial" w:hAnsi="Arial" w:cs="Arial"/>
          <w:sz w:val="24"/>
          <w:szCs w:val="24"/>
        </w:rPr>
        <w:t>Postítulo</w:t>
      </w:r>
      <w:proofErr w:type="spellEnd"/>
      <w:r>
        <w:rPr>
          <w:rFonts w:ascii="Arial" w:hAnsi="Arial" w:cs="Arial"/>
          <w:sz w:val="24"/>
          <w:szCs w:val="24"/>
        </w:rPr>
        <w:t xml:space="preserve"> Enseñar Matemática Primaria disponible aquí: </w:t>
      </w:r>
      <w:hyperlink r:id="rId13" w:history="1">
        <w:r w:rsidRPr="00C72D83">
          <w:rPr>
            <w:rStyle w:val="Hipervnculo"/>
            <w:rFonts w:ascii="Arial" w:hAnsi="Arial" w:cs="Arial"/>
            <w:sz w:val="24"/>
            <w:szCs w:val="24"/>
          </w:rPr>
          <w:t>https://drive.google.com/open?id=1bU_2k3g1Zkzr3IRVxGT7IsfqD7MU4N0h</w:t>
        </w:r>
      </w:hyperlink>
      <w:r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8A0CFA" w:rsidRPr="00467657" w:rsidRDefault="008A0CFA" w:rsidP="008A0CF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Giarrizzo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A. </w:t>
      </w:r>
      <w:r w:rsidRPr="00467657">
        <w:rPr>
          <w:rFonts w:ascii="Arial" w:hAnsi="Arial" w:cs="Arial"/>
          <w:i/>
          <w:sz w:val="24"/>
          <w:szCs w:val="24"/>
        </w:rPr>
        <w:t>¿Para qué miden los niños en el nivel inicial? Longitud, capacidad, peso y tiempo.</w:t>
      </w:r>
      <w:r w:rsidRPr="00467657">
        <w:rPr>
          <w:rFonts w:ascii="Arial" w:hAnsi="Arial" w:cs="Arial"/>
          <w:sz w:val="24"/>
          <w:szCs w:val="24"/>
        </w:rPr>
        <w:t xml:space="preserve"> Buenos Aires:</w:t>
      </w:r>
      <w:r w:rsidRPr="00467657">
        <w:rPr>
          <w:rFonts w:ascii="Arial" w:hAnsi="Arial" w:cs="Arial"/>
          <w:i/>
          <w:sz w:val="24"/>
          <w:szCs w:val="24"/>
        </w:rPr>
        <w:t xml:space="preserve"> </w:t>
      </w:r>
      <w:r w:rsidRPr="00467657">
        <w:rPr>
          <w:rFonts w:ascii="Arial" w:hAnsi="Arial" w:cs="Arial"/>
          <w:sz w:val="24"/>
          <w:szCs w:val="24"/>
        </w:rPr>
        <w:t>Novedades Educativas.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Feldman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D. (2010): </w:t>
      </w:r>
      <w:r w:rsidRPr="00467657">
        <w:rPr>
          <w:rFonts w:ascii="Arial" w:hAnsi="Arial" w:cs="Arial"/>
          <w:i/>
          <w:sz w:val="24"/>
          <w:szCs w:val="24"/>
        </w:rPr>
        <w:t>Didáctica General: Aportes para el desarrollo curricular,</w:t>
      </w:r>
      <w:r w:rsidRPr="00467657">
        <w:rPr>
          <w:rFonts w:ascii="Arial" w:hAnsi="Arial" w:cs="Arial"/>
          <w:sz w:val="24"/>
          <w:szCs w:val="24"/>
        </w:rPr>
        <w:t xml:space="preserve"> 1a ed., Buenos Aires: Ministerio de Educación de la Nación, disponible en </w:t>
      </w:r>
      <w:hyperlink r:id="rId14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http://cedoc.infd.edu.ar/upload/Didactica_general.pdf</w:t>
        </w:r>
      </w:hyperlink>
      <w:r w:rsidRPr="00467657">
        <w:rPr>
          <w:rFonts w:ascii="Arial" w:hAnsi="Arial" w:cs="Arial"/>
          <w:sz w:val="24"/>
          <w:szCs w:val="24"/>
        </w:rPr>
        <w:t xml:space="preserve">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Giarrizzo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A (2017): </w:t>
      </w:r>
      <w:r w:rsidRPr="00467657">
        <w:rPr>
          <w:rFonts w:ascii="Arial" w:hAnsi="Arial" w:cs="Arial"/>
          <w:i/>
          <w:sz w:val="24"/>
          <w:szCs w:val="24"/>
        </w:rPr>
        <w:t>Relaciones espaciales y cuerpos geométricos: Resolución de problemas matemáticos en el nivel inicial.</w:t>
      </w:r>
      <w:r w:rsidRPr="00467657">
        <w:rPr>
          <w:rFonts w:ascii="Arial" w:hAnsi="Arial" w:cs="Arial"/>
          <w:sz w:val="24"/>
          <w:szCs w:val="24"/>
        </w:rPr>
        <w:t xml:space="preserve"> Buenos Aires: Ediciones Novedades Educativas.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Gómez Fernández, T. (2015). </w:t>
      </w:r>
      <w:r w:rsidRPr="00467657">
        <w:rPr>
          <w:rFonts w:ascii="Arial" w:hAnsi="Arial" w:cs="Arial"/>
          <w:i/>
          <w:sz w:val="24"/>
          <w:szCs w:val="24"/>
        </w:rPr>
        <w:t>Evaluación con rúbricas para la mejora del aprendizaje</w:t>
      </w:r>
      <w:r w:rsidRPr="00467657">
        <w:rPr>
          <w:rFonts w:ascii="Arial" w:hAnsi="Arial" w:cs="Arial"/>
          <w:sz w:val="24"/>
          <w:szCs w:val="24"/>
        </w:rPr>
        <w:t xml:space="preserve"> disponible en </w:t>
      </w:r>
      <w:hyperlink r:id="rId15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http://miaceduca.es/wp-content/uploads/2017/08/evaluacio%CC%81n-por-rubricas-para-la-mejora-del-aprendizaje-1.pdf</w:t>
        </w:r>
      </w:hyperlink>
      <w:r w:rsidRPr="00467657">
        <w:rPr>
          <w:rFonts w:ascii="Arial" w:hAnsi="Arial" w:cs="Arial"/>
          <w:sz w:val="24"/>
          <w:szCs w:val="24"/>
        </w:rPr>
        <w:t xml:space="preserve"> (02 de mayo de 2018)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Hisse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M.C. y </w:t>
      </w:r>
      <w:proofErr w:type="spellStart"/>
      <w:r w:rsidRPr="00467657">
        <w:rPr>
          <w:rFonts w:ascii="Arial" w:hAnsi="Arial" w:cs="Arial"/>
          <w:sz w:val="24"/>
          <w:szCs w:val="24"/>
        </w:rPr>
        <w:t>Záttera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O. (2005). </w:t>
      </w:r>
      <w:r w:rsidRPr="00467657">
        <w:rPr>
          <w:rFonts w:ascii="Arial" w:hAnsi="Arial" w:cs="Arial"/>
          <w:i/>
          <w:sz w:val="24"/>
          <w:szCs w:val="24"/>
        </w:rPr>
        <w:t>Hacia una mejor calidad de la educación rural: matemática.</w:t>
      </w:r>
      <w:r w:rsidRPr="00467657">
        <w:rPr>
          <w:rFonts w:ascii="Arial" w:hAnsi="Arial" w:cs="Arial"/>
          <w:sz w:val="24"/>
          <w:szCs w:val="24"/>
        </w:rPr>
        <w:t xml:space="preserve"> La Plata: Dir. General de Cultura y Educación de la Provincia de Buenos Aires.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Educación, Ciencia y Tecnología (2006). </w:t>
      </w:r>
      <w:r w:rsidRPr="00467657">
        <w:rPr>
          <w:rFonts w:ascii="Arial" w:hAnsi="Arial" w:cs="Arial"/>
          <w:i/>
          <w:sz w:val="24"/>
          <w:szCs w:val="24"/>
        </w:rPr>
        <w:t>Aportes para el seguimiento del aprendizaje en procesos de enseñanza: 1er Ciclo EGB</w:t>
      </w:r>
      <w:r w:rsidRPr="00467657">
        <w:rPr>
          <w:rFonts w:ascii="Arial" w:hAnsi="Arial" w:cs="Arial"/>
          <w:sz w:val="24"/>
          <w:szCs w:val="24"/>
        </w:rPr>
        <w:t xml:space="preserve">. 1a ed. Buenos Aires.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Educación, Ciencia y Tecnología (2007). </w:t>
      </w:r>
      <w:r w:rsidRPr="00467657">
        <w:rPr>
          <w:rFonts w:ascii="Arial" w:hAnsi="Arial" w:cs="Arial"/>
          <w:i/>
          <w:sz w:val="24"/>
          <w:szCs w:val="24"/>
        </w:rPr>
        <w:t>Aportes para el seguimiento del aprendizaje en procesos de enseñanza: 4to, 5to y 6to años</w:t>
      </w:r>
      <w:r w:rsidRPr="00467657">
        <w:rPr>
          <w:rFonts w:ascii="Arial" w:hAnsi="Arial" w:cs="Arial"/>
          <w:sz w:val="24"/>
          <w:szCs w:val="24"/>
        </w:rPr>
        <w:t xml:space="preserve">. 1a ed. Buenos Aires.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1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2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3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lastRenderedPageBreak/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4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5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Ciencia y Tecnología (2006). </w:t>
      </w:r>
      <w:r w:rsidRPr="00467657">
        <w:rPr>
          <w:rFonts w:ascii="Arial" w:hAnsi="Arial" w:cs="Arial"/>
          <w:i/>
          <w:sz w:val="24"/>
          <w:szCs w:val="24"/>
        </w:rPr>
        <w:t>Cuadernos para el Aula. Matemática 6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Ministerio de Educación, Ciencia y Tecnología (2007</w:t>
      </w:r>
      <w:r w:rsidRPr="00467657">
        <w:rPr>
          <w:rFonts w:ascii="Arial" w:hAnsi="Arial" w:cs="Arial"/>
          <w:i/>
          <w:sz w:val="24"/>
          <w:szCs w:val="24"/>
        </w:rPr>
        <w:t>). Matemática: leer, escribir y argumentar.</w:t>
      </w:r>
      <w:r w:rsidRPr="00467657">
        <w:rPr>
          <w:rFonts w:ascii="Arial" w:hAnsi="Arial" w:cs="Arial"/>
          <w:sz w:val="24"/>
          <w:szCs w:val="24"/>
        </w:rPr>
        <w:t xml:space="preserve">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Educación, Ciencia y Tecnología de la Nación, (2011). </w:t>
      </w:r>
      <w:r w:rsidRPr="00467657">
        <w:rPr>
          <w:rFonts w:ascii="Arial" w:hAnsi="Arial" w:cs="Arial"/>
          <w:i/>
          <w:sz w:val="24"/>
          <w:szCs w:val="24"/>
        </w:rPr>
        <w:t>Núcleos de Aprendizajes Prioritarios. Primer ciclo educación primaria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Educación, Ciencia y Tecnología de la Nación, (2011). </w:t>
      </w:r>
      <w:r w:rsidRPr="00467657">
        <w:rPr>
          <w:rFonts w:ascii="Arial" w:hAnsi="Arial" w:cs="Arial"/>
          <w:i/>
          <w:sz w:val="24"/>
          <w:szCs w:val="24"/>
        </w:rPr>
        <w:t>Núcleos de Aprendizajes Prioritarios. Segundo ciclo educación primaria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Educación, Ciencia y Tecnología de la Nación, (2011). </w:t>
      </w:r>
      <w:r w:rsidRPr="00467657">
        <w:rPr>
          <w:rFonts w:ascii="Arial" w:hAnsi="Arial" w:cs="Arial"/>
          <w:i/>
          <w:sz w:val="24"/>
          <w:szCs w:val="24"/>
        </w:rPr>
        <w:t>Núcleos de Aprendizajes Prioritarios. Séptimo educación primaria y Primer año de Secundaria</w:t>
      </w:r>
      <w:r w:rsidRPr="00467657">
        <w:rPr>
          <w:rFonts w:ascii="Arial" w:hAnsi="Arial" w:cs="Arial"/>
          <w:sz w:val="24"/>
          <w:szCs w:val="24"/>
        </w:rPr>
        <w:t>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467657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467657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:rsidR="009B5A16" w:rsidRDefault="009B5A16" w:rsidP="009B5A1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Parra, C. y Saiz, I. (Ed.). (1994). </w:t>
      </w:r>
      <w:r>
        <w:rPr>
          <w:rFonts w:ascii="Arial" w:hAnsi="Arial" w:cs="Arial"/>
          <w:i/>
          <w:sz w:val="24"/>
          <w:szCs w:val="24"/>
        </w:rPr>
        <w:t>Didáctica de matemáticas. Aportes y reflexiones.</w:t>
      </w:r>
      <w:r>
        <w:rPr>
          <w:rFonts w:ascii="Arial" w:hAnsi="Arial" w:cs="Arial"/>
          <w:sz w:val="24"/>
          <w:szCs w:val="24"/>
        </w:rPr>
        <w:t xml:space="preserve"> Buenos Aires, Argentina: Paidós Educador</w:t>
      </w:r>
    </w:p>
    <w:p w:rsidR="009B5A16" w:rsidRDefault="009B5A16" w:rsidP="009B5A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5A16" w:rsidRDefault="009B5A16" w:rsidP="009B5A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5A16" w:rsidRDefault="009B5A16" w:rsidP="009B5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5A16" w:rsidRPr="00994E41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4E41">
        <w:rPr>
          <w:rFonts w:ascii="Arial" w:hAnsi="Arial" w:cs="Arial"/>
          <w:b/>
          <w:sz w:val="24"/>
          <w:szCs w:val="24"/>
        </w:rPr>
        <w:lastRenderedPageBreak/>
        <w:t xml:space="preserve">Bibliografía consultada </w:t>
      </w:r>
      <w:r>
        <w:rPr>
          <w:rFonts w:ascii="Arial" w:hAnsi="Arial" w:cs="Arial"/>
          <w:b/>
          <w:sz w:val="24"/>
          <w:szCs w:val="24"/>
        </w:rPr>
        <w:t xml:space="preserve">por la docente </w:t>
      </w:r>
      <w:r w:rsidRPr="00994E41">
        <w:rPr>
          <w:rFonts w:ascii="Arial" w:hAnsi="Arial" w:cs="Arial"/>
          <w:b/>
          <w:sz w:val="24"/>
          <w:szCs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>la elaboración d</w:t>
      </w:r>
      <w:r w:rsidRPr="00994E41">
        <w:rPr>
          <w:rFonts w:ascii="Arial" w:hAnsi="Arial" w:cs="Arial"/>
          <w:b/>
          <w:sz w:val="24"/>
          <w:szCs w:val="24"/>
        </w:rPr>
        <w:t>el proyecto</w:t>
      </w:r>
      <w:r>
        <w:rPr>
          <w:rFonts w:ascii="Arial" w:hAnsi="Arial" w:cs="Arial"/>
          <w:b/>
          <w:sz w:val="24"/>
          <w:szCs w:val="24"/>
        </w:rPr>
        <w:t xml:space="preserve"> de cátedra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Alen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467657">
        <w:rPr>
          <w:rFonts w:ascii="Arial" w:hAnsi="Arial" w:cs="Arial"/>
          <w:sz w:val="24"/>
          <w:szCs w:val="24"/>
        </w:rPr>
        <w:t>Allegroni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A. (2009). </w:t>
      </w:r>
      <w:r w:rsidRPr="00467657">
        <w:rPr>
          <w:rFonts w:ascii="Arial" w:hAnsi="Arial" w:cs="Arial"/>
          <w:i/>
          <w:sz w:val="24"/>
          <w:szCs w:val="24"/>
        </w:rPr>
        <w:t>Los inicios en la profesión</w:t>
      </w:r>
      <w:r w:rsidRPr="00467657">
        <w:rPr>
          <w:rFonts w:ascii="Arial" w:hAnsi="Arial" w:cs="Arial"/>
          <w:sz w:val="24"/>
          <w:szCs w:val="24"/>
        </w:rPr>
        <w:t>. 1a ed. Buenos Aires: Ministerio de Educación.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proofErr w:type="spellStart"/>
      <w:r w:rsidRPr="00467657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467657">
        <w:rPr>
          <w:rFonts w:ascii="Arial" w:hAnsi="Arial" w:cs="Arial"/>
          <w:color w:val="000000" w:themeColor="text1"/>
          <w:sz w:val="24"/>
          <w:szCs w:val="24"/>
        </w:rPr>
        <w:t xml:space="preserve">, D. y otros. </w:t>
      </w:r>
      <w:r w:rsidRPr="00467657">
        <w:rPr>
          <w:rFonts w:ascii="Arial" w:hAnsi="Arial" w:cs="Arial"/>
          <w:i/>
          <w:iCs/>
          <w:color w:val="000000" w:themeColor="text1"/>
          <w:sz w:val="24"/>
          <w:szCs w:val="24"/>
        </w:rPr>
        <w:t>Planificar con Unidades Didácticas y Proyectos</w:t>
      </w:r>
      <w:r w:rsidRPr="00467657">
        <w:rPr>
          <w:rFonts w:ascii="Arial" w:hAnsi="Arial" w:cs="Arial"/>
          <w:color w:val="000000" w:themeColor="text1"/>
          <w:sz w:val="24"/>
          <w:szCs w:val="24"/>
        </w:rPr>
        <w:t>, documento del Ministerio de Educación Secretaría de Estado de Educación Subsecretaría de Estado de Promoción de Igualdad y Calidad Educativa, Córdoba (</w:t>
      </w:r>
      <w:proofErr w:type="spellStart"/>
      <w:r w:rsidRPr="00467657">
        <w:rPr>
          <w:rFonts w:ascii="Arial" w:hAnsi="Arial" w:cs="Arial"/>
          <w:color w:val="000000" w:themeColor="text1"/>
          <w:sz w:val="24"/>
          <w:szCs w:val="24"/>
        </w:rPr>
        <w:t>SEPIyCE</w:t>
      </w:r>
      <w:proofErr w:type="spellEnd"/>
      <w:r w:rsidRPr="00467657">
        <w:rPr>
          <w:rFonts w:ascii="Arial" w:hAnsi="Arial" w:cs="Arial"/>
          <w:color w:val="000000" w:themeColor="text1"/>
          <w:sz w:val="24"/>
          <w:szCs w:val="24"/>
        </w:rPr>
        <w:t xml:space="preserve">) Disponible </w:t>
      </w:r>
      <w:r w:rsidRPr="00467657">
        <w:rPr>
          <w:rFonts w:ascii="Arial" w:hAnsi="Arial" w:cs="Arial"/>
          <w:color w:val="203864"/>
          <w:sz w:val="24"/>
          <w:szCs w:val="24"/>
        </w:rPr>
        <w:t xml:space="preserve">en: </w:t>
      </w:r>
      <w:hyperlink r:id="rId16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http://www.igualdadycalidadcba.gov.ar/SIPECCBA/documentos/Planificaciones.pdf</w:t>
        </w:r>
      </w:hyperlink>
      <w:r w:rsidRPr="00467657">
        <w:rPr>
          <w:rStyle w:val="Hipervnculo"/>
          <w:rFonts w:ascii="Arial" w:hAnsi="Arial" w:cs="Arial"/>
          <w:sz w:val="24"/>
          <w:szCs w:val="24"/>
        </w:rPr>
        <w:t xml:space="preserve">  </w:t>
      </w:r>
      <w:r w:rsidRPr="00467657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proofErr w:type="spellStart"/>
      <w:r w:rsidRPr="00467657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467657">
        <w:rPr>
          <w:rFonts w:ascii="Arial" w:hAnsi="Arial" w:cs="Arial"/>
          <w:color w:val="000000" w:themeColor="text1"/>
          <w:sz w:val="24"/>
          <w:szCs w:val="24"/>
        </w:rPr>
        <w:t xml:space="preserve">, (2012): </w:t>
      </w:r>
      <w:r w:rsidRPr="00467657">
        <w:rPr>
          <w:rFonts w:ascii="Arial" w:hAnsi="Arial" w:cs="Arial"/>
          <w:i/>
          <w:iCs/>
          <w:color w:val="000000" w:themeColor="text1"/>
          <w:sz w:val="24"/>
          <w:szCs w:val="24"/>
        </w:rPr>
        <w:t>Los chicos vienen cada vez más inteligentes</w:t>
      </w:r>
      <w:r w:rsidRPr="00467657">
        <w:rPr>
          <w:rFonts w:ascii="Arial" w:hAnsi="Arial" w:cs="Arial"/>
          <w:color w:val="000000" w:themeColor="text1"/>
          <w:sz w:val="24"/>
          <w:szCs w:val="24"/>
        </w:rPr>
        <w:t xml:space="preserve">, Revista La Tía, Cuadernos de Pedagogía de Rosario, segunda época, Nro. 10, Disponible en </w:t>
      </w:r>
      <w:hyperlink r:id="rId17" w:history="1">
        <w:r w:rsidRPr="00467657">
          <w:rPr>
            <w:rStyle w:val="Hipervnculo"/>
            <w:rFonts w:ascii="Arial" w:hAnsi="Arial" w:cs="Arial"/>
            <w:sz w:val="24"/>
            <w:szCs w:val="24"/>
          </w:rPr>
          <w:t>http://www.revistalatia.com.ar/archives/1508</w:t>
        </w:r>
      </w:hyperlink>
      <w:r w:rsidRPr="00467657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467657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Decreto N°3029, 2012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Ley de Educación Nacional, N° 26206, 2006.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Ley Nacional de Educación Superior, N°24521, 1995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Ley Provincial, N° 12967, 2009</w:t>
      </w:r>
    </w:p>
    <w:p w:rsidR="009B5A16" w:rsidRDefault="009B5A16" w:rsidP="009B5A16">
      <w:pPr>
        <w:pStyle w:val="Textonotapie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de la Nación. CFE Resolución N° 337/18.  “Marco Referencial de Capacidades Profesionales de la Formación Docente Inicial”. Argentina.  Disponible en Internet en: </w:t>
      </w:r>
      <w:hyperlink r:id="rId18" w:history="1">
        <w:r>
          <w:rPr>
            <w:rStyle w:val="Hipervnculo"/>
            <w:rFonts w:ascii="Arial" w:hAnsi="Arial" w:cs="Arial"/>
            <w:sz w:val="24"/>
            <w:szCs w:val="24"/>
          </w:rPr>
          <w:t>https://dges-cba.infd.edu.ar/sitio/upload/Res_CFE_N_337-18.pdf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Ministerio de Educación de la Provincia de Santa Fe. Programa de Educación Sexual Integral. Uso inclusivo del lenguaje. Argentina.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Ministerio de Educación Provincia de Santa Fe (2009).</w:t>
      </w:r>
      <w:r w:rsidRPr="00467657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467657">
        <w:rPr>
          <w:rFonts w:ascii="Arial" w:hAnsi="Arial" w:cs="Arial"/>
          <w:sz w:val="24"/>
          <w:szCs w:val="24"/>
        </w:rPr>
        <w:t>. Recuperado de</w:t>
      </w:r>
      <w:hyperlink r:id="rId19">
        <w:r w:rsidRPr="00467657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0">
        <w:r w:rsidRPr="00467657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467657">
        <w:rPr>
          <w:rFonts w:ascii="Arial" w:hAnsi="Arial" w:cs="Arial"/>
          <w:sz w:val="24"/>
          <w:szCs w:val="24"/>
        </w:rPr>
        <w:t xml:space="preserve"> (02 de mayo de 2018)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:rsidR="009B5A16" w:rsidRPr="00467657" w:rsidRDefault="009B5A16" w:rsidP="009B5A16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7657">
        <w:rPr>
          <w:rFonts w:ascii="Arial" w:hAnsi="Arial" w:cs="Arial"/>
          <w:sz w:val="24"/>
          <w:szCs w:val="24"/>
        </w:rPr>
        <w:t>Steiman</w:t>
      </w:r>
      <w:proofErr w:type="spellEnd"/>
      <w:r w:rsidRPr="00467657">
        <w:rPr>
          <w:rFonts w:ascii="Arial" w:hAnsi="Arial" w:cs="Arial"/>
          <w:sz w:val="24"/>
          <w:szCs w:val="24"/>
        </w:rPr>
        <w:t xml:space="preserve">, Jorge (2007). </w:t>
      </w:r>
      <w:r w:rsidRPr="00467657">
        <w:rPr>
          <w:rFonts w:ascii="Arial" w:hAnsi="Arial" w:cs="Arial"/>
          <w:i/>
          <w:sz w:val="24"/>
          <w:szCs w:val="24"/>
        </w:rPr>
        <w:t>Más Didáctica -en la educación superior-.</w:t>
      </w:r>
      <w:r w:rsidRPr="00467657">
        <w:rPr>
          <w:rFonts w:ascii="Arial" w:hAnsi="Arial" w:cs="Arial"/>
          <w:sz w:val="24"/>
          <w:szCs w:val="24"/>
        </w:rPr>
        <w:t>UNSAM</w:t>
      </w:r>
    </w:p>
    <w:p w:rsidR="009B5A16" w:rsidRDefault="009B5A16" w:rsidP="009B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5A16" w:rsidRDefault="009B5A16" w:rsidP="009B5A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5A16">
        <w:rPr>
          <w:rFonts w:ascii="Arial" w:hAnsi="Arial" w:cs="Arial"/>
          <w:b/>
          <w:sz w:val="24"/>
          <w:szCs w:val="24"/>
          <w:highlight w:val="yellow"/>
        </w:rPr>
        <w:lastRenderedPageBreak/>
        <w:t>Fuera de programa, para la alumna</w:t>
      </w:r>
    </w:p>
    <w:p w:rsidR="009B5A16" w:rsidRPr="00462484" w:rsidRDefault="009B5A16" w:rsidP="009B5A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484">
        <w:rPr>
          <w:rFonts w:ascii="Arial" w:hAnsi="Arial" w:cs="Arial"/>
          <w:b/>
          <w:sz w:val="24"/>
          <w:szCs w:val="24"/>
        </w:rPr>
        <w:t>Sugerencias para organizar el estudio</w:t>
      </w:r>
    </w:p>
    <w:p w:rsidR="009B5A16" w:rsidRDefault="009B5A16" w:rsidP="009B5A16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A0CFA">
        <w:rPr>
          <w:rFonts w:ascii="Arial" w:hAnsi="Arial" w:cs="Arial"/>
          <w:sz w:val="24"/>
          <w:szCs w:val="24"/>
        </w:rPr>
        <w:t>ara realizar correcciones en TP</w:t>
      </w:r>
      <w:r>
        <w:rPr>
          <w:rFonts w:ascii="Arial" w:hAnsi="Arial" w:cs="Arial"/>
          <w:sz w:val="24"/>
          <w:szCs w:val="24"/>
        </w:rPr>
        <w:t xml:space="preserve">, revisar: </w:t>
      </w:r>
    </w:p>
    <w:p w:rsidR="009B5A16" w:rsidRDefault="009B5A16" w:rsidP="009B5A16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Itzcov</w:t>
      </w:r>
      <w:r w:rsidR="008A0CFA">
        <w:rPr>
          <w:rFonts w:ascii="Arial" w:hAnsi="Arial" w:cs="Arial"/>
          <w:sz w:val="24"/>
          <w:szCs w:val="24"/>
        </w:rPr>
        <w:t>ich</w:t>
      </w:r>
      <w:proofErr w:type="spellEnd"/>
      <w:r w:rsidR="008A0CFA">
        <w:rPr>
          <w:rFonts w:ascii="Arial" w:hAnsi="Arial" w:cs="Arial"/>
          <w:sz w:val="24"/>
          <w:szCs w:val="24"/>
        </w:rPr>
        <w:t>, H (2008)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A16" w:rsidRDefault="009B5A16" w:rsidP="008A0CFA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Clases </w:t>
      </w:r>
      <w:proofErr w:type="spellStart"/>
      <w:r>
        <w:rPr>
          <w:rFonts w:ascii="Arial" w:hAnsi="Arial" w:cs="Arial"/>
          <w:sz w:val="24"/>
          <w:szCs w:val="24"/>
        </w:rPr>
        <w:t>Postítulo</w:t>
      </w:r>
      <w:proofErr w:type="spellEnd"/>
      <w:r>
        <w:rPr>
          <w:rFonts w:ascii="Arial" w:hAnsi="Arial" w:cs="Arial"/>
          <w:sz w:val="24"/>
          <w:szCs w:val="24"/>
        </w:rPr>
        <w:t xml:space="preserve"> de Matemática </w:t>
      </w:r>
      <w:r w:rsidR="008A0CFA">
        <w:rPr>
          <w:rFonts w:ascii="Arial" w:hAnsi="Arial" w:cs="Arial"/>
          <w:sz w:val="24"/>
          <w:szCs w:val="24"/>
        </w:rPr>
        <w:t xml:space="preserve">(disponibles aquí </w:t>
      </w:r>
      <w:hyperlink r:id="rId21" w:history="1">
        <w:r w:rsidR="008A0CFA" w:rsidRPr="00C72D83">
          <w:rPr>
            <w:rStyle w:val="Hipervnculo"/>
            <w:rFonts w:ascii="Arial" w:hAnsi="Arial" w:cs="Arial"/>
            <w:sz w:val="24"/>
            <w:szCs w:val="24"/>
          </w:rPr>
          <w:t>https://drive.google.com/open?id=1bU_2k3g1Zkzr3IRVxGT7IsfqD7MU4N0h</w:t>
        </w:r>
      </w:hyperlink>
      <w:r w:rsidR="008A0CFA">
        <w:rPr>
          <w:rFonts w:ascii="Arial" w:hAnsi="Arial" w:cs="Arial"/>
          <w:sz w:val="24"/>
          <w:szCs w:val="24"/>
        </w:rPr>
        <w:t xml:space="preserve"> )</w:t>
      </w:r>
    </w:p>
    <w:p w:rsidR="009B5A16" w:rsidRDefault="009B5A16" w:rsidP="009B5A16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00B4">
        <w:rPr>
          <w:rFonts w:ascii="Arial" w:hAnsi="Arial" w:cs="Arial"/>
          <w:sz w:val="24"/>
          <w:szCs w:val="24"/>
        </w:rPr>
        <w:t>Panizza</w:t>
      </w:r>
      <w:proofErr w:type="spellEnd"/>
      <w:r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Pr="004A00B4">
        <w:rPr>
          <w:rFonts w:ascii="Arial" w:hAnsi="Arial" w:cs="Arial"/>
          <w:sz w:val="24"/>
          <w:szCs w:val="24"/>
        </w:rPr>
        <w:t>comps</w:t>
      </w:r>
      <w:proofErr w:type="spellEnd"/>
      <w:r w:rsidRPr="004A00B4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(2009)</w:t>
      </w:r>
    </w:p>
    <w:p w:rsidR="009B5A16" w:rsidRDefault="009B5A16" w:rsidP="009B5A16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 (lo que corresponda)</w:t>
      </w:r>
    </w:p>
    <w:p w:rsidR="009B5A16" w:rsidRDefault="009B5A16" w:rsidP="009B5A16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35CA">
        <w:rPr>
          <w:rFonts w:ascii="Arial" w:hAnsi="Arial" w:cs="Arial"/>
          <w:sz w:val="24"/>
          <w:szCs w:val="24"/>
        </w:rPr>
        <w:t>Aportes para el seguimiento del aprendizaje en procesos de enseñanza (lo que corresponda)</w:t>
      </w:r>
    </w:p>
    <w:p w:rsidR="008A0CFA" w:rsidRDefault="008A0CFA" w:rsidP="009B5A16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Cuadernos para el aula</w:t>
      </w:r>
    </w:p>
    <w:sectPr w:rsidR="008A0CFA" w:rsidSect="00373A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16" w:rsidRDefault="00783416" w:rsidP="00AD576F">
      <w:pPr>
        <w:spacing w:after="0" w:line="240" w:lineRule="auto"/>
      </w:pPr>
      <w:r>
        <w:separator/>
      </w:r>
    </w:p>
  </w:endnote>
  <w:endnote w:type="continuationSeparator" w:id="0">
    <w:p w:rsidR="00783416" w:rsidRDefault="00783416" w:rsidP="00AD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F" w:rsidRDefault="00AD57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68267"/>
      <w:docPartObj>
        <w:docPartGallery w:val="Page Numbers (Bottom of Page)"/>
        <w:docPartUnique/>
      </w:docPartObj>
    </w:sdtPr>
    <w:sdtEndPr/>
    <w:sdtContent>
      <w:p w:rsidR="00AD576F" w:rsidRDefault="00AD57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6B" w:rsidRPr="005B0A6B">
          <w:rPr>
            <w:noProof/>
            <w:lang w:val="es-ES"/>
          </w:rPr>
          <w:t>11</w:t>
        </w:r>
        <w:r>
          <w:fldChar w:fldCharType="end"/>
        </w:r>
      </w:p>
    </w:sdtContent>
  </w:sdt>
  <w:p w:rsidR="00AD576F" w:rsidRDefault="00AD57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F" w:rsidRDefault="00AD5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16" w:rsidRDefault="00783416" w:rsidP="00AD576F">
      <w:pPr>
        <w:spacing w:after="0" w:line="240" w:lineRule="auto"/>
      </w:pPr>
      <w:r>
        <w:separator/>
      </w:r>
    </w:p>
  </w:footnote>
  <w:footnote w:type="continuationSeparator" w:id="0">
    <w:p w:rsidR="00783416" w:rsidRDefault="00783416" w:rsidP="00AD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F" w:rsidRDefault="00AD57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F" w:rsidRDefault="00AD57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6F" w:rsidRDefault="00AD57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7F"/>
    <w:multiLevelType w:val="hybridMultilevel"/>
    <w:tmpl w:val="D6DAF9D6"/>
    <w:lvl w:ilvl="0" w:tplc="AD367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67515"/>
    <w:multiLevelType w:val="hybridMultilevel"/>
    <w:tmpl w:val="B6AC5466"/>
    <w:lvl w:ilvl="0" w:tplc="92A0A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B31"/>
    <w:multiLevelType w:val="hybridMultilevel"/>
    <w:tmpl w:val="FF248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45EF7"/>
    <w:multiLevelType w:val="hybridMultilevel"/>
    <w:tmpl w:val="DBBC6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105E8"/>
    <w:multiLevelType w:val="hybridMultilevel"/>
    <w:tmpl w:val="853A6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20376"/>
    <w:multiLevelType w:val="hybridMultilevel"/>
    <w:tmpl w:val="ECA2B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979"/>
    <w:multiLevelType w:val="hybridMultilevel"/>
    <w:tmpl w:val="C012F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C495A"/>
    <w:multiLevelType w:val="hybridMultilevel"/>
    <w:tmpl w:val="95288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D6243"/>
    <w:multiLevelType w:val="hybridMultilevel"/>
    <w:tmpl w:val="EA007F46"/>
    <w:lvl w:ilvl="0" w:tplc="9B7C8CD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E40BD"/>
    <w:multiLevelType w:val="hybridMultilevel"/>
    <w:tmpl w:val="CED8BA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213DB"/>
    <w:multiLevelType w:val="hybridMultilevel"/>
    <w:tmpl w:val="B59CC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D57B3"/>
    <w:multiLevelType w:val="hybridMultilevel"/>
    <w:tmpl w:val="65A6F8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11"/>
  </w:num>
  <w:num w:numId="18">
    <w:abstractNumId w:val="0"/>
  </w:num>
  <w:num w:numId="19">
    <w:abstractNumId w:val="8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103E1"/>
    <w:rsid w:val="00072259"/>
    <w:rsid w:val="000A0A13"/>
    <w:rsid w:val="000A6395"/>
    <w:rsid w:val="000C53E4"/>
    <w:rsid w:val="000D1FD6"/>
    <w:rsid w:val="000F0976"/>
    <w:rsid w:val="000F6E05"/>
    <w:rsid w:val="0011275F"/>
    <w:rsid w:val="00122587"/>
    <w:rsid w:val="00155F2D"/>
    <w:rsid w:val="0016344A"/>
    <w:rsid w:val="001921DC"/>
    <w:rsid w:val="001D0CD3"/>
    <w:rsid w:val="001F3266"/>
    <w:rsid w:val="002537A2"/>
    <w:rsid w:val="00273D0E"/>
    <w:rsid w:val="002B6CAC"/>
    <w:rsid w:val="002D5E5D"/>
    <w:rsid w:val="002F704F"/>
    <w:rsid w:val="00333622"/>
    <w:rsid w:val="00360B3B"/>
    <w:rsid w:val="00367565"/>
    <w:rsid w:val="00373A1C"/>
    <w:rsid w:val="00394A01"/>
    <w:rsid w:val="00394FAD"/>
    <w:rsid w:val="003D48C0"/>
    <w:rsid w:val="003E7703"/>
    <w:rsid w:val="004170CA"/>
    <w:rsid w:val="00450509"/>
    <w:rsid w:val="00467657"/>
    <w:rsid w:val="00497C3F"/>
    <w:rsid w:val="004B2D88"/>
    <w:rsid w:val="004D3333"/>
    <w:rsid w:val="005177C0"/>
    <w:rsid w:val="00551665"/>
    <w:rsid w:val="005749A7"/>
    <w:rsid w:val="005B0A6A"/>
    <w:rsid w:val="005B0A6B"/>
    <w:rsid w:val="005C53EF"/>
    <w:rsid w:val="005D15D9"/>
    <w:rsid w:val="005E5CF1"/>
    <w:rsid w:val="006758F9"/>
    <w:rsid w:val="006C6377"/>
    <w:rsid w:val="006D3190"/>
    <w:rsid w:val="007211B1"/>
    <w:rsid w:val="0078321A"/>
    <w:rsid w:val="00783416"/>
    <w:rsid w:val="00784D4A"/>
    <w:rsid w:val="007A3DA9"/>
    <w:rsid w:val="007C4132"/>
    <w:rsid w:val="007C741C"/>
    <w:rsid w:val="00800EDA"/>
    <w:rsid w:val="00811D3F"/>
    <w:rsid w:val="0087541E"/>
    <w:rsid w:val="0088083A"/>
    <w:rsid w:val="008A05B9"/>
    <w:rsid w:val="008A0CFA"/>
    <w:rsid w:val="008A5264"/>
    <w:rsid w:val="008B5472"/>
    <w:rsid w:val="008C182E"/>
    <w:rsid w:val="008D1A88"/>
    <w:rsid w:val="00941AD4"/>
    <w:rsid w:val="00967085"/>
    <w:rsid w:val="009B5A16"/>
    <w:rsid w:val="00A178B9"/>
    <w:rsid w:val="00A445DB"/>
    <w:rsid w:val="00A63388"/>
    <w:rsid w:val="00A76850"/>
    <w:rsid w:val="00A86B2B"/>
    <w:rsid w:val="00AD576F"/>
    <w:rsid w:val="00AF3503"/>
    <w:rsid w:val="00B02F81"/>
    <w:rsid w:val="00B12819"/>
    <w:rsid w:val="00B15D7E"/>
    <w:rsid w:val="00B56E20"/>
    <w:rsid w:val="00B9288A"/>
    <w:rsid w:val="00BE21A1"/>
    <w:rsid w:val="00BF2F8C"/>
    <w:rsid w:val="00C267B6"/>
    <w:rsid w:val="00C26C85"/>
    <w:rsid w:val="00C35468"/>
    <w:rsid w:val="00C40A33"/>
    <w:rsid w:val="00C632A7"/>
    <w:rsid w:val="00C6736A"/>
    <w:rsid w:val="00CF3EF2"/>
    <w:rsid w:val="00D04ECB"/>
    <w:rsid w:val="00D12EF9"/>
    <w:rsid w:val="00D51C81"/>
    <w:rsid w:val="00D62A06"/>
    <w:rsid w:val="00D75D04"/>
    <w:rsid w:val="00D8610F"/>
    <w:rsid w:val="00DA096A"/>
    <w:rsid w:val="00DA106F"/>
    <w:rsid w:val="00DB35E8"/>
    <w:rsid w:val="00DE4AE1"/>
    <w:rsid w:val="00E46751"/>
    <w:rsid w:val="00E5674E"/>
    <w:rsid w:val="00E87D0A"/>
    <w:rsid w:val="00E90C1F"/>
    <w:rsid w:val="00E931E5"/>
    <w:rsid w:val="00E931F1"/>
    <w:rsid w:val="00EA5C01"/>
    <w:rsid w:val="00EC2C27"/>
    <w:rsid w:val="00ED4FED"/>
    <w:rsid w:val="00EE376E"/>
    <w:rsid w:val="00F22A55"/>
    <w:rsid w:val="00F5192D"/>
    <w:rsid w:val="00F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5FBA88-C9BE-4BF0-9AD4-76354BF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D5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76F"/>
  </w:style>
  <w:style w:type="paragraph" w:styleId="Piedepgina">
    <w:name w:val="footer"/>
    <w:basedOn w:val="Normal"/>
    <w:link w:val="PiedepginaCar"/>
    <w:uiPriority w:val="99"/>
    <w:unhideWhenUsed/>
    <w:rsid w:val="00AD5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76F"/>
  </w:style>
  <w:style w:type="character" w:styleId="Hipervnculo">
    <w:name w:val="Hyperlink"/>
    <w:uiPriority w:val="99"/>
    <w:unhideWhenUsed/>
    <w:rsid w:val="006D31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319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6D3190"/>
  </w:style>
  <w:style w:type="character" w:customStyle="1" w:styleId="unnamed11">
    <w:name w:val="unnamed11"/>
    <w:basedOn w:val="Fuentedeprrafopredeter"/>
    <w:rsid w:val="006D3190"/>
  </w:style>
  <w:style w:type="character" w:customStyle="1" w:styleId="personname">
    <w:name w:val="person_name"/>
    <w:rsid w:val="006D3190"/>
  </w:style>
  <w:style w:type="character" w:styleId="nfasis">
    <w:name w:val="Emphasis"/>
    <w:basedOn w:val="Fuentedeprrafopredeter"/>
    <w:uiPriority w:val="20"/>
    <w:qFormat/>
    <w:rsid w:val="006D3190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70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7085"/>
    <w:rPr>
      <w:sz w:val="20"/>
      <w:szCs w:val="20"/>
    </w:rPr>
  </w:style>
  <w:style w:type="table" w:styleId="Tablaconcuadrcula">
    <w:name w:val="Table Grid"/>
    <w:basedOn w:val="Tablanormal"/>
    <w:uiPriority w:val="39"/>
    <w:rsid w:val="009B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7">
    <w:name w:val="estilo7"/>
    <w:basedOn w:val="Normal"/>
    <w:rsid w:val="009B5A16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dmatematica.org.ar/wp-content/uploads/2016/05/DESARROLLO-CURRICULAR-N%C2%BA4.pdf" TargetMode="External"/><Relationship Id="rId13" Type="http://schemas.openxmlformats.org/officeDocument/2006/relationships/hyperlink" Target="https://drive.google.com/open?id=1bU_2k3g1Zkzr3IRVxGT7IsfqD7MU4N0h" TargetMode="External"/><Relationship Id="rId18" Type="http://schemas.openxmlformats.org/officeDocument/2006/relationships/hyperlink" Target="https://dges-cba.infd.edu.ar/sitio/upload/Res_CFE_N_337-18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bU_2k3g1Zkzr3IRVxGT7IsfqD7MU4N0h" TargetMode="External"/><Relationship Id="rId7" Type="http://schemas.openxmlformats.org/officeDocument/2006/relationships/hyperlink" Target="http://www.seiem.es/publicaciones/archivospublicaciones/actas/Actas13SEIEM/SEIEMXIII-AngelAlsina.pdf" TargetMode="External"/><Relationship Id="rId12" Type="http://schemas.openxmlformats.org/officeDocument/2006/relationships/hyperlink" Target="http://bde.operativos-ueicee.com.ar/documentos/67/download" TargetMode="External"/><Relationship Id="rId17" Type="http://schemas.openxmlformats.org/officeDocument/2006/relationships/hyperlink" Target="http://www.revistalatia.com.ar/archives/150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gualdadycalidadcba.gov.ar/SIPECCBA/documentos/Planificaciones.pdf" TargetMode="External"/><Relationship Id="rId20" Type="http://schemas.openxmlformats.org/officeDocument/2006/relationships/hyperlink" Target="https://www.santafe.gov.ar/index.php/educacion/content/download/122509/606630/file/528-09%20Primario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2.abc.gov.ar/docentes/capacitaciondocente/plan98/pdf/geometria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iaceduca.es/wp-content/uploads/2017/08/evaluacio%CC%81n-por-rubricas-para-la-mejora-del-aprendizaje-1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gpdmatematica.org.ar/wp-content/uploads/2015/08/matematica3.pdf" TargetMode="External"/><Relationship Id="rId19" Type="http://schemas.openxmlformats.org/officeDocument/2006/relationships/hyperlink" Target="https://www.santafe.gov.ar/index.php/educacion/content/download/122509/606630/file/528-09%20Prim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dmatematica.org.ar/wp-content/uploads/2015/08/matematica1.pdf" TargetMode="External"/><Relationship Id="rId14" Type="http://schemas.openxmlformats.org/officeDocument/2006/relationships/hyperlink" Target="http://cedoc.infd.edu.ar/upload/Didactica_general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3589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MANAR</cp:lastModifiedBy>
  <cp:revision>10</cp:revision>
  <dcterms:created xsi:type="dcterms:W3CDTF">2018-11-05T13:36:00Z</dcterms:created>
  <dcterms:modified xsi:type="dcterms:W3CDTF">2018-11-13T20:23:00Z</dcterms:modified>
</cp:coreProperties>
</file>