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1567171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14:paraId="4E87EA8D" w14:textId="77777777" w:rsidR="00373A1C" w:rsidRDefault="00373A1C"/>
        <w:p w14:paraId="53AF545B" w14:textId="0032AB75" w:rsidR="00335556" w:rsidRDefault="00C20E8D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PROGRAMA DE EXAMEN</w:t>
          </w:r>
        </w:p>
        <w:p w14:paraId="0844173B" w14:textId="77777777" w:rsidR="00335556" w:rsidRDefault="00335556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INSTITUTO  DE  EDUCACIÓN  SUPERIOR  Nº  7</w:t>
          </w:r>
        </w:p>
        <w:p w14:paraId="373BE2B0" w14:textId="0327AABE" w:rsidR="00335556" w:rsidRDefault="00335556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PRO</w:t>
          </w:r>
          <w:r w:rsidR="00361D32">
            <w:rPr>
              <w:rFonts w:ascii="Arial" w:eastAsia="Arial" w:hAnsi="Arial" w:cs="Arial"/>
              <w:b/>
              <w:sz w:val="24"/>
              <w:szCs w:val="24"/>
            </w:rPr>
            <w:t>FESORADO  DE  EDUCACIÓN  PRIMARIA</w:t>
          </w:r>
        </w:p>
        <w:p w14:paraId="0F7452E1" w14:textId="77777777" w:rsidR="00335556" w:rsidRDefault="00335556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ESPACIO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MATEMÁTICA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Y  SU  DIDÁCTICA  I</w:t>
          </w:r>
        </w:p>
        <w:p w14:paraId="7C9C4C83" w14:textId="5B10D2A0" w:rsidR="00335556" w:rsidRDefault="00335556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CURSO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Segundo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Año</w:t>
          </w:r>
          <w:r w:rsidR="00361D32">
            <w:rPr>
              <w:rFonts w:ascii="Arial" w:eastAsia="Arial" w:hAnsi="Arial" w:cs="Arial"/>
              <w:b/>
              <w:sz w:val="24"/>
              <w:szCs w:val="24"/>
            </w:rPr>
            <w:t xml:space="preserve"> B</w:t>
          </w: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-  Anual</w:t>
          </w:r>
        </w:p>
        <w:p w14:paraId="1330486F" w14:textId="25828B60" w:rsidR="00335556" w:rsidRDefault="00335556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HORAS  SEMANALES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4hs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Cátedra</w:t>
          </w:r>
        </w:p>
        <w:p w14:paraId="3E579421" w14:textId="77777777" w:rsidR="00335556" w:rsidRDefault="00335556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FORMATO  CURRICULAR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Materia</w:t>
          </w:r>
          <w:proofErr w:type="gramEnd"/>
        </w:p>
        <w:p w14:paraId="40DA8C9B" w14:textId="77777777" w:rsidR="00335556" w:rsidRDefault="00335556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>DOCENTE</w:t>
          </w:r>
          <w:proofErr w:type="gram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:  María</w:t>
          </w:r>
          <w:proofErr w:type="gramEnd"/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  Nieves  </w:t>
          </w:r>
          <w:proofErr w:type="spellStart"/>
          <w:r w:rsidRPr="006D0063">
            <w:rPr>
              <w:rFonts w:ascii="Arial" w:eastAsia="Arial" w:hAnsi="Arial" w:cs="Arial"/>
              <w:b/>
              <w:sz w:val="24"/>
              <w:szCs w:val="24"/>
            </w:rPr>
            <w:t>Maggioni</w:t>
          </w:r>
          <w:proofErr w:type="spellEnd"/>
        </w:p>
        <w:p w14:paraId="1B50EF40" w14:textId="4D66F935" w:rsidR="00335556" w:rsidRDefault="00335556" w:rsidP="00335556">
          <w:pPr>
            <w:spacing w:after="0" w:line="360" w:lineRule="auto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6D0063">
            <w:rPr>
              <w:rFonts w:ascii="Arial" w:eastAsia="Arial" w:hAnsi="Arial" w:cs="Arial"/>
              <w:b/>
              <w:sz w:val="24"/>
              <w:szCs w:val="24"/>
            </w:rPr>
            <w:t xml:space="preserve">PLAN  </w:t>
          </w:r>
          <w:r w:rsidR="00361D32">
            <w:rPr>
              <w:rFonts w:ascii="Arial" w:eastAsia="Arial" w:hAnsi="Arial" w:cs="Arial"/>
              <w:b/>
              <w:sz w:val="24"/>
              <w:szCs w:val="24"/>
            </w:rPr>
            <w:t>APROBADO  POR  RESOLUCIÓN  Nº528</w:t>
          </w:r>
          <w:r>
            <w:rPr>
              <w:rFonts w:ascii="Arial" w:eastAsia="Arial" w:hAnsi="Arial" w:cs="Arial"/>
              <w:b/>
              <w:sz w:val="24"/>
              <w:szCs w:val="24"/>
            </w:rPr>
            <w:t xml:space="preserve">/09  </w:t>
          </w:r>
        </w:p>
        <w:p w14:paraId="1B8C3137" w14:textId="77777777" w:rsidR="00EE6705" w:rsidRDefault="00335556" w:rsidP="00335556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>CICLO  LECTIVO  2019</w:t>
          </w:r>
        </w:p>
        <w:p w14:paraId="4F3DFD10" w14:textId="62240978" w:rsidR="00373A1C" w:rsidRDefault="00B22D35" w:rsidP="00335556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sdtContent>
    </w:sdt>
    <w:p w14:paraId="40687799" w14:textId="77777777" w:rsidR="004F6720" w:rsidRDefault="00800EDA" w:rsidP="00A77D7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00B4">
        <w:rPr>
          <w:rFonts w:ascii="Arial" w:hAnsi="Arial" w:cs="Arial"/>
          <w:b/>
          <w:sz w:val="24"/>
          <w:szCs w:val="24"/>
        </w:rPr>
        <w:t>Contenidos</w:t>
      </w:r>
    </w:p>
    <w:p w14:paraId="2B69470A" w14:textId="77777777" w:rsidR="00601ED6" w:rsidRPr="004A00B4" w:rsidRDefault="00C546A3" w:rsidP="004A00B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00B4">
        <w:rPr>
          <w:rFonts w:ascii="Arial" w:hAnsi="Arial" w:cs="Arial"/>
          <w:i/>
          <w:sz w:val="24"/>
          <w:szCs w:val="24"/>
        </w:rPr>
        <w:t xml:space="preserve">Unidad 1: </w:t>
      </w:r>
      <w:r w:rsidR="00601ED6" w:rsidRPr="004A00B4">
        <w:rPr>
          <w:rFonts w:ascii="Arial" w:hAnsi="Arial" w:cs="Arial"/>
          <w:i/>
          <w:sz w:val="24"/>
          <w:szCs w:val="24"/>
        </w:rPr>
        <w:t>La Didáctica de la Matemática:</w:t>
      </w:r>
    </w:p>
    <w:p w14:paraId="5831CC8B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El sentido de la enseñanza de la matemática en la escuela primaria.</w:t>
      </w:r>
    </w:p>
    <w:p w14:paraId="0980CD0A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El estudio de la enseñanza usual y la didáctica de la matemática.</w:t>
      </w:r>
    </w:p>
    <w:p w14:paraId="2D469DB9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Análisis y aplicación de Teorías que influencian en la educación matemática:</w:t>
      </w:r>
    </w:p>
    <w:p w14:paraId="4F76EFDA" w14:textId="5C10DF15" w:rsidR="00601ED6" w:rsidRPr="004A00B4" w:rsidRDefault="00601ED6" w:rsidP="004A00B4">
      <w:pPr>
        <w:pStyle w:val="Prrafodelista"/>
        <w:numPr>
          <w:ilvl w:val="1"/>
          <w:numId w:val="7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Didáctica francesa: Distintas fases en la organización de la clase. El contrato didáctico.</w:t>
      </w:r>
      <w:r w:rsidR="00536894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Variables didácticas. Teoría de las situaciones didácticas. La transposición didáctica.</w:t>
      </w:r>
    </w:p>
    <w:p w14:paraId="20DC5138" w14:textId="77777777" w:rsidR="00601ED6" w:rsidRPr="004A00B4" w:rsidRDefault="00601ED6" w:rsidP="004A00B4">
      <w:pPr>
        <w:pStyle w:val="Prrafodelista"/>
        <w:numPr>
          <w:ilvl w:val="1"/>
          <w:numId w:val="7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El aprendizaje basado en la resolución de problemas. El valor epistemológico y</w:t>
      </w:r>
      <w:r w:rsidR="00C546A3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didáctico de la resolución de problemas como núcleo central de la práctica matemática.</w:t>
      </w:r>
    </w:p>
    <w:p w14:paraId="2D4975E8" w14:textId="2615B6D0" w:rsidR="00536894" w:rsidRPr="004A00B4" w:rsidRDefault="00536894" w:rsidP="004A00B4">
      <w:pPr>
        <w:pStyle w:val="Prrafodelista"/>
        <w:numPr>
          <w:ilvl w:val="1"/>
          <w:numId w:val="7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 xml:space="preserve">Enfoque </w:t>
      </w:r>
      <w:proofErr w:type="spellStart"/>
      <w:r w:rsidRPr="004A00B4">
        <w:rPr>
          <w:rFonts w:ascii="Arial" w:hAnsi="Arial" w:cs="Arial"/>
          <w:sz w:val="24"/>
          <w:szCs w:val="24"/>
        </w:rPr>
        <w:t>ontosemiótico</w:t>
      </w:r>
      <w:proofErr w:type="spellEnd"/>
      <w:r w:rsidRPr="004A00B4">
        <w:rPr>
          <w:rFonts w:ascii="Arial" w:hAnsi="Arial" w:cs="Arial"/>
          <w:sz w:val="24"/>
          <w:szCs w:val="24"/>
        </w:rPr>
        <w:t xml:space="preserve">: Sistemas de representación. Sistemas semióticos (sistema de signos). Acciones: Identificación, tratamiento, conversión.  </w:t>
      </w:r>
    </w:p>
    <w:p w14:paraId="2E7A3B88" w14:textId="77777777" w:rsidR="004A00B4" w:rsidRDefault="00601ED6" w:rsidP="00B22D35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Recursos de análisis: observaciones de clases, registros de clases, producciones de alumnos y</w:t>
      </w:r>
      <w:r w:rsidR="00C546A3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alumnas.</w:t>
      </w:r>
      <w:r w:rsidR="004A00B4" w:rsidRPr="004A00B4">
        <w:rPr>
          <w:rFonts w:ascii="Arial" w:hAnsi="Arial" w:cs="Arial"/>
          <w:sz w:val="24"/>
          <w:szCs w:val="24"/>
        </w:rPr>
        <w:t xml:space="preserve"> </w:t>
      </w:r>
    </w:p>
    <w:p w14:paraId="052C1467" w14:textId="5A14DC6F" w:rsidR="004A00B4" w:rsidRDefault="00601ED6" w:rsidP="00B22D35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Análisis de situaciones de enseñanza en dif</w:t>
      </w:r>
      <w:r w:rsidR="004A00B4">
        <w:rPr>
          <w:rFonts w:ascii="Arial" w:hAnsi="Arial" w:cs="Arial"/>
          <w:sz w:val="24"/>
          <w:szCs w:val="24"/>
        </w:rPr>
        <w:t>erentes contextos y modalidades;</w:t>
      </w:r>
      <w:r w:rsidR="004A00B4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de propuestas didácticas de contenidos escolares con en</w:t>
      </w:r>
      <w:r w:rsidR="004A00B4">
        <w:rPr>
          <w:rFonts w:ascii="Arial" w:hAnsi="Arial" w:cs="Arial"/>
          <w:sz w:val="24"/>
          <w:szCs w:val="24"/>
        </w:rPr>
        <w:t xml:space="preserve">foques diferentes; </w:t>
      </w:r>
      <w:r w:rsidR="004A00B4" w:rsidRPr="004A00B4">
        <w:rPr>
          <w:rFonts w:ascii="Arial" w:hAnsi="Arial" w:cs="Arial"/>
          <w:sz w:val="24"/>
          <w:szCs w:val="24"/>
        </w:rPr>
        <w:t>de l</w:t>
      </w:r>
      <w:r w:rsidR="004A00B4">
        <w:rPr>
          <w:rFonts w:ascii="Arial" w:hAnsi="Arial" w:cs="Arial"/>
          <w:sz w:val="24"/>
          <w:szCs w:val="24"/>
        </w:rPr>
        <w:t>os errores de los/as alumnos/as;</w:t>
      </w:r>
      <w:r w:rsidR="004A00B4" w:rsidRPr="004A00B4">
        <w:rPr>
          <w:rFonts w:ascii="Arial" w:hAnsi="Arial" w:cs="Arial"/>
          <w:sz w:val="24"/>
          <w:szCs w:val="24"/>
        </w:rPr>
        <w:t xml:space="preserve"> de recursos didácticos (los libros de texto de Educación Primaria, revistas de difusión masiva, materiales didácticos utilizados en las escuelas de Educación Primaria)</w:t>
      </w:r>
    </w:p>
    <w:p w14:paraId="43AE6F3C" w14:textId="474F10D7" w:rsidR="00601ED6" w:rsidRPr="004A00B4" w:rsidRDefault="00601ED6" w:rsidP="00B22D35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lastRenderedPageBreak/>
        <w:t>Diseño de activid</w:t>
      </w:r>
      <w:r w:rsidR="004A00B4">
        <w:rPr>
          <w:rFonts w:ascii="Arial" w:hAnsi="Arial" w:cs="Arial"/>
          <w:sz w:val="24"/>
          <w:szCs w:val="24"/>
        </w:rPr>
        <w:t>ades atendiendo a la diversidad, de p</w:t>
      </w:r>
      <w:r w:rsidRPr="004A00B4">
        <w:rPr>
          <w:rFonts w:ascii="Arial" w:hAnsi="Arial" w:cs="Arial"/>
          <w:sz w:val="24"/>
          <w:szCs w:val="24"/>
        </w:rPr>
        <w:t xml:space="preserve">ropuestas didácticas integrando contenidos </w:t>
      </w:r>
      <w:proofErr w:type="spellStart"/>
      <w:r w:rsidRPr="004A00B4">
        <w:rPr>
          <w:rFonts w:ascii="Arial" w:hAnsi="Arial" w:cs="Arial"/>
          <w:sz w:val="24"/>
          <w:szCs w:val="24"/>
        </w:rPr>
        <w:t>intra</w:t>
      </w:r>
      <w:proofErr w:type="spellEnd"/>
      <w:r w:rsidRPr="004A00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A00B4">
        <w:rPr>
          <w:rFonts w:ascii="Arial" w:hAnsi="Arial" w:cs="Arial"/>
          <w:sz w:val="24"/>
          <w:szCs w:val="24"/>
        </w:rPr>
        <w:t>extramatemáticos</w:t>
      </w:r>
      <w:proofErr w:type="spellEnd"/>
      <w:r w:rsidRPr="004A00B4">
        <w:rPr>
          <w:rFonts w:ascii="Arial" w:hAnsi="Arial" w:cs="Arial"/>
          <w:sz w:val="24"/>
          <w:szCs w:val="24"/>
        </w:rPr>
        <w:t>.</w:t>
      </w:r>
      <w:r w:rsidR="004A00B4" w:rsidRPr="004A00B4">
        <w:rPr>
          <w:rFonts w:ascii="Arial" w:hAnsi="Arial" w:cs="Arial"/>
          <w:sz w:val="24"/>
          <w:szCs w:val="24"/>
        </w:rPr>
        <w:t xml:space="preserve"> </w:t>
      </w:r>
    </w:p>
    <w:p w14:paraId="15EE3222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La evaluación en matemática. Finalidades de la evaluación. Instrumentos.</w:t>
      </w:r>
    </w:p>
    <w:p w14:paraId="6E05F3F4" w14:textId="77777777" w:rsidR="00601ED6" w:rsidRPr="004A00B4" w:rsidRDefault="00601ED6" w:rsidP="004A00B4">
      <w:pPr>
        <w:pStyle w:val="Prrafodelista"/>
        <w:numPr>
          <w:ilvl w:val="0"/>
          <w:numId w:val="7"/>
        </w:num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A00B4">
        <w:rPr>
          <w:rFonts w:ascii="Arial" w:hAnsi="Arial" w:cs="Arial"/>
          <w:sz w:val="24"/>
          <w:szCs w:val="24"/>
        </w:rPr>
        <w:t>Aportes de las TIC a la enseñanza del área: estrategias didácticas para la incorporación de las</w:t>
      </w:r>
      <w:r w:rsidR="00C546A3" w:rsidRPr="004A00B4">
        <w:rPr>
          <w:rFonts w:ascii="Arial" w:hAnsi="Arial" w:cs="Arial"/>
          <w:sz w:val="24"/>
          <w:szCs w:val="24"/>
        </w:rPr>
        <w:t xml:space="preserve"> </w:t>
      </w:r>
      <w:r w:rsidRPr="004A00B4">
        <w:rPr>
          <w:rFonts w:ascii="Arial" w:hAnsi="Arial" w:cs="Arial"/>
          <w:sz w:val="24"/>
          <w:szCs w:val="24"/>
        </w:rPr>
        <w:t>TIC a la enseñanza.</w:t>
      </w:r>
    </w:p>
    <w:p w14:paraId="756CBAEB" w14:textId="77777777" w:rsidR="00601ED6" w:rsidRPr="004A00B4" w:rsidRDefault="00C546A3" w:rsidP="004A00B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00B4">
        <w:rPr>
          <w:rFonts w:ascii="Arial" w:hAnsi="Arial" w:cs="Arial"/>
          <w:i/>
          <w:sz w:val="24"/>
          <w:szCs w:val="24"/>
        </w:rPr>
        <w:t xml:space="preserve">Unidad 2: </w:t>
      </w:r>
      <w:r w:rsidR="00601ED6" w:rsidRPr="004A00B4">
        <w:rPr>
          <w:rFonts w:ascii="Arial" w:hAnsi="Arial" w:cs="Arial"/>
          <w:i/>
          <w:sz w:val="24"/>
          <w:szCs w:val="24"/>
        </w:rPr>
        <w:t>Si</w:t>
      </w:r>
      <w:r w:rsidRPr="004A00B4">
        <w:rPr>
          <w:rFonts w:ascii="Arial" w:hAnsi="Arial" w:cs="Arial"/>
          <w:i/>
          <w:sz w:val="24"/>
          <w:szCs w:val="24"/>
        </w:rPr>
        <w:t>stema de Numeración y Números</w:t>
      </w:r>
    </w:p>
    <w:p w14:paraId="42EF0FD8" w14:textId="11842708" w:rsidR="00601ED6" w:rsidRPr="0007728F" w:rsidRDefault="00601ED6" w:rsidP="000772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728F">
        <w:rPr>
          <w:rFonts w:ascii="Arial" w:hAnsi="Arial" w:cs="Arial"/>
          <w:sz w:val="24"/>
          <w:szCs w:val="24"/>
        </w:rPr>
        <w:t>Los sistemas de numeración: principales características de d</w:t>
      </w:r>
      <w:r w:rsidR="00B9527A" w:rsidRPr="0007728F">
        <w:rPr>
          <w:rFonts w:ascii="Arial" w:hAnsi="Arial" w:cs="Arial"/>
          <w:sz w:val="24"/>
          <w:szCs w:val="24"/>
        </w:rPr>
        <w:t>istintos sistemas de numeración; l</w:t>
      </w:r>
      <w:r w:rsidRPr="0007728F">
        <w:rPr>
          <w:rFonts w:ascii="Arial" w:hAnsi="Arial" w:cs="Arial"/>
          <w:sz w:val="24"/>
          <w:szCs w:val="24"/>
        </w:rPr>
        <w:t>a evolución histórica de los sistemas de numeración como la búsqueda sostenida de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economía en la representación.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El sistema de numeración decimal. Como instrumento de uso social: distintos contextos. Como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objeto matemático: naturaleza y funcionamiento.</w:t>
      </w:r>
      <w:r w:rsidR="00B9527A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La enseñanza del sistema de numeración decimal.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Necesidad de la creación de los distintos campos numéricos, reconocimiento y usos.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Números naturales: funciones y distintos contextos de uso. Significados y diferentes formas de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 xml:space="preserve">representación. Orden. </w:t>
      </w:r>
      <w:proofErr w:type="spellStart"/>
      <w:r w:rsidRPr="0007728F">
        <w:rPr>
          <w:rFonts w:ascii="Arial" w:hAnsi="Arial" w:cs="Arial"/>
          <w:sz w:val="24"/>
          <w:szCs w:val="24"/>
        </w:rPr>
        <w:t>Discretitud</w:t>
      </w:r>
      <w:proofErr w:type="spellEnd"/>
      <w:r w:rsidRPr="0007728F">
        <w:rPr>
          <w:rFonts w:ascii="Arial" w:hAnsi="Arial" w:cs="Arial"/>
          <w:sz w:val="24"/>
          <w:szCs w:val="24"/>
        </w:rPr>
        <w:t>. Representación en la recta numérica.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Números enteros: funciones y distintos contextos de uso. Significados y diferentes formas de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 xml:space="preserve">representación. Orden. </w:t>
      </w:r>
      <w:proofErr w:type="spellStart"/>
      <w:r w:rsidRPr="0007728F">
        <w:rPr>
          <w:rFonts w:ascii="Arial" w:hAnsi="Arial" w:cs="Arial"/>
          <w:sz w:val="24"/>
          <w:szCs w:val="24"/>
        </w:rPr>
        <w:t>Discretitud</w:t>
      </w:r>
      <w:proofErr w:type="spellEnd"/>
      <w:r w:rsidRPr="0007728F">
        <w:rPr>
          <w:rFonts w:ascii="Arial" w:hAnsi="Arial" w:cs="Arial"/>
          <w:sz w:val="24"/>
          <w:szCs w:val="24"/>
        </w:rPr>
        <w:t>. Representación en la recta numérica.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Números racionales: Funciones y distintos contextos de uso. Distintos significados y diferentes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formas de representación. Expresiones en</w:t>
      </w:r>
      <w:r w:rsidR="00536894" w:rsidRPr="0007728F">
        <w:rPr>
          <w:rFonts w:ascii="Arial" w:hAnsi="Arial" w:cs="Arial"/>
          <w:sz w:val="24"/>
          <w:szCs w:val="24"/>
        </w:rPr>
        <w:t xml:space="preserve">teras, fraccionarias, decimales </w:t>
      </w:r>
      <w:proofErr w:type="gramStart"/>
      <w:r w:rsidRPr="0007728F">
        <w:rPr>
          <w:rFonts w:ascii="Arial" w:hAnsi="Arial" w:cs="Arial"/>
          <w:sz w:val="24"/>
          <w:szCs w:val="24"/>
        </w:rPr>
        <w:t>finitas</w:t>
      </w:r>
      <w:proofErr w:type="gramEnd"/>
      <w:r w:rsidRPr="0007728F">
        <w:rPr>
          <w:rFonts w:ascii="Arial" w:hAnsi="Arial" w:cs="Arial"/>
          <w:sz w:val="24"/>
          <w:szCs w:val="24"/>
        </w:rPr>
        <w:t xml:space="preserve"> y decimales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periódicas. Orden. Densidad. Representación en la recta numérica.</w:t>
      </w:r>
      <w:r w:rsid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Aproximación a la idea de número irracional. Reconocimiento y uso de algunos números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irracionales.</w:t>
      </w:r>
      <w:r w:rsidR="0007728F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Los números reales: noción de completitud de la recta numérica</w:t>
      </w:r>
      <w:r w:rsidR="0007728F" w:rsidRPr="0007728F">
        <w:rPr>
          <w:rFonts w:ascii="Arial" w:hAnsi="Arial" w:cs="Arial"/>
          <w:sz w:val="24"/>
          <w:szCs w:val="24"/>
        </w:rPr>
        <w:t xml:space="preserve">. </w:t>
      </w:r>
      <w:r w:rsidRPr="0007728F">
        <w:rPr>
          <w:rFonts w:ascii="Arial" w:hAnsi="Arial" w:cs="Arial"/>
          <w:sz w:val="24"/>
          <w:szCs w:val="24"/>
        </w:rPr>
        <w:t>Caracterización de distintos enfoques acerca de la enseñanza de los distintos tipos de</w:t>
      </w:r>
      <w:r w:rsidR="00C546A3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números. Evolución histórica de su enseñanza.</w:t>
      </w:r>
      <w:r w:rsidR="00B9527A" w:rsidRPr="0007728F">
        <w:rPr>
          <w:rFonts w:ascii="Arial" w:hAnsi="Arial" w:cs="Arial"/>
          <w:sz w:val="24"/>
          <w:szCs w:val="24"/>
        </w:rPr>
        <w:t xml:space="preserve"> </w:t>
      </w:r>
      <w:r w:rsidRPr="0007728F">
        <w:rPr>
          <w:rFonts w:ascii="Arial" w:hAnsi="Arial" w:cs="Arial"/>
          <w:sz w:val="24"/>
          <w:szCs w:val="24"/>
        </w:rPr>
        <w:t>Los recursos didácticos en el aprendizaje.</w:t>
      </w:r>
    </w:p>
    <w:p w14:paraId="683FA204" w14:textId="77777777" w:rsidR="00601ED6" w:rsidRPr="004A00B4" w:rsidRDefault="00C546A3" w:rsidP="004A00B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A00B4">
        <w:rPr>
          <w:rFonts w:ascii="Arial" w:hAnsi="Arial" w:cs="Arial"/>
          <w:i/>
          <w:sz w:val="24"/>
          <w:szCs w:val="24"/>
        </w:rPr>
        <w:t xml:space="preserve">Unidad 3: </w:t>
      </w:r>
      <w:r w:rsidR="00601ED6" w:rsidRPr="004A00B4">
        <w:rPr>
          <w:rFonts w:ascii="Arial" w:hAnsi="Arial" w:cs="Arial"/>
          <w:i/>
          <w:sz w:val="24"/>
          <w:szCs w:val="24"/>
        </w:rPr>
        <w:t>Operaciones</w:t>
      </w:r>
      <w:r w:rsidRPr="004A00B4">
        <w:rPr>
          <w:rFonts w:ascii="Arial" w:hAnsi="Arial" w:cs="Arial"/>
          <w:i/>
          <w:sz w:val="24"/>
          <w:szCs w:val="24"/>
        </w:rPr>
        <w:t xml:space="preserve"> en diferentes campos numéricos</w:t>
      </w:r>
    </w:p>
    <w:p w14:paraId="015425B3" w14:textId="69CE7BAA" w:rsidR="00601ED6" w:rsidRPr="00811FFD" w:rsidRDefault="00601ED6" w:rsidP="00811F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1FFD">
        <w:rPr>
          <w:rFonts w:ascii="Arial" w:hAnsi="Arial" w:cs="Arial"/>
          <w:sz w:val="24"/>
          <w:szCs w:val="24"/>
        </w:rPr>
        <w:t>Las operaciones con números naturales: significados y sentidos de su enseñanza.</w:t>
      </w:r>
      <w:r w:rsid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Propiedades de cada operación (suma, resta, división, multiplicación, potenciación y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radicación).</w:t>
      </w:r>
      <w:r w:rsidR="00B9527A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Campos de problemas relativos a las distintas operaciones.</w:t>
      </w:r>
      <w:r w:rsid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Las operaciones con números racionales: significados y sentidos de su enseñanza.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Propiedades de cada operación. Justificación de reglas de cálculo.</w:t>
      </w:r>
      <w:r w:rsidR="00B9527A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Cálculo mental, escrito y con calculadora.</w:t>
      </w:r>
      <w:r w:rsidR="00B9527A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Cálculo exacto y estimativo con números racionales no negativos. Estrategias de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aproximación. Margen de error.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Divisibilidad en el conjunto de los números naturales. División entera, múltiplo, divisor (factor),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máximo común divisor, mínimo común múltiplo, números primos, criterios de divisibilidad,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 xml:space="preserve">congruencia numérica. Criba de Eratóstenes; </w:t>
      </w:r>
      <w:r w:rsidRPr="00811FFD">
        <w:rPr>
          <w:rFonts w:ascii="Arial" w:hAnsi="Arial" w:cs="Arial"/>
          <w:sz w:val="24"/>
          <w:szCs w:val="24"/>
        </w:rPr>
        <w:lastRenderedPageBreak/>
        <w:t>justificación. Factorización de un número.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Regularidades en secuencias: patrones numéricos. Regularidades en la serie escrita, en la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sucesión de Fibonacci, en los números triangulares y números cuadrados, en el triángulo de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Pascal.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Algoritmos de las operaciones en los distintos campos numéricos. Diferentes algoritmos de una</w:t>
      </w:r>
      <w:r w:rsidR="00C546A3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misma operación: análisis.</w:t>
      </w:r>
    </w:p>
    <w:p w14:paraId="6347243E" w14:textId="77777777" w:rsidR="00000093" w:rsidRDefault="00000093" w:rsidP="004F672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86474DD" w14:textId="3466B554" w:rsidR="004F6720" w:rsidRPr="00E5674E" w:rsidRDefault="00000093" w:rsidP="004F6720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Unidad 4</w:t>
      </w:r>
      <w:r w:rsidR="004F6720" w:rsidRPr="00E5674E">
        <w:rPr>
          <w:rFonts w:ascii="Arial" w:hAnsi="Arial" w:cs="Arial"/>
          <w:i/>
          <w:sz w:val="24"/>
          <w:szCs w:val="24"/>
        </w:rPr>
        <w:t>: Función y proporcionalidad:</w:t>
      </w:r>
    </w:p>
    <w:p w14:paraId="00E41456" w14:textId="44EF17EB" w:rsidR="004F6720" w:rsidRPr="007C4132" w:rsidRDefault="004F6720" w:rsidP="004F67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132">
        <w:rPr>
          <w:rFonts w:ascii="Arial" w:hAnsi="Arial" w:cs="Arial"/>
          <w:sz w:val="24"/>
          <w:szCs w:val="24"/>
        </w:rPr>
        <w:t>Proporcionalidad numérica. Razón y proporción. Definición y propiedades. Magnitudes proporcionales y no proporcionales. Situaciones usuales de la proporcionalidad. Funciones de proporcionalidad directa e inversa. Propiedades.</w:t>
      </w:r>
      <w:r>
        <w:rPr>
          <w:rFonts w:ascii="Arial" w:hAnsi="Arial" w:cs="Arial"/>
          <w:sz w:val="24"/>
          <w:szCs w:val="24"/>
        </w:rPr>
        <w:t xml:space="preserve"> </w:t>
      </w:r>
      <w:r w:rsidR="00262EFE">
        <w:rPr>
          <w:rFonts w:ascii="Arial" w:hAnsi="Arial" w:cs="Arial"/>
          <w:sz w:val="24"/>
          <w:szCs w:val="24"/>
        </w:rPr>
        <w:t>L</w:t>
      </w:r>
      <w:r w:rsidR="00262EFE" w:rsidRPr="007C4132">
        <w:rPr>
          <w:rFonts w:ascii="Arial" w:hAnsi="Arial" w:cs="Arial"/>
          <w:sz w:val="24"/>
          <w:szCs w:val="24"/>
        </w:rPr>
        <w:t>enguaje coloquial, gráfico y simbólico para expresar</w:t>
      </w:r>
      <w:r w:rsidR="00262EFE">
        <w:rPr>
          <w:rFonts w:ascii="Arial" w:hAnsi="Arial" w:cs="Arial"/>
          <w:sz w:val="24"/>
          <w:szCs w:val="24"/>
        </w:rPr>
        <w:t xml:space="preserve"> relaciones proporcionales.</w:t>
      </w:r>
    </w:p>
    <w:p w14:paraId="17C33F6A" w14:textId="77777777" w:rsidR="004F6720" w:rsidRDefault="004F6720" w:rsidP="004A00B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437042B" w14:textId="0FED1976" w:rsidR="00601ED6" w:rsidRPr="004A00B4" w:rsidRDefault="004F6720" w:rsidP="004A00B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Unidad </w:t>
      </w:r>
      <w:r w:rsidR="00000093">
        <w:rPr>
          <w:rFonts w:ascii="Arial" w:hAnsi="Arial" w:cs="Arial"/>
          <w:i/>
          <w:sz w:val="24"/>
          <w:szCs w:val="24"/>
        </w:rPr>
        <w:t>5</w:t>
      </w:r>
      <w:r w:rsidR="00C546A3" w:rsidRPr="004A00B4">
        <w:rPr>
          <w:rFonts w:ascii="Arial" w:hAnsi="Arial" w:cs="Arial"/>
          <w:i/>
          <w:sz w:val="24"/>
          <w:szCs w:val="24"/>
        </w:rPr>
        <w:t xml:space="preserve">: </w:t>
      </w:r>
      <w:r w:rsidR="00601ED6" w:rsidRPr="004A00B4">
        <w:rPr>
          <w:rFonts w:ascii="Arial" w:hAnsi="Arial" w:cs="Arial"/>
          <w:i/>
          <w:sz w:val="24"/>
          <w:szCs w:val="24"/>
        </w:rPr>
        <w:t>Tratamiento de la informació</w:t>
      </w:r>
      <w:r w:rsidR="00C546A3" w:rsidRPr="004A00B4">
        <w:rPr>
          <w:rFonts w:ascii="Arial" w:hAnsi="Arial" w:cs="Arial"/>
          <w:i/>
          <w:sz w:val="24"/>
          <w:szCs w:val="24"/>
        </w:rPr>
        <w:t>n, Estadística y Probabilidades</w:t>
      </w:r>
    </w:p>
    <w:p w14:paraId="1F7D5A1E" w14:textId="01774CAB" w:rsidR="006A68E9" w:rsidRPr="00811FFD" w:rsidRDefault="00601ED6" w:rsidP="00811F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1FFD">
        <w:rPr>
          <w:rFonts w:ascii="Arial" w:hAnsi="Arial" w:cs="Arial"/>
          <w:sz w:val="24"/>
          <w:szCs w:val="24"/>
        </w:rPr>
        <w:t>Probabilidad. Fenómenos y experimentos aleatorios: imprevisibilidad y regularidad.</w:t>
      </w:r>
      <w:r w:rsidR="00B9527A" w:rsidRPr="00811FFD">
        <w:rPr>
          <w:rFonts w:ascii="Arial" w:hAnsi="Arial" w:cs="Arial"/>
          <w:sz w:val="24"/>
          <w:szCs w:val="24"/>
        </w:rPr>
        <w:t xml:space="preserve"> </w:t>
      </w:r>
      <w:r w:rsidRPr="00811FFD">
        <w:rPr>
          <w:rFonts w:ascii="Arial" w:hAnsi="Arial" w:cs="Arial"/>
          <w:sz w:val="24"/>
          <w:szCs w:val="24"/>
        </w:rPr>
        <w:t>Probabilidad experimental. Probabilidad teórica. Frecuencia y probabilidad de un suceso.</w:t>
      </w:r>
      <w:r w:rsidR="00811FFD" w:rsidRPr="00811FFD">
        <w:rPr>
          <w:rFonts w:ascii="Arial" w:hAnsi="Arial" w:cs="Arial"/>
          <w:sz w:val="24"/>
          <w:szCs w:val="24"/>
        </w:rPr>
        <w:t xml:space="preserve"> </w:t>
      </w:r>
      <w:r w:rsidR="00000093" w:rsidRPr="00811FFD">
        <w:rPr>
          <w:rFonts w:ascii="Arial" w:hAnsi="Arial" w:cs="Arial"/>
          <w:sz w:val="24"/>
          <w:szCs w:val="24"/>
        </w:rPr>
        <w:t>El azar y la intuición. Dificultades que presenta la enseñanza de la probabilidad frente al pensamiento determinista de los niños y las niñas.</w:t>
      </w:r>
    </w:p>
    <w:p w14:paraId="576BFADB" w14:textId="77777777" w:rsidR="00000093" w:rsidRDefault="00000093" w:rsidP="0000009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09E694F" w14:textId="2B3BFD6B" w:rsidR="00000093" w:rsidRPr="00E5674E" w:rsidRDefault="00000093" w:rsidP="0000009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Unidad 6</w:t>
      </w:r>
      <w:r w:rsidRPr="00E5674E">
        <w:rPr>
          <w:rFonts w:ascii="Arial" w:hAnsi="Arial" w:cs="Arial"/>
          <w:i/>
          <w:sz w:val="24"/>
          <w:szCs w:val="24"/>
        </w:rPr>
        <w:t>: Medida</w:t>
      </w:r>
    </w:p>
    <w:p w14:paraId="083AEB92" w14:textId="1A8A8D72" w:rsidR="00000093" w:rsidRPr="007C4132" w:rsidRDefault="00000093" w:rsidP="000000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4132">
        <w:rPr>
          <w:rFonts w:ascii="Arial" w:hAnsi="Arial" w:cs="Arial"/>
          <w:sz w:val="24"/>
          <w:szCs w:val="24"/>
        </w:rPr>
        <w:t>La medición de magnitudes: origen y evolución. Magnitudes (longitud-distancia, capacidad, masa, tiempo). Atributos cualitativos y cuantitativos de un objeto o fenómeno. Unidades fundamentales, múltiplos y submúltiplos de ellas. Unidades derivadas.</w:t>
      </w:r>
      <w:r>
        <w:rPr>
          <w:rFonts w:ascii="Arial" w:hAnsi="Arial" w:cs="Arial"/>
          <w:sz w:val="24"/>
          <w:szCs w:val="24"/>
        </w:rPr>
        <w:t xml:space="preserve"> </w:t>
      </w:r>
      <w:r w:rsidRPr="007C4132">
        <w:rPr>
          <w:rFonts w:ascii="Arial" w:hAnsi="Arial" w:cs="Arial"/>
          <w:sz w:val="24"/>
          <w:szCs w:val="24"/>
        </w:rPr>
        <w:t>Uso de instrumentos. Error en la medición. Causas. Concepto de precisión. Estimación de cantidades. Evolución de la idea de magnitud y medida en el niño y la niña.</w:t>
      </w:r>
      <w:r>
        <w:rPr>
          <w:rFonts w:ascii="Arial" w:hAnsi="Arial" w:cs="Arial"/>
          <w:sz w:val="24"/>
          <w:szCs w:val="24"/>
        </w:rPr>
        <w:t xml:space="preserve"> Perímetro de polígonos</w:t>
      </w:r>
      <w:r w:rsidRPr="007C41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Área de triángulos y cuadriláteros</w:t>
      </w:r>
      <w:r w:rsidRPr="007C4132">
        <w:rPr>
          <w:rFonts w:ascii="Arial" w:hAnsi="Arial" w:cs="Arial"/>
          <w:sz w:val="24"/>
          <w:szCs w:val="24"/>
        </w:rPr>
        <w:t>. Equivalencia de figuras. Teorema de Pitágoras. Distintas estrategias de cálculo. Fórmulas. Relaciones entre perímetro-área.</w:t>
      </w:r>
    </w:p>
    <w:p w14:paraId="717B99A1" w14:textId="77777777" w:rsidR="004F6720" w:rsidRDefault="004F6720" w:rsidP="004A00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49B99A" w14:textId="672206A2" w:rsidR="009C3C99" w:rsidRPr="009C3C99" w:rsidRDefault="009C3C99" w:rsidP="00D0369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para el/la</w:t>
      </w:r>
      <w:r w:rsidR="00800EDA" w:rsidRPr="00994E41">
        <w:rPr>
          <w:rFonts w:ascii="Arial" w:hAnsi="Arial" w:cs="Arial"/>
          <w:b/>
          <w:sz w:val="24"/>
          <w:szCs w:val="24"/>
        </w:rPr>
        <w:t xml:space="preserve"> estudiante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36F73">
        <w:rPr>
          <w:rFonts w:ascii="Arial" w:hAnsi="Arial" w:cs="Arial"/>
          <w:b/>
          <w:sz w:val="24"/>
          <w:szCs w:val="24"/>
        </w:rPr>
        <w:t xml:space="preserve">(si tienen un asterisco *, es material obligatorio, si no lo tiene es material para ampliar, para planificar, para </w:t>
      </w:r>
      <w:proofErr w:type="spellStart"/>
      <w:r w:rsidR="00736F73">
        <w:rPr>
          <w:rFonts w:ascii="Arial" w:hAnsi="Arial" w:cs="Arial"/>
          <w:b/>
          <w:sz w:val="24"/>
          <w:szCs w:val="24"/>
        </w:rPr>
        <w:t>resignificar</w:t>
      </w:r>
      <w:proofErr w:type="spellEnd"/>
      <w:r w:rsidR="00736F73">
        <w:rPr>
          <w:rFonts w:ascii="Arial" w:hAnsi="Arial" w:cs="Arial"/>
          <w:b/>
          <w:sz w:val="24"/>
          <w:szCs w:val="24"/>
        </w:rPr>
        <w:t>)</w:t>
      </w:r>
    </w:p>
    <w:p w14:paraId="048F514C" w14:textId="77777777" w:rsidR="00D03693" w:rsidRDefault="00D0369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1F6553DD" w14:textId="2B818D4E" w:rsidR="00736F73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Específico por unidad</w:t>
      </w:r>
    </w:p>
    <w:p w14:paraId="4ABEA54C" w14:textId="4F27222A" w:rsidR="009C3C99" w:rsidRPr="00126B7D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1</w:t>
      </w:r>
    </w:p>
    <w:p w14:paraId="60CD124C" w14:textId="7312B8A2" w:rsidR="00D03693" w:rsidRDefault="00D03693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Brousseau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Guy</w:t>
      </w:r>
      <w:proofErr w:type="spellEnd"/>
      <w:r>
        <w:rPr>
          <w:rFonts w:ascii="Arial" w:hAnsi="Arial" w:cs="Arial"/>
          <w:sz w:val="24"/>
          <w:szCs w:val="24"/>
        </w:rPr>
        <w:t xml:space="preserve"> (2007). </w:t>
      </w:r>
      <w:r w:rsidRPr="00D03693">
        <w:rPr>
          <w:rFonts w:ascii="Arial" w:hAnsi="Arial" w:cs="Arial"/>
          <w:i/>
          <w:sz w:val="24"/>
          <w:szCs w:val="24"/>
        </w:rPr>
        <w:t>Iniciación al estudio de las situaciones didácticas</w:t>
      </w:r>
      <w:r>
        <w:rPr>
          <w:rFonts w:ascii="Arial" w:hAnsi="Arial" w:cs="Arial"/>
          <w:sz w:val="24"/>
          <w:szCs w:val="24"/>
        </w:rPr>
        <w:t xml:space="preserve">. Libros del Zorzal. Buenos Aires. </w:t>
      </w:r>
    </w:p>
    <w:p w14:paraId="54B76A1F" w14:textId="02158BAC" w:rsidR="009C3C99" w:rsidRPr="004A00B4" w:rsidRDefault="00736F73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lastRenderedPageBreak/>
        <w:t>*</w:t>
      </w:r>
      <w:r w:rsidR="009C3C99">
        <w:rPr>
          <w:rFonts w:ascii="Arial" w:hAnsi="Arial" w:cs="Arial"/>
          <w:sz w:val="24"/>
          <w:szCs w:val="24"/>
        </w:rPr>
        <w:t>Gómez Fernández, T. (2015).</w:t>
      </w:r>
      <w:r w:rsidR="009C3C99" w:rsidRPr="004A00B4">
        <w:rPr>
          <w:rFonts w:ascii="Arial" w:hAnsi="Arial" w:cs="Arial"/>
          <w:sz w:val="24"/>
          <w:szCs w:val="24"/>
        </w:rPr>
        <w:t xml:space="preserve"> </w:t>
      </w:r>
      <w:r w:rsidR="009C3C99" w:rsidRPr="00543AAC">
        <w:rPr>
          <w:rFonts w:ascii="Arial" w:hAnsi="Arial" w:cs="Arial"/>
          <w:i/>
          <w:sz w:val="24"/>
          <w:szCs w:val="24"/>
        </w:rPr>
        <w:t>Evaluación con rúbricas para la mejora del aprendizaje</w:t>
      </w:r>
      <w:r w:rsidR="009C3C99" w:rsidRPr="004A00B4">
        <w:rPr>
          <w:rFonts w:ascii="Arial" w:hAnsi="Arial" w:cs="Arial"/>
          <w:sz w:val="24"/>
          <w:szCs w:val="24"/>
        </w:rPr>
        <w:t xml:space="preserve"> disponible en </w:t>
      </w:r>
      <w:hyperlink r:id="rId7" w:history="1">
        <w:r w:rsidR="009C3C99" w:rsidRPr="004A00B4">
          <w:rPr>
            <w:rStyle w:val="Hipervnculo"/>
            <w:rFonts w:ascii="Arial" w:hAnsi="Arial" w:cs="Arial"/>
            <w:sz w:val="24"/>
            <w:szCs w:val="24"/>
          </w:rPr>
          <w:t>http://miaceduca.es/wp-content/uploads/2017/08/evaluacio%CC%81n-por-rubricas-para-la-mejora-del-aprendizaje-1.pdf</w:t>
        </w:r>
      </w:hyperlink>
      <w:r w:rsidR="009C3C99" w:rsidRPr="004A00B4">
        <w:rPr>
          <w:rFonts w:ascii="Arial" w:hAnsi="Arial" w:cs="Arial"/>
          <w:sz w:val="24"/>
          <w:szCs w:val="24"/>
        </w:rPr>
        <w:t xml:space="preserve"> </w:t>
      </w:r>
      <w:r w:rsidR="00CF5BE0">
        <w:rPr>
          <w:rFonts w:ascii="Arial" w:hAnsi="Arial" w:cs="Arial"/>
          <w:sz w:val="24"/>
          <w:szCs w:val="24"/>
        </w:rPr>
        <w:t>(25</w:t>
      </w:r>
      <w:r w:rsidR="009C3C99">
        <w:rPr>
          <w:rFonts w:ascii="Arial" w:hAnsi="Arial" w:cs="Arial"/>
          <w:sz w:val="24"/>
          <w:szCs w:val="24"/>
        </w:rPr>
        <w:t xml:space="preserve"> de </w:t>
      </w:r>
      <w:r w:rsidR="00CF5BE0">
        <w:rPr>
          <w:rFonts w:ascii="Arial" w:hAnsi="Arial" w:cs="Arial"/>
          <w:sz w:val="24"/>
          <w:szCs w:val="24"/>
        </w:rPr>
        <w:t>octubre de 2019</w:t>
      </w:r>
      <w:r w:rsidR="009C3C99">
        <w:rPr>
          <w:rFonts w:ascii="Arial" w:hAnsi="Arial" w:cs="Arial"/>
          <w:sz w:val="24"/>
          <w:szCs w:val="24"/>
        </w:rPr>
        <w:t>)</w:t>
      </w:r>
    </w:p>
    <w:p w14:paraId="397B52EF" w14:textId="204180F4" w:rsidR="0063290E" w:rsidRPr="004A00B4" w:rsidRDefault="00736F73" w:rsidP="0063290E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 w:rsidR="0063290E">
        <w:rPr>
          <w:rFonts w:ascii="Arial" w:hAnsi="Arial" w:cs="Arial"/>
          <w:sz w:val="24"/>
          <w:szCs w:val="24"/>
        </w:rPr>
        <w:t>Itzcovich</w:t>
      </w:r>
      <w:proofErr w:type="spellEnd"/>
      <w:r w:rsidR="0063290E">
        <w:rPr>
          <w:rFonts w:ascii="Arial" w:hAnsi="Arial" w:cs="Arial"/>
          <w:sz w:val="24"/>
          <w:szCs w:val="24"/>
        </w:rPr>
        <w:t>, H (2008).</w:t>
      </w:r>
      <w:r w:rsidR="0063290E" w:rsidRPr="004A00B4">
        <w:rPr>
          <w:rFonts w:ascii="Arial" w:hAnsi="Arial" w:cs="Arial"/>
          <w:i/>
          <w:sz w:val="24"/>
          <w:szCs w:val="24"/>
        </w:rPr>
        <w:t xml:space="preserve"> La matemática escolar: las prácticas de enseñanza en el aula, </w:t>
      </w:r>
      <w:r w:rsidR="0063290E" w:rsidRPr="004A00B4">
        <w:rPr>
          <w:rFonts w:ascii="Arial" w:hAnsi="Arial" w:cs="Arial"/>
          <w:sz w:val="24"/>
          <w:szCs w:val="24"/>
        </w:rPr>
        <w:t>Editorial AIQUE, Buenos Aires: Paidós Educador.</w:t>
      </w:r>
      <w:r w:rsidR="0063290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3290E">
        <w:rPr>
          <w:rFonts w:ascii="Arial" w:hAnsi="Arial" w:cs="Arial"/>
          <w:sz w:val="24"/>
          <w:szCs w:val="24"/>
        </w:rPr>
        <w:t>capítulo</w:t>
      </w:r>
      <w:proofErr w:type="gramEnd"/>
      <w:r w:rsidR="0063290E">
        <w:rPr>
          <w:rFonts w:ascii="Arial" w:hAnsi="Arial" w:cs="Arial"/>
          <w:sz w:val="24"/>
          <w:szCs w:val="24"/>
        </w:rPr>
        <w:t xml:space="preserve"> 1 y 7)</w:t>
      </w:r>
    </w:p>
    <w:p w14:paraId="2D4B351D" w14:textId="1DB103E6" w:rsidR="00AA4704" w:rsidRDefault="00736F73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r w:rsidR="00AA4704" w:rsidRPr="00543AAC">
        <w:rPr>
          <w:rFonts w:ascii="Arial" w:hAnsi="Arial" w:cs="Arial"/>
          <w:sz w:val="24"/>
          <w:szCs w:val="24"/>
        </w:rPr>
        <w:t>Macías Sánchez, J. (2014)</w:t>
      </w:r>
      <w:r w:rsidR="00AA4704">
        <w:rPr>
          <w:rFonts w:ascii="Arial" w:hAnsi="Arial" w:cs="Arial"/>
          <w:sz w:val="24"/>
          <w:szCs w:val="24"/>
        </w:rPr>
        <w:t>.</w:t>
      </w:r>
      <w:r w:rsidR="00AA4704" w:rsidRPr="00543AAC">
        <w:rPr>
          <w:rFonts w:ascii="Arial" w:hAnsi="Arial" w:cs="Arial"/>
          <w:sz w:val="24"/>
          <w:szCs w:val="24"/>
        </w:rPr>
        <w:t xml:space="preserve"> </w:t>
      </w:r>
      <w:r w:rsidR="00AA4704" w:rsidRPr="00543AAC">
        <w:rPr>
          <w:rFonts w:ascii="Arial" w:hAnsi="Arial" w:cs="Arial"/>
          <w:i/>
          <w:sz w:val="24"/>
          <w:szCs w:val="24"/>
        </w:rPr>
        <w:t>Los registros semióticos en Matemáticas como elemento personalizado en el aprendizaje</w:t>
      </w:r>
      <w:r w:rsidR="00AA4704" w:rsidRPr="00543AAC">
        <w:rPr>
          <w:rFonts w:ascii="Arial" w:hAnsi="Arial" w:cs="Arial"/>
          <w:sz w:val="24"/>
          <w:szCs w:val="24"/>
        </w:rPr>
        <w:t>. Revista de I</w:t>
      </w:r>
      <w:r w:rsidR="00AA4704">
        <w:rPr>
          <w:rFonts w:ascii="Arial" w:hAnsi="Arial" w:cs="Arial"/>
          <w:sz w:val="24"/>
          <w:szCs w:val="24"/>
        </w:rPr>
        <w:t>nvestigación Educativa Conect@2. 4(9): 27-57 Recuperado de</w:t>
      </w:r>
      <w:r w:rsidR="00AA4704" w:rsidRPr="00543AAC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0E1743" w:rsidRPr="00346206">
          <w:rPr>
            <w:rStyle w:val="Hipervnculo"/>
            <w:rFonts w:ascii="Arial" w:hAnsi="Arial" w:cs="Arial"/>
            <w:sz w:val="24"/>
            <w:szCs w:val="24"/>
          </w:rPr>
          <w:t>http://www.movilred.co/images/uploads/325867118-Educaciojn.pdf</w:t>
        </w:r>
      </w:hyperlink>
      <w:r w:rsidR="000E1743">
        <w:rPr>
          <w:rFonts w:ascii="Arial" w:hAnsi="Arial" w:cs="Arial"/>
          <w:sz w:val="24"/>
          <w:szCs w:val="24"/>
        </w:rPr>
        <w:t xml:space="preserve"> </w:t>
      </w:r>
      <w:r w:rsidR="00AA4704" w:rsidRPr="00543AAC">
        <w:rPr>
          <w:rFonts w:ascii="Arial" w:hAnsi="Arial" w:cs="Arial"/>
          <w:sz w:val="24"/>
          <w:szCs w:val="24"/>
        </w:rPr>
        <w:t xml:space="preserve"> </w:t>
      </w:r>
      <w:r w:rsidR="00AA4704" w:rsidRPr="004A00B4">
        <w:rPr>
          <w:rFonts w:ascii="Arial" w:hAnsi="Arial" w:cs="Arial"/>
          <w:sz w:val="24"/>
          <w:szCs w:val="24"/>
        </w:rPr>
        <w:t>(</w:t>
      </w:r>
      <w:r w:rsidR="005D72EF">
        <w:rPr>
          <w:rFonts w:ascii="Arial" w:hAnsi="Arial" w:cs="Arial"/>
          <w:sz w:val="24"/>
          <w:szCs w:val="24"/>
        </w:rPr>
        <w:t>25 de octubre de 2019)</w:t>
      </w:r>
    </w:p>
    <w:p w14:paraId="5399833D" w14:textId="7C32F69A" w:rsidR="0063290E" w:rsidRPr="004A00B4" w:rsidRDefault="00736F73" w:rsidP="0063290E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 w:rsidR="0063290E" w:rsidRPr="004A00B4">
        <w:rPr>
          <w:rFonts w:ascii="Arial" w:hAnsi="Arial" w:cs="Arial"/>
          <w:sz w:val="24"/>
          <w:szCs w:val="24"/>
        </w:rPr>
        <w:t>Panizza</w:t>
      </w:r>
      <w:proofErr w:type="spellEnd"/>
      <w:r w:rsidR="0063290E" w:rsidRPr="004A00B4">
        <w:rPr>
          <w:rFonts w:ascii="Arial" w:hAnsi="Arial" w:cs="Arial"/>
          <w:sz w:val="24"/>
          <w:szCs w:val="24"/>
        </w:rPr>
        <w:t>, M. (</w:t>
      </w:r>
      <w:proofErr w:type="spellStart"/>
      <w:r w:rsidR="0063290E" w:rsidRPr="004A00B4">
        <w:rPr>
          <w:rFonts w:ascii="Arial" w:hAnsi="Arial" w:cs="Arial"/>
          <w:sz w:val="24"/>
          <w:szCs w:val="24"/>
        </w:rPr>
        <w:t>comps</w:t>
      </w:r>
      <w:proofErr w:type="spellEnd"/>
      <w:r w:rsidR="0063290E" w:rsidRPr="004A00B4">
        <w:rPr>
          <w:rFonts w:ascii="Arial" w:hAnsi="Arial" w:cs="Arial"/>
          <w:sz w:val="24"/>
          <w:szCs w:val="24"/>
        </w:rPr>
        <w:t>.)</w:t>
      </w:r>
      <w:r w:rsidR="0063290E">
        <w:rPr>
          <w:rFonts w:ascii="Arial" w:hAnsi="Arial" w:cs="Arial"/>
          <w:sz w:val="24"/>
          <w:szCs w:val="24"/>
        </w:rPr>
        <w:t>(2009)</w:t>
      </w:r>
      <w:r w:rsidR="0063290E" w:rsidRPr="004A00B4">
        <w:rPr>
          <w:rFonts w:ascii="Arial" w:hAnsi="Arial" w:cs="Arial"/>
          <w:sz w:val="24"/>
          <w:szCs w:val="24"/>
        </w:rPr>
        <w:t xml:space="preserve">. </w:t>
      </w:r>
      <w:r w:rsidR="0063290E"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="0063290E" w:rsidRPr="004A00B4">
        <w:rPr>
          <w:rFonts w:ascii="Arial" w:hAnsi="Arial" w:cs="Arial"/>
          <w:sz w:val="24"/>
          <w:szCs w:val="24"/>
        </w:rPr>
        <w:t>. Buenos Aires: Paidós.</w:t>
      </w:r>
      <w:r w:rsidR="0063290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3290E">
        <w:rPr>
          <w:rFonts w:ascii="Arial" w:hAnsi="Arial" w:cs="Arial"/>
          <w:sz w:val="24"/>
          <w:szCs w:val="24"/>
        </w:rPr>
        <w:t>capítulos</w:t>
      </w:r>
      <w:proofErr w:type="gramEnd"/>
      <w:r w:rsidR="0063290E">
        <w:rPr>
          <w:rFonts w:ascii="Arial" w:hAnsi="Arial" w:cs="Arial"/>
          <w:sz w:val="24"/>
          <w:szCs w:val="24"/>
        </w:rPr>
        <w:t xml:space="preserve"> 1 y 2)</w:t>
      </w:r>
    </w:p>
    <w:p w14:paraId="60AFCEB3" w14:textId="77777777" w:rsidR="0063290E" w:rsidRPr="00543AAC" w:rsidRDefault="0063290E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ED82AA1" w14:textId="77777777" w:rsidR="009C3C99" w:rsidRDefault="009C3C99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6A1D3BF" w14:textId="312E4A0E" w:rsidR="009C3C99" w:rsidRPr="00126B7D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2</w:t>
      </w:r>
    </w:p>
    <w:p w14:paraId="6DFBAF60" w14:textId="10D9B0FE" w:rsidR="009C3C99" w:rsidRPr="004A00B4" w:rsidRDefault="00736F73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 w:rsidR="009C3C99" w:rsidRPr="004A00B4">
        <w:rPr>
          <w:rFonts w:ascii="Arial" w:hAnsi="Arial" w:cs="Arial"/>
          <w:sz w:val="24"/>
          <w:szCs w:val="24"/>
        </w:rPr>
        <w:t>Broitman</w:t>
      </w:r>
      <w:proofErr w:type="spellEnd"/>
      <w:r w:rsidR="009C3C99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C. Y </w:t>
      </w:r>
      <w:proofErr w:type="spellStart"/>
      <w:r w:rsidR="009C3C99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Kuperman</w:t>
      </w:r>
      <w:proofErr w:type="spellEnd"/>
      <w:r w:rsidR="009C3C99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C. (2004). </w:t>
      </w:r>
      <w:r w:rsidR="009C3C99" w:rsidRPr="004A00B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Interpretación de números y exploración de regularidades en la serie numérica. Propuesta didáctica para primer grado: La lotería</w:t>
      </w:r>
      <w:r w:rsidR="009C3C99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Universidad de Buenos Aires </w:t>
      </w:r>
      <w:proofErr w:type="spellStart"/>
      <w:r w:rsidR="009C3C99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>OPFyL</w:t>
      </w:r>
      <w:proofErr w:type="spellEnd"/>
      <w:r w:rsidR="009C3C99" w:rsidRPr="004A0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(Oficina de publicaciones de la Facultad de Filosofía y Letras). Recuperado de </w:t>
      </w:r>
      <w:hyperlink r:id="rId9" w:history="1">
        <w:r w:rsidR="000E1743" w:rsidRPr="00D03693">
          <w:rPr>
            <w:rStyle w:val="Hipervnculo"/>
            <w:rFonts w:ascii="Arial" w:hAnsi="Arial" w:cs="Arial"/>
            <w:sz w:val="24"/>
            <w:szCs w:val="24"/>
          </w:rPr>
          <w:t>http://progresionescaba.com.ar/fileprog/6.Interpretaci%C3%B3n%20de%20n%C3%BAmeros%20y%20exploraci%C3%B3n%20de%20regularidades%20en%20la%20serie%20num%C3%A9rica.pdf</w:t>
        </w:r>
      </w:hyperlink>
      <w:r w:rsidR="000E1743" w:rsidRPr="00D03693">
        <w:rPr>
          <w:rFonts w:ascii="Arial" w:hAnsi="Arial" w:cs="Arial"/>
          <w:sz w:val="24"/>
          <w:szCs w:val="24"/>
        </w:rPr>
        <w:t xml:space="preserve"> </w:t>
      </w:r>
      <w:r w:rsidR="009C3C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C3C99" w:rsidRPr="004A00B4">
        <w:rPr>
          <w:rFonts w:ascii="Arial" w:hAnsi="Arial" w:cs="Arial"/>
          <w:sz w:val="24"/>
          <w:szCs w:val="24"/>
        </w:rPr>
        <w:t>(</w:t>
      </w:r>
      <w:r w:rsidR="000E1743">
        <w:rPr>
          <w:rFonts w:ascii="Arial" w:hAnsi="Arial" w:cs="Arial"/>
          <w:sz w:val="24"/>
          <w:szCs w:val="24"/>
        </w:rPr>
        <w:t>25 de octubre de 2019</w:t>
      </w:r>
      <w:r w:rsidR="009C3C99" w:rsidRPr="004A00B4">
        <w:rPr>
          <w:rFonts w:ascii="Arial" w:hAnsi="Arial" w:cs="Arial"/>
          <w:sz w:val="24"/>
          <w:szCs w:val="24"/>
        </w:rPr>
        <w:t>)</w:t>
      </w:r>
    </w:p>
    <w:p w14:paraId="2C7E455A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 Nacional  de  Formación  Docente 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01. Complejidades  de nuestro sistema de numeración. Un poco de historia.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Especialización docente de  Nivel  Superior  en  Enseñanza  de  la  Matemática en  la  Escuela  Primaria.  Buenos Aires: Ministerio de Educación de la Nación</w:t>
      </w:r>
    </w:p>
    <w:p w14:paraId="03376631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02. Numeración hablada y  escrita. Concepciones de  los  niños  acerca  de  la  numeración  escrita. Propuestas  para  la  enseñanza  y  el  aprendizaje.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Especialización docente  de Nivel Superior en Enseñanza de la Matemática en la Escuela Primaria. Buenos Aires: Ministerio de Educación de la Nación </w:t>
      </w:r>
    </w:p>
    <w:p w14:paraId="7F5806C4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lastRenderedPageBreak/>
        <w:t>Instituto  Nacional  de  Formación  Docente  (2015).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03. Estudio  de  una propuesta didáctica para los primeros abordajes de las regularidades en la serie numérica.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–1º   ciclo. Especialización   docente   de   Nivel   Superior   en   Enseñanza   de  la Matemática n  la  Escuela  Primaria.  Buenos  Aires</w:t>
      </w:r>
      <w:proofErr w:type="gramStart"/>
      <w:r w:rsidRPr="00327E8A">
        <w:rPr>
          <w:rFonts w:ascii="Arial" w:hAnsi="Arial" w:cs="Arial"/>
          <w:color w:val="000000"/>
          <w:sz w:val="24"/>
          <w:szCs w:val="24"/>
        </w:rPr>
        <w:t>:  Ministerio</w:t>
      </w:r>
      <w:proofErr w:type="gramEnd"/>
      <w:r w:rsidRPr="00327E8A">
        <w:rPr>
          <w:rFonts w:ascii="Arial" w:hAnsi="Arial" w:cs="Arial"/>
          <w:color w:val="000000"/>
          <w:sz w:val="24"/>
          <w:szCs w:val="24"/>
        </w:rPr>
        <w:t xml:space="preserve">  de  Educación  de  la Nación.</w:t>
      </w:r>
    </w:p>
    <w:p w14:paraId="6F088A68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>Instituto  Nacional  de Formación  Docente  (2015).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04. La  gestión  de  la clase. Análisis  de  fragmentos  de  clases  de  primer  grado  filmadas.  Las interacciones  en  el  aula  y  las intervenciones  docentes</w:t>
      </w:r>
      <w:r w:rsidRPr="00327E8A">
        <w:rPr>
          <w:rFonts w:ascii="Arial" w:hAnsi="Arial" w:cs="Arial"/>
          <w:color w:val="000000"/>
          <w:sz w:val="24"/>
          <w:szCs w:val="24"/>
        </w:rPr>
        <w:t>. Módulo: Enseñanza del número y el sistema de numeración –1º ciclo. Especialización docente de Nivel Superior en Enseñanza de la Matemática en la Escuela Primaria. Buenos Aires: Ministerio de Educación de la Nación.</w:t>
      </w:r>
    </w:p>
    <w:p w14:paraId="35B2BCA1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>Instituto  Nacional  de  Formación  Docente  (2015).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05. El  estudio  del  valor posicional en  el  Primer  Ciclo.  Propuestas  para  su  enseñanza.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–1º ciclo. Especialización docente  de  Nivel  Superior  en  Enseñanza  de  la  Matemática en  la  Escuela  Primaria. Buenos Aires: Ministerio de Educación de la Nación.</w:t>
      </w:r>
    </w:p>
    <w:p w14:paraId="24FB4847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>Instituto  Nacional  de  Formación Docente  (2015).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 06. Enseñanza  de  los números</w:t>
      </w:r>
      <w:proofErr w:type="gramStart"/>
      <w:r w:rsidRPr="00327E8A">
        <w:rPr>
          <w:rFonts w:ascii="Arial" w:hAnsi="Arial" w:cs="Arial"/>
          <w:i/>
          <w:color w:val="000000"/>
          <w:sz w:val="24"/>
          <w:szCs w:val="24"/>
        </w:rPr>
        <w:t>:  conteo</w:t>
      </w:r>
      <w:proofErr w:type="gramEnd"/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  y  serie  numérica.  Propuestas  para  el  primer  año  de  la Escuela   Primaria.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  Enseñanza   del   número   y   el   sistema   de numeración –1º ciclo. Especialización docente de Nivel Superior en Enseñanza dela  Matemática en  la  Escuela  Primaria.  Buenos  Aires</w:t>
      </w:r>
      <w:proofErr w:type="gramStart"/>
      <w:r w:rsidRPr="00327E8A">
        <w:rPr>
          <w:rFonts w:ascii="Arial" w:hAnsi="Arial" w:cs="Arial"/>
          <w:color w:val="000000"/>
          <w:sz w:val="24"/>
          <w:szCs w:val="24"/>
        </w:rPr>
        <w:t>:  Ministerio</w:t>
      </w:r>
      <w:proofErr w:type="gramEnd"/>
      <w:r w:rsidRPr="00327E8A">
        <w:rPr>
          <w:rFonts w:ascii="Arial" w:hAnsi="Arial" w:cs="Arial"/>
          <w:color w:val="000000"/>
          <w:sz w:val="24"/>
          <w:szCs w:val="24"/>
        </w:rPr>
        <w:t xml:space="preserve">  de  Educación  de  la Nación.</w:t>
      </w:r>
    </w:p>
    <w:p w14:paraId="3E0F9396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01. Complejidades de nuestro sistema de numeración. Un poco de historia.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 2º ciclo. Especialización docente de Nivel Superior en Enseñanza de la Matemática en la Escuela Primaria. Buenos Aires: Ministerio de Educación de la Nación.</w:t>
      </w:r>
    </w:p>
    <w:p w14:paraId="769DBCE7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Clase 02. Propuestas de enseñanza para aprender más sobre nuestro sistema de numeración. </w:t>
      </w:r>
      <w:r w:rsidRPr="00327E8A">
        <w:rPr>
          <w:rFonts w:ascii="Arial" w:hAnsi="Arial" w:cs="Arial"/>
          <w:color w:val="000000"/>
          <w:sz w:val="24"/>
          <w:szCs w:val="24"/>
        </w:rPr>
        <w:t>Módulo: Enseñanza del número y el sistema de numeración – 2º ciclo. Especialización docente de Nivel Superior en Enseñanza de la Matemática en la Escuela Primaria. Buenos Aires: Ministerio de Educación y Deportes de la Nación.</w:t>
      </w:r>
    </w:p>
    <w:p w14:paraId="1C64DAD6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Clase 03. Las fracciones Su entrada en el aula. Relaciones de orden y criterios de comparación. 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Módulo: Enseñanza del número y el sistema de numeración – 2º ciclo. Especialización docente de Nivel Superior en </w:t>
      </w:r>
      <w:r w:rsidRPr="00327E8A">
        <w:rPr>
          <w:rFonts w:ascii="Arial" w:hAnsi="Arial" w:cs="Arial"/>
          <w:color w:val="000000"/>
          <w:sz w:val="24"/>
          <w:szCs w:val="24"/>
        </w:rPr>
        <w:lastRenderedPageBreak/>
        <w:t>Enseñanza de la Matemática en la Escuela Primaria. Buenos Aires: Ministerio de Educación de la Nación.</w:t>
      </w:r>
    </w:p>
    <w:p w14:paraId="642C1364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04. Representación en la recta numérica. Gestión de una clase: interacciones en el aula e intervenciones docentes.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 2º ciclo. Especialización docente de Nivel Superior en Enseñanza de la Matemática en la Escuela Primaria. Buenos Aires: Ministerio de Educación de la Nación.</w:t>
      </w:r>
    </w:p>
    <w:p w14:paraId="09F0C065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05. La enseñanza de los números decimales. Estudio del valor posicional.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 2º ciclo. Especialización docente de Nivel Superior en Enseñanza de la Matemática en la Escuela Primaria. Buenos Aires: Ministerio de Educación y Deportes de la Nación.</w:t>
      </w:r>
    </w:p>
    <w:p w14:paraId="741186BB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06. La enseñanza de las fracciones y los decimales. Estudio de la densidad.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el sistema de numeración – 2º ciclo. Especialización docente de Nivel Superior en Enseñanza de la Matemática en la Escuela Primaria. Buenos Aires: Ministerio de Educación y Deportes de la Nación.</w:t>
      </w:r>
    </w:p>
    <w:p w14:paraId="509E8FB3" w14:textId="1D86602F" w:rsidR="009C3C99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>, H (2008).</w:t>
      </w:r>
      <w:r w:rsidRPr="004A00B4">
        <w:rPr>
          <w:rFonts w:ascii="Arial" w:hAnsi="Arial" w:cs="Arial"/>
          <w:i/>
          <w:sz w:val="24"/>
          <w:szCs w:val="24"/>
        </w:rPr>
        <w:t xml:space="preserve"> La matemática escolar: las prácticas de enseñanza en el aula, </w:t>
      </w:r>
      <w:r w:rsidRPr="004A00B4">
        <w:rPr>
          <w:rFonts w:ascii="Arial" w:hAnsi="Arial" w:cs="Arial"/>
          <w:sz w:val="24"/>
          <w:szCs w:val="24"/>
        </w:rPr>
        <w:t>Editorial AIQUE, Buenos Aires: Paidós Educador.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capítulo</w:t>
      </w:r>
      <w:proofErr w:type="gramEnd"/>
      <w:r>
        <w:rPr>
          <w:rFonts w:ascii="Arial" w:hAnsi="Arial" w:cs="Arial"/>
          <w:sz w:val="24"/>
          <w:szCs w:val="24"/>
        </w:rPr>
        <w:t xml:space="preserve"> 2)</w:t>
      </w:r>
    </w:p>
    <w:p w14:paraId="7A323090" w14:textId="646F5114" w:rsidR="00736F73" w:rsidRPr="004A00B4" w:rsidRDefault="00736F73" w:rsidP="00736F73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 w:rsidRPr="004A00B4">
        <w:rPr>
          <w:rFonts w:ascii="Arial" w:hAnsi="Arial" w:cs="Arial"/>
          <w:sz w:val="24"/>
          <w:szCs w:val="24"/>
        </w:rPr>
        <w:t>Panizza</w:t>
      </w:r>
      <w:proofErr w:type="spellEnd"/>
      <w:r w:rsidRPr="004A00B4">
        <w:rPr>
          <w:rFonts w:ascii="Arial" w:hAnsi="Arial" w:cs="Arial"/>
          <w:sz w:val="24"/>
          <w:szCs w:val="24"/>
        </w:rPr>
        <w:t>, M. (</w:t>
      </w:r>
      <w:proofErr w:type="spellStart"/>
      <w:r w:rsidRPr="004A00B4">
        <w:rPr>
          <w:rFonts w:ascii="Arial" w:hAnsi="Arial" w:cs="Arial"/>
          <w:sz w:val="24"/>
          <w:szCs w:val="24"/>
        </w:rPr>
        <w:t>comps</w:t>
      </w:r>
      <w:proofErr w:type="spellEnd"/>
      <w:r w:rsidRPr="004A00B4">
        <w:rPr>
          <w:rFonts w:ascii="Arial" w:hAnsi="Arial" w:cs="Arial"/>
          <w:sz w:val="24"/>
          <w:szCs w:val="24"/>
        </w:rPr>
        <w:t>.)</w:t>
      </w:r>
      <w:r>
        <w:rPr>
          <w:rFonts w:ascii="Arial" w:hAnsi="Arial" w:cs="Arial"/>
          <w:sz w:val="24"/>
          <w:szCs w:val="24"/>
        </w:rPr>
        <w:t>(2009)</w:t>
      </w:r>
      <w:r w:rsidRPr="004A00B4">
        <w:rPr>
          <w:rFonts w:ascii="Arial" w:hAnsi="Arial" w:cs="Arial"/>
          <w:sz w:val="24"/>
          <w:szCs w:val="24"/>
        </w:rPr>
        <w:t xml:space="preserve">. </w:t>
      </w:r>
      <w:r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 w:rsidRPr="004A00B4">
        <w:rPr>
          <w:rFonts w:ascii="Arial" w:hAnsi="Arial" w:cs="Arial"/>
          <w:sz w:val="24"/>
          <w:szCs w:val="24"/>
        </w:rPr>
        <w:t>. Buenos Aires: Paidós.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capítulos</w:t>
      </w:r>
      <w:proofErr w:type="gramEnd"/>
      <w:r>
        <w:rPr>
          <w:rFonts w:ascii="Arial" w:hAnsi="Arial" w:cs="Arial"/>
          <w:sz w:val="24"/>
          <w:szCs w:val="24"/>
        </w:rPr>
        <w:t xml:space="preserve"> 5)</w:t>
      </w:r>
    </w:p>
    <w:p w14:paraId="0F214437" w14:textId="77777777" w:rsidR="00736F73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09450182" w14:textId="271FBE4C" w:rsidR="009C3C99" w:rsidRPr="00126B7D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3</w:t>
      </w:r>
    </w:p>
    <w:p w14:paraId="6C1FF1FD" w14:textId="7CF70498" w:rsidR="009C3C99" w:rsidRPr="004A00B4" w:rsidRDefault="00736F73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 w:rsidR="009C3C99" w:rsidRPr="004A00B4">
        <w:rPr>
          <w:rFonts w:ascii="Arial" w:hAnsi="Arial" w:cs="Arial"/>
          <w:sz w:val="24"/>
          <w:szCs w:val="24"/>
        </w:rPr>
        <w:t>Broitman</w:t>
      </w:r>
      <w:proofErr w:type="spellEnd"/>
      <w:r w:rsidR="009C3C99" w:rsidRPr="004A00B4">
        <w:rPr>
          <w:rFonts w:ascii="Arial" w:hAnsi="Arial" w:cs="Arial"/>
          <w:sz w:val="24"/>
          <w:szCs w:val="24"/>
        </w:rPr>
        <w:t xml:space="preserve">, C. (2010). </w:t>
      </w:r>
      <w:r w:rsidR="009C3C99" w:rsidRPr="00D03693">
        <w:rPr>
          <w:rFonts w:ascii="Arial" w:hAnsi="Arial" w:cs="Arial"/>
          <w:i/>
          <w:sz w:val="24"/>
          <w:szCs w:val="24"/>
        </w:rPr>
        <w:t>Las operaciones en el primer ciclo. Aportes para el trabajo en el aula</w:t>
      </w:r>
      <w:r w:rsidR="00D03693">
        <w:rPr>
          <w:rFonts w:ascii="Arial" w:hAnsi="Arial" w:cs="Arial"/>
          <w:i/>
          <w:sz w:val="24"/>
          <w:szCs w:val="24"/>
        </w:rPr>
        <w:t>.</w:t>
      </w:r>
      <w:r w:rsidR="009C3C99" w:rsidRPr="004A00B4">
        <w:rPr>
          <w:rFonts w:ascii="Arial" w:hAnsi="Arial" w:cs="Arial"/>
          <w:sz w:val="24"/>
          <w:szCs w:val="24"/>
        </w:rPr>
        <w:t xml:space="preserve"> Ediciones Novedades Educativas, Buenos Aires. </w:t>
      </w:r>
    </w:p>
    <w:p w14:paraId="54FA31FE" w14:textId="62E07906" w:rsidR="009C3C99" w:rsidRPr="00544340" w:rsidRDefault="00736F73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r w:rsidR="009C3C99">
        <w:rPr>
          <w:rFonts w:ascii="Arial" w:hAnsi="Arial" w:cs="Arial"/>
          <w:sz w:val="24"/>
          <w:szCs w:val="24"/>
        </w:rPr>
        <w:t xml:space="preserve">Documento N°2 (2001). </w:t>
      </w:r>
      <w:r w:rsidR="009C3C99">
        <w:rPr>
          <w:rFonts w:ascii="Arial" w:hAnsi="Arial" w:cs="Arial"/>
          <w:i/>
          <w:sz w:val="24"/>
          <w:szCs w:val="24"/>
        </w:rPr>
        <w:t>Orientaciones didácticas para la enseñanza de la división en los tres ciclos de la E.G.B.</w:t>
      </w:r>
      <w:r w:rsidR="009C3C99">
        <w:rPr>
          <w:rFonts w:ascii="Arial" w:hAnsi="Arial" w:cs="Arial"/>
          <w:sz w:val="24"/>
          <w:szCs w:val="24"/>
        </w:rPr>
        <w:t xml:space="preserve"> Buenos Aires: Gabinete Pedagógico Curricular Matemática.</w:t>
      </w:r>
    </w:p>
    <w:p w14:paraId="1D5CCB58" w14:textId="588FB8B0" w:rsidR="009C3C99" w:rsidRPr="00544340" w:rsidRDefault="00736F73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r w:rsidR="009C3C99">
        <w:rPr>
          <w:rFonts w:ascii="Arial" w:hAnsi="Arial" w:cs="Arial"/>
          <w:sz w:val="24"/>
          <w:szCs w:val="24"/>
        </w:rPr>
        <w:t xml:space="preserve">Documento N°4 (2001). </w:t>
      </w:r>
      <w:r w:rsidR="009C3C99">
        <w:rPr>
          <w:rFonts w:ascii="Arial" w:hAnsi="Arial" w:cs="Arial"/>
          <w:i/>
          <w:sz w:val="24"/>
          <w:szCs w:val="24"/>
        </w:rPr>
        <w:t>Orientaciones didácticas para la enseñanza de la multiplicación en los tres ciclos de la E.G.B.</w:t>
      </w:r>
      <w:r w:rsidR="009C3C99">
        <w:rPr>
          <w:rFonts w:ascii="Arial" w:hAnsi="Arial" w:cs="Arial"/>
          <w:sz w:val="24"/>
          <w:szCs w:val="24"/>
        </w:rPr>
        <w:t xml:space="preserve"> Buenos Aires: Gabinete Pedagógico Curricular Matemática.</w:t>
      </w:r>
    </w:p>
    <w:p w14:paraId="4B762324" w14:textId="7F862F4A" w:rsidR="00950A75" w:rsidRDefault="00950A75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Eguiluz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M.L. y Pujadas, M.  </w:t>
      </w:r>
      <w:r w:rsidRPr="00950A75">
        <w:rPr>
          <w:rFonts w:ascii="Arial" w:hAnsi="Arial" w:cs="Arial"/>
          <w:i/>
          <w:color w:val="000000"/>
          <w:sz w:val="24"/>
          <w:szCs w:val="24"/>
        </w:rPr>
        <w:t>Fracciones ¿un quebradero de cabeza?</w:t>
      </w:r>
      <w:r>
        <w:rPr>
          <w:rFonts w:ascii="Arial" w:hAnsi="Arial" w:cs="Arial"/>
          <w:color w:val="000000"/>
          <w:sz w:val="24"/>
          <w:szCs w:val="24"/>
        </w:rPr>
        <w:t xml:space="preserve"> Novedades Educativas. Buenos Aires.</w:t>
      </w:r>
    </w:p>
    <w:p w14:paraId="2AD86E4C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lastRenderedPageBreak/>
        <w:t xml:space="preserve">Instituto Nacional de Formación Docente (2014).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01: La enseñanza de las operaciones en el primer ciclo. Concepciones de aprendizaje, resolución de problemas y gestión de las clases.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4C0C3625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 Nacional  de  Formación  Docente  (2015). 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2: El  campo  de  las estructuras   aditivas   y   multiplicativas</w:t>
      </w:r>
      <w:r w:rsidRPr="00327E8A">
        <w:rPr>
          <w:rFonts w:ascii="Arial" w:hAnsi="Arial" w:cs="Arial"/>
          <w:color w:val="000000"/>
          <w:sz w:val="24"/>
          <w:szCs w:val="24"/>
        </w:rPr>
        <w:t>. Módulo:   Enseñanza   del   Número   y   las Operaciones.  Especialización  Docente  de  Nivel  Superior  en  Enseñanza  de  la Matemática  en  la  Escuela  Primaria.  Buenos  Aires</w:t>
      </w:r>
      <w:proofErr w:type="gramStart"/>
      <w:r w:rsidRPr="00327E8A">
        <w:rPr>
          <w:rFonts w:ascii="Arial" w:hAnsi="Arial" w:cs="Arial"/>
          <w:color w:val="000000"/>
          <w:sz w:val="24"/>
          <w:szCs w:val="24"/>
        </w:rPr>
        <w:t>:  Ministerio</w:t>
      </w:r>
      <w:proofErr w:type="gramEnd"/>
      <w:r w:rsidRPr="00327E8A">
        <w:rPr>
          <w:rFonts w:ascii="Arial" w:hAnsi="Arial" w:cs="Arial"/>
          <w:color w:val="000000"/>
          <w:sz w:val="24"/>
          <w:szCs w:val="24"/>
        </w:rPr>
        <w:t xml:space="preserve">  de  Educación  de  la Nación.</w:t>
      </w:r>
    </w:p>
    <w:p w14:paraId="0B860FCC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3: Producción y análisis de escrituras matemáticas en el primer ciclo.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3118BD3B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4: Repertorio aditivo y multiplicativo. Módulo: Enseñanza del Número y las Operaciones</w:t>
      </w:r>
      <w:r w:rsidRPr="00327E8A">
        <w:rPr>
          <w:rFonts w:ascii="Arial" w:hAnsi="Arial" w:cs="Arial"/>
          <w:color w:val="000000"/>
          <w:sz w:val="24"/>
          <w:szCs w:val="24"/>
        </w:rPr>
        <w:t>. Especialización Docente de Nivel Superior en Enseñanza de la Matemática en la Escuela Primaria. Buenos Aires: Ministerio de Educación de la Nación.</w:t>
      </w:r>
    </w:p>
    <w:p w14:paraId="1D205C26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5: Recursos de cálculo en el campo aditivo: cálculo mental y algoritmos.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7D7BDDDD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6: Sobre la introducción de la multiplicación de números naturales en el primer ciclo.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0934E280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Clase 2: El campo de las estructuras multiplicativas en 2do. </w:t>
      </w:r>
      <w:proofErr w:type="gramStart"/>
      <w:r w:rsidRPr="00327E8A">
        <w:rPr>
          <w:rFonts w:ascii="Arial" w:hAnsi="Arial" w:cs="Arial"/>
          <w:i/>
          <w:color w:val="000000"/>
          <w:sz w:val="24"/>
          <w:szCs w:val="24"/>
        </w:rPr>
        <w:t>ciclo</w:t>
      </w:r>
      <w:proofErr w:type="gramEnd"/>
      <w:r w:rsidRPr="00327E8A">
        <w:rPr>
          <w:rFonts w:ascii="Arial" w:hAnsi="Arial" w:cs="Arial"/>
          <w:i/>
          <w:color w:val="000000"/>
          <w:sz w:val="24"/>
          <w:szCs w:val="24"/>
        </w:rPr>
        <w:t>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Especialización Docente de Nivel Superior en Enseñanza de la Matemática en la Escuela Primaria. Buenos Aires: Ministerio de Educación de la Nación.</w:t>
      </w:r>
    </w:p>
    <w:p w14:paraId="4CE207AA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3: La multiplicación. Propiedades y recursos de cálculo.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 Módulo: Enseñanza del Número y las Operaciones. </w:t>
      </w:r>
      <w:r w:rsidRPr="00327E8A">
        <w:rPr>
          <w:rFonts w:ascii="Arial" w:hAnsi="Arial" w:cs="Arial"/>
          <w:color w:val="000000"/>
          <w:sz w:val="24"/>
          <w:szCs w:val="24"/>
        </w:rPr>
        <w:lastRenderedPageBreak/>
        <w:t>Especialización Docente de Nivel Superior en Enseñanza de la Matemática en la Escuela Primaria. Buenos Aires: Ministerio de Educación de la Nación.</w:t>
      </w:r>
    </w:p>
    <w:p w14:paraId="164CE352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4: La división de números naturales. Propiedades y recursos de cálculo</w:t>
      </w:r>
      <w:r w:rsidRPr="00327E8A">
        <w:rPr>
          <w:rFonts w:ascii="Arial" w:hAnsi="Arial" w:cs="Arial"/>
          <w:color w:val="000000"/>
          <w:sz w:val="24"/>
          <w:szCs w:val="24"/>
        </w:rPr>
        <w:t>. Módulo: Enseñanza del Número y las Operaciones. Especialización Docente de Nivel Superior en Enseñanza de la Matemática en la Escuela Primaria. Buenos Aires: Ministerio de Educación de la Nación.</w:t>
      </w:r>
    </w:p>
    <w:p w14:paraId="1EB97D1C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Clase 5: Las fracciones en el segundo ciclo: introducción a su estudio, comparaciones y representaciones</w:t>
      </w:r>
      <w:r w:rsidRPr="00327E8A">
        <w:rPr>
          <w:rFonts w:ascii="Arial" w:hAnsi="Arial" w:cs="Arial"/>
          <w:color w:val="000000"/>
          <w:sz w:val="24"/>
          <w:szCs w:val="24"/>
        </w:rPr>
        <w:t>. Especialización Docente de Nivel Superior en Enseñanza de la Matemática en la Escuela Primaria. Buenos Aires: Ministerio de Educación de la Nación.</w:t>
      </w:r>
    </w:p>
    <w:p w14:paraId="4D01571D" w14:textId="77777777" w:rsidR="00AA4704" w:rsidRPr="00327E8A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t xml:space="preserve">Instituto Nacional de Formación Docente (2015).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 xml:space="preserve">Clase 6: Recursos de cálculo para operar con fracciones. </w:t>
      </w:r>
      <w:r w:rsidRPr="00327E8A">
        <w:rPr>
          <w:rFonts w:ascii="Arial" w:hAnsi="Arial" w:cs="Arial"/>
          <w:color w:val="000000"/>
          <w:sz w:val="24"/>
          <w:szCs w:val="24"/>
        </w:rPr>
        <w:t>Módulo: Enseñanza del Número y las Operaciones 2do. Ciclo. Especialización Docente de Nivel Superior en Enseñanza de la Matemática en la Escuela Primaria. Buenos Aires: Ministerio de Educación de la Nación.</w:t>
      </w:r>
    </w:p>
    <w:p w14:paraId="73B99521" w14:textId="77C2EC33" w:rsidR="00736F73" w:rsidRPr="004A00B4" w:rsidRDefault="00736F73" w:rsidP="00736F73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>, H (2008).</w:t>
      </w:r>
      <w:r w:rsidRPr="004A00B4">
        <w:rPr>
          <w:rFonts w:ascii="Arial" w:hAnsi="Arial" w:cs="Arial"/>
          <w:i/>
          <w:sz w:val="24"/>
          <w:szCs w:val="24"/>
        </w:rPr>
        <w:t xml:space="preserve"> La matemática escolar: las prácticas de enseñanza en el aula, </w:t>
      </w:r>
      <w:r w:rsidRPr="004A00B4">
        <w:rPr>
          <w:rFonts w:ascii="Arial" w:hAnsi="Arial" w:cs="Arial"/>
          <w:sz w:val="24"/>
          <w:szCs w:val="24"/>
        </w:rPr>
        <w:t>Editorial AIQUE, Buenos Aires: Paidós Educador.</w:t>
      </w:r>
      <w:r w:rsidR="00D03693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D03693">
        <w:rPr>
          <w:rFonts w:ascii="Arial" w:hAnsi="Arial" w:cs="Arial"/>
          <w:sz w:val="24"/>
          <w:szCs w:val="24"/>
        </w:rPr>
        <w:t>capítulos</w:t>
      </w:r>
      <w:proofErr w:type="gramEnd"/>
      <w:r w:rsidR="00D03693">
        <w:rPr>
          <w:rFonts w:ascii="Arial" w:hAnsi="Arial" w:cs="Arial"/>
          <w:sz w:val="24"/>
          <w:szCs w:val="24"/>
        </w:rPr>
        <w:t xml:space="preserve"> 3, 4 y</w:t>
      </w:r>
      <w:r>
        <w:rPr>
          <w:rFonts w:ascii="Arial" w:hAnsi="Arial" w:cs="Arial"/>
          <w:sz w:val="24"/>
          <w:szCs w:val="24"/>
        </w:rPr>
        <w:t xml:space="preserve"> 5)</w:t>
      </w:r>
    </w:p>
    <w:p w14:paraId="46FCB432" w14:textId="20656B94" w:rsidR="00542028" w:rsidRPr="00542028" w:rsidRDefault="00542028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Parra, C. y Saiz, I. (2009). </w:t>
      </w:r>
      <w:r>
        <w:rPr>
          <w:rFonts w:ascii="Arial" w:hAnsi="Arial" w:cs="Arial"/>
          <w:i/>
          <w:sz w:val="24"/>
          <w:szCs w:val="24"/>
        </w:rPr>
        <w:t>Enseñar aritmética a los más chicos. De la exploración al dominio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HomoSapiens</w:t>
      </w:r>
      <w:proofErr w:type="spellEnd"/>
      <w:r>
        <w:rPr>
          <w:rFonts w:ascii="Arial" w:hAnsi="Arial" w:cs="Arial"/>
          <w:sz w:val="24"/>
          <w:szCs w:val="24"/>
        </w:rPr>
        <w:t xml:space="preserve"> Ediciones. Rosario</w:t>
      </w:r>
    </w:p>
    <w:p w14:paraId="1D3C2F56" w14:textId="77777777" w:rsidR="00AA4704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Wolman</w:t>
      </w:r>
      <w:proofErr w:type="spellEnd"/>
      <w:r>
        <w:rPr>
          <w:rFonts w:ascii="Arial" w:hAnsi="Arial" w:cs="Arial"/>
          <w:sz w:val="24"/>
          <w:szCs w:val="24"/>
        </w:rPr>
        <w:t xml:space="preserve">, S. (2006). </w:t>
      </w:r>
      <w:r w:rsidRPr="00544340">
        <w:rPr>
          <w:rFonts w:ascii="Arial" w:hAnsi="Arial" w:cs="Arial"/>
          <w:i/>
          <w:sz w:val="24"/>
          <w:szCs w:val="24"/>
        </w:rPr>
        <w:t>Cálculo mental con números naturales: apuntes para la enseñanza</w:t>
      </w:r>
      <w:r>
        <w:rPr>
          <w:rFonts w:ascii="Arial" w:hAnsi="Arial" w:cs="Arial"/>
          <w:sz w:val="24"/>
          <w:szCs w:val="24"/>
        </w:rPr>
        <w:t>. Buenos Aires: Secretaría de Educación.</w:t>
      </w:r>
    </w:p>
    <w:p w14:paraId="5D85ABE2" w14:textId="77777777" w:rsidR="009C3C99" w:rsidRDefault="009C3C99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14A88E96" w14:textId="14ACD0AA" w:rsidR="009C3C99" w:rsidRPr="00126B7D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4</w:t>
      </w:r>
    </w:p>
    <w:p w14:paraId="67AE84DA" w14:textId="3A83A371" w:rsidR="009C3C99" w:rsidRPr="00941AD4" w:rsidRDefault="00736F73" w:rsidP="009C3C99">
      <w:pPr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 w:rsidR="009C3C99">
        <w:rPr>
          <w:rFonts w:ascii="Arial" w:hAnsi="Arial" w:cs="Arial"/>
          <w:color w:val="000000"/>
          <w:sz w:val="24"/>
          <w:szCs w:val="24"/>
        </w:rPr>
        <w:t>Crippa</w:t>
      </w:r>
      <w:proofErr w:type="spellEnd"/>
      <w:r w:rsidR="009C3C99">
        <w:rPr>
          <w:rFonts w:ascii="Arial" w:hAnsi="Arial" w:cs="Arial"/>
          <w:color w:val="000000"/>
          <w:sz w:val="24"/>
          <w:szCs w:val="24"/>
        </w:rPr>
        <w:t xml:space="preserve">, A. (coord.): </w:t>
      </w:r>
      <w:r w:rsidR="009C3C99">
        <w:rPr>
          <w:rFonts w:ascii="Arial" w:hAnsi="Arial" w:cs="Arial"/>
          <w:i/>
          <w:color w:val="000000"/>
          <w:sz w:val="24"/>
          <w:szCs w:val="24"/>
        </w:rPr>
        <w:t xml:space="preserve">La proporcionalidad. </w:t>
      </w:r>
      <w:r w:rsidR="009C3C99">
        <w:rPr>
          <w:rFonts w:ascii="Arial" w:hAnsi="Arial" w:cs="Arial"/>
          <w:color w:val="000000"/>
          <w:sz w:val="24"/>
          <w:szCs w:val="24"/>
        </w:rPr>
        <w:t>La Plata</w:t>
      </w:r>
    </w:p>
    <w:p w14:paraId="3CFD979F" w14:textId="77777777" w:rsidR="009C3C99" w:rsidRDefault="009C3C99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4B16EFCA" w14:textId="27345231" w:rsidR="009C3C99" w:rsidRPr="00126B7D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5</w:t>
      </w:r>
    </w:p>
    <w:p w14:paraId="09BD8F2F" w14:textId="77777777" w:rsidR="009C3C99" w:rsidRPr="00E916EE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Ambrosi</w:t>
      </w:r>
      <w:proofErr w:type="spellEnd"/>
      <w:r>
        <w:rPr>
          <w:rFonts w:ascii="Arial" w:hAnsi="Arial" w:cs="Arial"/>
          <w:sz w:val="24"/>
          <w:szCs w:val="24"/>
        </w:rPr>
        <w:t>, Hugo. (2008).</w:t>
      </w:r>
      <w:r w:rsidRPr="00E916EE">
        <w:rPr>
          <w:rFonts w:ascii="Arial" w:hAnsi="Arial" w:cs="Arial"/>
          <w:sz w:val="24"/>
          <w:szCs w:val="24"/>
        </w:rPr>
        <w:t xml:space="preserve"> </w:t>
      </w:r>
      <w:r w:rsidRPr="00E916EE">
        <w:rPr>
          <w:rFonts w:ascii="Arial" w:hAnsi="Arial" w:cs="Arial"/>
          <w:i/>
          <w:sz w:val="24"/>
          <w:szCs w:val="24"/>
        </w:rPr>
        <w:t>La Verdad De Las Estadísticas: aprender con los datos</w:t>
      </w:r>
      <w:r>
        <w:rPr>
          <w:rFonts w:ascii="Arial" w:hAnsi="Arial" w:cs="Arial"/>
          <w:sz w:val="24"/>
          <w:szCs w:val="24"/>
        </w:rPr>
        <w:t>. Buenos Aires:</w:t>
      </w:r>
      <w:r w:rsidRPr="00E916EE">
        <w:rPr>
          <w:rFonts w:ascii="Arial" w:hAnsi="Arial" w:cs="Arial"/>
          <w:sz w:val="24"/>
          <w:szCs w:val="24"/>
        </w:rPr>
        <w:t xml:space="preserve"> Ediciones </w:t>
      </w:r>
      <w:proofErr w:type="spellStart"/>
      <w:r w:rsidRPr="00E916EE">
        <w:rPr>
          <w:rFonts w:ascii="Arial" w:hAnsi="Arial" w:cs="Arial"/>
          <w:sz w:val="24"/>
          <w:szCs w:val="24"/>
        </w:rPr>
        <w:t>Lumiere</w:t>
      </w:r>
      <w:proofErr w:type="spellEnd"/>
      <w:r w:rsidRPr="00E916EE">
        <w:rPr>
          <w:rFonts w:ascii="Arial" w:hAnsi="Arial" w:cs="Arial"/>
          <w:sz w:val="24"/>
          <w:szCs w:val="24"/>
        </w:rPr>
        <w:t>.</w:t>
      </w:r>
    </w:p>
    <w:p w14:paraId="482AA244" w14:textId="77777777" w:rsidR="009C3C99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</w:t>
      </w:r>
      <w:r w:rsidRPr="00543AAC">
        <w:rPr>
          <w:rFonts w:ascii="Arial" w:hAnsi="Arial" w:cs="Arial"/>
          <w:sz w:val="24"/>
          <w:szCs w:val="24"/>
        </w:rPr>
        <w:t>ressa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,  A.,  </w:t>
      </w:r>
      <w:proofErr w:type="spellStart"/>
      <w:r>
        <w:rPr>
          <w:rFonts w:ascii="Arial" w:hAnsi="Arial" w:cs="Arial"/>
          <w:sz w:val="24"/>
          <w:szCs w:val="24"/>
        </w:rPr>
        <w:t>Bressan</w:t>
      </w:r>
      <w:proofErr w:type="spellEnd"/>
      <w:r>
        <w:rPr>
          <w:rFonts w:ascii="Arial" w:hAnsi="Arial" w:cs="Arial"/>
          <w:sz w:val="24"/>
          <w:szCs w:val="24"/>
        </w:rPr>
        <w:t>,  O.    (2008).</w:t>
      </w:r>
      <w:r w:rsidRPr="00543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Probabilidad  y  estadística: </w:t>
      </w:r>
      <w:r w:rsidRPr="00543AAC">
        <w:rPr>
          <w:rFonts w:ascii="Arial" w:hAnsi="Arial" w:cs="Arial"/>
          <w:i/>
          <w:sz w:val="24"/>
          <w:szCs w:val="24"/>
        </w:rPr>
        <w:t>cómo  trabajar  con  niños  y  jóvenes.  Construyendo  paso  a  paso  herramientas  y  conceptos</w:t>
      </w:r>
      <w:r>
        <w:rPr>
          <w:rFonts w:ascii="Arial" w:hAnsi="Arial" w:cs="Arial"/>
          <w:sz w:val="24"/>
          <w:szCs w:val="24"/>
        </w:rPr>
        <w:t>.</w:t>
      </w:r>
      <w:r w:rsidRPr="00543A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Buenos  Aires: </w:t>
      </w:r>
      <w:r w:rsidRPr="00543AAC">
        <w:rPr>
          <w:rFonts w:ascii="Arial" w:hAnsi="Arial" w:cs="Arial"/>
          <w:sz w:val="24"/>
          <w:szCs w:val="24"/>
        </w:rPr>
        <w:t>Edi</w:t>
      </w:r>
      <w:r>
        <w:rPr>
          <w:rFonts w:ascii="Arial" w:hAnsi="Arial" w:cs="Arial"/>
          <w:sz w:val="24"/>
          <w:szCs w:val="24"/>
        </w:rPr>
        <w:t>ciones  Novedades  Educativas.</w:t>
      </w:r>
    </w:p>
    <w:p w14:paraId="7BDCD140" w14:textId="77777777" w:rsidR="009C3C99" w:rsidRPr="00E916EE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Luca, R. (2017).</w:t>
      </w:r>
      <w:r w:rsidRPr="00E916EE">
        <w:rPr>
          <w:rFonts w:ascii="Arial" w:hAnsi="Arial" w:cs="Arial"/>
          <w:sz w:val="24"/>
          <w:szCs w:val="24"/>
        </w:rPr>
        <w:t xml:space="preserve"> </w:t>
      </w:r>
      <w:r w:rsidRPr="00327E8A">
        <w:rPr>
          <w:rFonts w:ascii="Arial" w:hAnsi="Arial" w:cs="Arial"/>
          <w:i/>
          <w:sz w:val="24"/>
          <w:szCs w:val="24"/>
        </w:rPr>
        <w:t>Brutos y baratos: descentralización y privatización en la educación argentina</w:t>
      </w:r>
      <w:r>
        <w:rPr>
          <w:rFonts w:ascii="Arial" w:hAnsi="Arial" w:cs="Arial"/>
          <w:sz w:val="24"/>
          <w:szCs w:val="24"/>
        </w:rPr>
        <w:t>.</w:t>
      </w:r>
      <w:r w:rsidRPr="00E916EE">
        <w:rPr>
          <w:rFonts w:ascii="Arial" w:hAnsi="Arial" w:cs="Arial"/>
          <w:sz w:val="24"/>
          <w:szCs w:val="24"/>
        </w:rPr>
        <w:t xml:space="preserve"> Investigaciones CEICS</w:t>
      </w:r>
      <w:r>
        <w:rPr>
          <w:rFonts w:ascii="Arial" w:hAnsi="Arial" w:cs="Arial"/>
          <w:sz w:val="24"/>
          <w:szCs w:val="24"/>
        </w:rPr>
        <w:t>.</w:t>
      </w:r>
    </w:p>
    <w:p w14:paraId="0E759E01" w14:textId="77777777" w:rsidR="009C3C99" w:rsidRPr="00327E8A" w:rsidRDefault="009C3C99" w:rsidP="009C3C99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327E8A">
        <w:rPr>
          <w:rFonts w:ascii="Arial" w:hAnsi="Arial" w:cs="Arial"/>
          <w:color w:val="000000"/>
          <w:sz w:val="24"/>
          <w:szCs w:val="24"/>
        </w:rPr>
        <w:lastRenderedPageBreak/>
        <w:t>Instituto Nacional de Estadística y Censos (I.N.D.E.C.)</w:t>
      </w:r>
      <w:r>
        <w:rPr>
          <w:rFonts w:ascii="Arial" w:hAnsi="Arial" w:cs="Arial"/>
          <w:color w:val="000000"/>
          <w:sz w:val="24"/>
          <w:szCs w:val="24"/>
        </w:rPr>
        <w:t xml:space="preserve"> (2018)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27E8A">
        <w:rPr>
          <w:rFonts w:ascii="Arial" w:hAnsi="Arial" w:cs="Arial"/>
          <w:i/>
          <w:color w:val="000000"/>
          <w:sz w:val="24"/>
          <w:szCs w:val="24"/>
        </w:rPr>
        <w:t>Registro Único de Casos de Violencia contra las Mujeres (RUCVM)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1a ed</w:t>
      </w:r>
      <w:r w:rsidRPr="00327E8A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Ciudad Autónoma de Buenos Aires.</w:t>
      </w:r>
    </w:p>
    <w:p w14:paraId="5BDA98DA" w14:textId="77777777" w:rsidR="00AA4704" w:rsidRDefault="00AA4704" w:rsidP="00AA4704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3F75F0">
        <w:rPr>
          <w:rFonts w:ascii="Arial" w:hAnsi="Arial" w:cs="Arial"/>
          <w:sz w:val="24"/>
          <w:szCs w:val="24"/>
        </w:rPr>
        <w:t>Kelmansky</w:t>
      </w:r>
      <w:proofErr w:type="spellEnd"/>
      <w:r w:rsidRPr="003F75F0">
        <w:rPr>
          <w:rFonts w:ascii="Arial" w:hAnsi="Arial" w:cs="Arial"/>
          <w:sz w:val="24"/>
          <w:szCs w:val="24"/>
        </w:rPr>
        <w:t xml:space="preserve">, Diana (2009). </w:t>
      </w:r>
      <w:r w:rsidRPr="003F75F0">
        <w:rPr>
          <w:rFonts w:ascii="Arial" w:hAnsi="Arial" w:cs="Arial"/>
          <w:i/>
          <w:sz w:val="24"/>
          <w:szCs w:val="24"/>
        </w:rPr>
        <w:t>Estadística para todos</w:t>
      </w:r>
      <w:r w:rsidRPr="003F75F0">
        <w:rPr>
          <w:rFonts w:ascii="Arial" w:hAnsi="Arial" w:cs="Arial"/>
          <w:sz w:val="24"/>
          <w:szCs w:val="24"/>
        </w:rPr>
        <w:t>. 1a ed. Buenos Aires: Ministerio de Educación de la Nación. Instituto Nacional de Educación Tecnológica.</w:t>
      </w:r>
    </w:p>
    <w:p w14:paraId="05903E95" w14:textId="77777777" w:rsidR="009C3C99" w:rsidRDefault="009C3C99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1D41DC9F" w14:textId="22E7F5E8" w:rsidR="00736F73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 6</w:t>
      </w:r>
    </w:p>
    <w:p w14:paraId="6A6A687E" w14:textId="77777777" w:rsidR="00613140" w:rsidRPr="00467657" w:rsidRDefault="00613140" w:rsidP="0061314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67657">
        <w:rPr>
          <w:rFonts w:ascii="Arial" w:hAnsi="Arial" w:cs="Arial"/>
          <w:sz w:val="24"/>
          <w:szCs w:val="24"/>
        </w:rPr>
        <w:t xml:space="preserve">Instituto Nacional de Formación Docente (2014). </w:t>
      </w:r>
      <w:r w:rsidRPr="00467657">
        <w:rPr>
          <w:rFonts w:ascii="Arial" w:hAnsi="Arial" w:cs="Arial"/>
          <w:i/>
          <w:sz w:val="24"/>
          <w:szCs w:val="24"/>
        </w:rPr>
        <w:t>Clase 01: La enseñanza de la medida en el primer ciclo</w:t>
      </w:r>
      <w:r w:rsidRPr="00467657">
        <w:rPr>
          <w:rFonts w:ascii="Arial" w:hAnsi="Arial" w:cs="Arial"/>
          <w:sz w:val="24"/>
          <w:szCs w:val="24"/>
        </w:rPr>
        <w:t>. Módulo: Enseñanza de la Medida. 1er. Ciclo. Especialización Docente de Nivel Superior en Enseñanza de la Matemática en la Escuela Primaria. Buenos Aires: Ministerio de Educación y Deportes de la Nación.</w:t>
      </w:r>
    </w:p>
    <w:p w14:paraId="0F37A9FB" w14:textId="1EEF31B9" w:rsidR="00613140" w:rsidRPr="00467657" w:rsidRDefault="00613140" w:rsidP="0061314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r w:rsidRPr="00467657">
        <w:rPr>
          <w:rFonts w:ascii="Arial" w:hAnsi="Arial" w:cs="Arial"/>
          <w:sz w:val="24"/>
          <w:szCs w:val="24"/>
        </w:rPr>
        <w:t xml:space="preserve">Instituto Nacional de Formación Docente (2016). </w:t>
      </w:r>
      <w:r w:rsidRPr="00467657">
        <w:rPr>
          <w:rFonts w:ascii="Arial" w:hAnsi="Arial" w:cs="Arial"/>
          <w:i/>
          <w:sz w:val="24"/>
          <w:szCs w:val="24"/>
        </w:rPr>
        <w:t>Clase 02: La enseñanza de la medida de longitudes en el primer ciclo</w:t>
      </w:r>
      <w:r w:rsidRPr="00467657">
        <w:rPr>
          <w:rFonts w:ascii="Arial" w:hAnsi="Arial" w:cs="Arial"/>
          <w:sz w:val="24"/>
          <w:szCs w:val="24"/>
        </w:rPr>
        <w:t>. Módulo: Enseñanza de la Medida. 1er. Ciclo. Especialización Docente de Nivel Superior en Enseñanza de la Matemática en la Escuela Primaria. Buenos Aires: Ministerio de Educación y Deportes de la Nación.</w:t>
      </w:r>
    </w:p>
    <w:p w14:paraId="14E3BF5C" w14:textId="77777777" w:rsidR="00613140" w:rsidRPr="00394A01" w:rsidRDefault="00613140" w:rsidP="0061314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94A01">
        <w:rPr>
          <w:rFonts w:ascii="Arial" w:hAnsi="Arial" w:cs="Arial"/>
          <w:sz w:val="24"/>
          <w:szCs w:val="24"/>
        </w:rPr>
        <w:t>Instituto Nacional de Formación Docente (2014). Clase 01: La enseñanza de la medida en el segundo ciclo. Módulo: Enseñanza de la Medida. 2do. Ciclo. Especialización Docente de Nivel Superior en Enseñanza de la Matemática en la Escuela Primaria. Buenos Aires: Ministerio de Educación y Deportes de la Nación.</w:t>
      </w:r>
    </w:p>
    <w:p w14:paraId="0030E79F" w14:textId="62C2F2A2" w:rsidR="00613140" w:rsidRPr="00394A01" w:rsidRDefault="005B4FA3" w:rsidP="0061314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r w:rsidR="00613140" w:rsidRPr="00D03693">
        <w:rPr>
          <w:rFonts w:ascii="Arial" w:hAnsi="Arial" w:cs="Arial"/>
          <w:sz w:val="24"/>
          <w:szCs w:val="24"/>
        </w:rPr>
        <w:t>Instituto Nacional de Formación Docente (2016). Clase 02: La enseñanza de la medida en el segundo ciclo. Módulo: Enseñanza de la Medida</w:t>
      </w:r>
      <w:r w:rsidR="00D03693" w:rsidRPr="00D03693">
        <w:rPr>
          <w:rFonts w:ascii="Arial" w:hAnsi="Arial" w:cs="Arial"/>
          <w:sz w:val="24"/>
          <w:szCs w:val="24"/>
        </w:rPr>
        <w:t xml:space="preserve"> de longitudes en el segundo ciclo</w:t>
      </w:r>
      <w:r w:rsidR="00613140" w:rsidRPr="00D03693">
        <w:rPr>
          <w:rFonts w:ascii="Arial" w:hAnsi="Arial" w:cs="Arial"/>
          <w:sz w:val="24"/>
          <w:szCs w:val="24"/>
        </w:rPr>
        <w:t>. 2do. Ciclo. Especialización Docente de Nivel Superior en Enseñanza de la Matemática en la Escuela Primaria. Buenos Aires: Ministerio de Educación y Deportes de la Nación.</w:t>
      </w:r>
    </w:p>
    <w:p w14:paraId="7A6FC132" w14:textId="2C539E5D" w:rsidR="00613140" w:rsidRPr="00394A01" w:rsidRDefault="00613140" w:rsidP="0061314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r w:rsidRPr="00394A01">
        <w:rPr>
          <w:rFonts w:ascii="Arial" w:hAnsi="Arial" w:cs="Arial"/>
          <w:sz w:val="24"/>
          <w:szCs w:val="24"/>
        </w:rPr>
        <w:t>Instituto Nacional de Formación Docente (2016). Clase 05: La enseñanza de perímetro y área en el segundo ciclo. Módulo: Enseñanza de la Medida. 2do. Ciclo. Especialización Docente de Nivel Superior en Enseñanza de la Matemática en la Escuela Primaria. Buenos Aires: Ministerio de Educación y Deportes de la Nación.</w:t>
      </w:r>
    </w:p>
    <w:p w14:paraId="02B989CC" w14:textId="77777777" w:rsidR="00736F73" w:rsidRDefault="00736F73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14:paraId="6F526DA7" w14:textId="543B0D97" w:rsidR="009C3C99" w:rsidRPr="009C3C99" w:rsidRDefault="009C3C99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Bibliografía para el/la Estudiante </w:t>
      </w:r>
      <w:r w:rsidR="00A81FBE">
        <w:rPr>
          <w:rFonts w:ascii="Arial" w:hAnsi="Arial" w:cs="Arial"/>
          <w:b/>
          <w:sz w:val="24"/>
          <w:szCs w:val="24"/>
        </w:rPr>
        <w:t>que agrupa</w:t>
      </w:r>
      <w:r>
        <w:rPr>
          <w:rFonts w:ascii="Arial" w:hAnsi="Arial" w:cs="Arial"/>
          <w:b/>
          <w:sz w:val="24"/>
          <w:szCs w:val="24"/>
        </w:rPr>
        <w:t xml:space="preserve"> más de una unidad</w:t>
      </w:r>
    </w:p>
    <w:p w14:paraId="0469F583" w14:textId="4C1B06D2" w:rsidR="00544340" w:rsidRPr="00E917FC" w:rsidRDefault="00725760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Agrasar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4C3671">
        <w:rPr>
          <w:rFonts w:ascii="Arial" w:hAnsi="Arial" w:cs="Arial"/>
          <w:sz w:val="24"/>
          <w:szCs w:val="24"/>
        </w:rPr>
        <w:t>Chemello</w:t>
      </w:r>
      <w:proofErr w:type="spellEnd"/>
      <w:r>
        <w:rPr>
          <w:rFonts w:ascii="Arial" w:hAnsi="Arial" w:cs="Arial"/>
          <w:sz w:val="24"/>
          <w:szCs w:val="24"/>
        </w:rPr>
        <w:t>, G.</w:t>
      </w:r>
      <w:r w:rsidRPr="004C3671">
        <w:rPr>
          <w:rFonts w:ascii="Arial" w:hAnsi="Arial" w:cs="Arial"/>
          <w:sz w:val="24"/>
          <w:szCs w:val="24"/>
        </w:rPr>
        <w:t xml:space="preserve"> y Díaz</w:t>
      </w:r>
      <w:r>
        <w:rPr>
          <w:rFonts w:ascii="Arial" w:hAnsi="Arial" w:cs="Arial"/>
          <w:sz w:val="24"/>
          <w:szCs w:val="24"/>
        </w:rPr>
        <w:t>, A.</w:t>
      </w:r>
      <w:r w:rsidRPr="004A00B4">
        <w:rPr>
          <w:rFonts w:ascii="Arial" w:hAnsi="Arial" w:cs="Arial"/>
          <w:sz w:val="24"/>
          <w:szCs w:val="24"/>
        </w:rPr>
        <w:t xml:space="preserve"> </w:t>
      </w:r>
      <w:r w:rsidR="00284825" w:rsidRPr="004A00B4">
        <w:rPr>
          <w:rFonts w:ascii="Arial" w:hAnsi="Arial" w:cs="Arial"/>
          <w:sz w:val="24"/>
          <w:szCs w:val="24"/>
        </w:rPr>
        <w:t>(2012)</w:t>
      </w:r>
      <w:r w:rsidR="00FF737E" w:rsidRPr="004A00B4">
        <w:rPr>
          <w:rFonts w:ascii="Arial" w:hAnsi="Arial" w:cs="Arial"/>
          <w:sz w:val="24"/>
          <w:szCs w:val="24"/>
        </w:rPr>
        <w:t>.</w:t>
      </w:r>
      <w:r w:rsidR="00284825" w:rsidRPr="004A00B4">
        <w:rPr>
          <w:rFonts w:ascii="Arial" w:hAnsi="Arial" w:cs="Arial"/>
          <w:sz w:val="24"/>
          <w:szCs w:val="24"/>
        </w:rPr>
        <w:t xml:space="preserve"> </w:t>
      </w:r>
      <w:r w:rsidR="00284825" w:rsidRPr="004A00B4">
        <w:rPr>
          <w:rFonts w:ascii="Arial" w:hAnsi="Arial" w:cs="Arial"/>
          <w:i/>
          <w:sz w:val="24"/>
          <w:szCs w:val="24"/>
        </w:rPr>
        <w:t xml:space="preserve">Matemática para todos en el Nivel Primario. Notas para la enseñanza 1. Operaciones con números naturales. Fracciones y </w:t>
      </w:r>
      <w:r w:rsidR="00284825" w:rsidRPr="004A00B4">
        <w:rPr>
          <w:rFonts w:ascii="Arial" w:hAnsi="Arial" w:cs="Arial"/>
          <w:i/>
          <w:sz w:val="24"/>
          <w:szCs w:val="24"/>
        </w:rPr>
        <w:lastRenderedPageBreak/>
        <w:t>números decimales.</w:t>
      </w:r>
      <w:r w:rsidR="00284825" w:rsidRPr="004A00B4">
        <w:rPr>
          <w:rFonts w:ascii="Arial" w:hAnsi="Arial" w:cs="Arial"/>
          <w:sz w:val="24"/>
          <w:szCs w:val="24"/>
        </w:rPr>
        <w:t xml:space="preserve"> </w:t>
      </w:r>
      <w:r w:rsidR="00544340" w:rsidRPr="00E917FC">
        <w:rPr>
          <w:rFonts w:ascii="Arial" w:hAnsi="Arial" w:cs="Arial"/>
          <w:sz w:val="24"/>
          <w:szCs w:val="24"/>
        </w:rPr>
        <w:t>Ciudad Autónoma de Buenos Aires: Ministerio de Educación de la Nación.</w:t>
      </w:r>
    </w:p>
    <w:p w14:paraId="0B6448F0" w14:textId="3D2B4197" w:rsidR="00E917FC" w:rsidRPr="00E917FC" w:rsidRDefault="00725760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Agrasar</w:t>
      </w:r>
      <w:proofErr w:type="spellEnd"/>
      <w:r>
        <w:rPr>
          <w:rFonts w:ascii="Arial" w:hAnsi="Arial" w:cs="Arial"/>
          <w:sz w:val="24"/>
          <w:szCs w:val="24"/>
        </w:rPr>
        <w:t xml:space="preserve">, M., </w:t>
      </w:r>
      <w:proofErr w:type="spellStart"/>
      <w:r w:rsidRPr="004C3671">
        <w:rPr>
          <w:rFonts w:ascii="Arial" w:hAnsi="Arial" w:cs="Arial"/>
          <w:sz w:val="24"/>
          <w:szCs w:val="24"/>
        </w:rPr>
        <w:t>Chemello</w:t>
      </w:r>
      <w:proofErr w:type="spellEnd"/>
      <w:r>
        <w:rPr>
          <w:rFonts w:ascii="Arial" w:hAnsi="Arial" w:cs="Arial"/>
          <w:sz w:val="24"/>
          <w:szCs w:val="24"/>
        </w:rPr>
        <w:t>, G.</w:t>
      </w:r>
      <w:r w:rsidRPr="004C3671">
        <w:rPr>
          <w:rFonts w:ascii="Arial" w:hAnsi="Arial" w:cs="Arial"/>
          <w:sz w:val="24"/>
          <w:szCs w:val="24"/>
        </w:rPr>
        <w:t xml:space="preserve"> y Díaz</w:t>
      </w:r>
      <w:r>
        <w:rPr>
          <w:rFonts w:ascii="Arial" w:hAnsi="Arial" w:cs="Arial"/>
          <w:sz w:val="24"/>
          <w:szCs w:val="24"/>
        </w:rPr>
        <w:t>, A.</w:t>
      </w:r>
      <w:r w:rsidRPr="004A00B4">
        <w:rPr>
          <w:rFonts w:ascii="Arial" w:hAnsi="Arial" w:cs="Arial"/>
          <w:sz w:val="24"/>
          <w:szCs w:val="24"/>
        </w:rPr>
        <w:t xml:space="preserve"> </w:t>
      </w:r>
      <w:r w:rsidR="00E917FC" w:rsidRPr="00E917FC">
        <w:rPr>
          <w:rFonts w:ascii="Arial" w:hAnsi="Arial" w:cs="Arial"/>
          <w:sz w:val="24"/>
          <w:szCs w:val="24"/>
        </w:rPr>
        <w:t xml:space="preserve">(2014). </w:t>
      </w:r>
      <w:r w:rsidR="00E917FC" w:rsidRPr="00E917FC">
        <w:rPr>
          <w:rFonts w:ascii="Arial" w:hAnsi="Arial" w:cs="Arial"/>
          <w:i/>
          <w:sz w:val="24"/>
          <w:szCs w:val="24"/>
        </w:rPr>
        <w:t>Notas para la enseñanza 2: operaciones con fracciones y números decimales, propiedades de las figuras geométricas.</w:t>
      </w:r>
      <w:r w:rsidR="00E917FC" w:rsidRPr="00E917FC">
        <w:rPr>
          <w:rFonts w:ascii="Arial" w:hAnsi="Arial" w:cs="Arial"/>
          <w:sz w:val="24"/>
          <w:szCs w:val="24"/>
        </w:rPr>
        <w:t xml:space="preserve"> Ciudad Autónoma de Buenos Aires: Ministerio de Educación de la Nación.</w:t>
      </w:r>
    </w:p>
    <w:p w14:paraId="3277D48B" w14:textId="77777777" w:rsidR="00522D89" w:rsidRDefault="00522D89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de </w:t>
      </w:r>
      <w:proofErr w:type="spellStart"/>
      <w:r>
        <w:rPr>
          <w:rFonts w:ascii="Arial" w:hAnsi="Arial" w:cs="Arial"/>
          <w:sz w:val="24"/>
          <w:szCs w:val="24"/>
        </w:rPr>
        <w:t>Currícula</w:t>
      </w:r>
      <w:proofErr w:type="spellEnd"/>
      <w:r>
        <w:rPr>
          <w:rFonts w:ascii="Arial" w:hAnsi="Arial" w:cs="Arial"/>
          <w:sz w:val="24"/>
          <w:szCs w:val="24"/>
        </w:rPr>
        <w:t xml:space="preserve"> y Enseñanza (2010). </w:t>
      </w:r>
      <w:r w:rsidRPr="00522D89">
        <w:rPr>
          <w:rFonts w:ascii="Arial" w:hAnsi="Arial" w:cs="Arial"/>
          <w:i/>
          <w:sz w:val="24"/>
          <w:szCs w:val="24"/>
        </w:rPr>
        <w:t>Matemática: fracciones y números decimales, 7mo grado</w:t>
      </w:r>
      <w:r>
        <w:rPr>
          <w:rFonts w:ascii="Arial" w:hAnsi="Arial" w:cs="Arial"/>
          <w:sz w:val="24"/>
          <w:szCs w:val="24"/>
        </w:rPr>
        <w:t>. Buenos Aires: Ministerio de Educación</w:t>
      </w:r>
    </w:p>
    <w:p w14:paraId="3CBECF51" w14:textId="77777777" w:rsidR="002C4C02" w:rsidRPr="008F67A0" w:rsidRDefault="002C4C02" w:rsidP="00613140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Gonzalez</w:t>
      </w:r>
      <w:proofErr w:type="spellEnd"/>
      <w:r>
        <w:rPr>
          <w:rFonts w:ascii="Arial" w:hAnsi="Arial" w:cs="Arial"/>
          <w:sz w:val="24"/>
          <w:szCs w:val="24"/>
        </w:rPr>
        <w:t>, A.</w:t>
      </w:r>
      <w:r w:rsidRPr="008F67A0">
        <w:rPr>
          <w:rFonts w:ascii="Arial" w:hAnsi="Arial" w:cs="Arial"/>
          <w:sz w:val="24"/>
          <w:szCs w:val="24"/>
        </w:rPr>
        <w:t xml:space="preserve"> (2013).</w:t>
      </w:r>
      <w:r w:rsidRPr="008F67A0">
        <w:rPr>
          <w:rFonts w:ascii="Arial" w:hAnsi="Arial" w:cs="Arial"/>
          <w:i/>
          <w:sz w:val="24"/>
          <w:szCs w:val="24"/>
        </w:rPr>
        <w:t xml:space="preserve"> “¿A resolver problemas se enseña? El problema como contenido a ser enseñado de 1º a 7º”.</w:t>
      </w:r>
      <w:r w:rsidRPr="008F67A0">
        <w:rPr>
          <w:rFonts w:ascii="Arial" w:hAnsi="Arial" w:cs="Arial"/>
          <w:sz w:val="24"/>
          <w:szCs w:val="24"/>
        </w:rPr>
        <w:t xml:space="preserve"> Rosario</w:t>
      </w:r>
      <w:r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Ed Homo Sapiens.</w:t>
      </w:r>
    </w:p>
    <w:p w14:paraId="6475B2B6" w14:textId="77777777" w:rsidR="00544340" w:rsidRDefault="00544340" w:rsidP="00613140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Hisse</w:t>
      </w:r>
      <w:proofErr w:type="spellEnd"/>
      <w:r>
        <w:rPr>
          <w:rFonts w:ascii="Arial" w:hAnsi="Arial" w:cs="Arial"/>
          <w:sz w:val="24"/>
          <w:szCs w:val="24"/>
        </w:rPr>
        <w:t xml:space="preserve">, M.C. y </w:t>
      </w:r>
      <w:proofErr w:type="spellStart"/>
      <w:r>
        <w:rPr>
          <w:rFonts w:ascii="Arial" w:hAnsi="Arial" w:cs="Arial"/>
          <w:sz w:val="24"/>
          <w:szCs w:val="24"/>
        </w:rPr>
        <w:t>Záttera</w:t>
      </w:r>
      <w:proofErr w:type="spellEnd"/>
      <w:r>
        <w:rPr>
          <w:rFonts w:ascii="Arial" w:hAnsi="Arial" w:cs="Arial"/>
          <w:sz w:val="24"/>
          <w:szCs w:val="24"/>
        </w:rPr>
        <w:t xml:space="preserve">, O. (2005). </w:t>
      </w:r>
      <w:r w:rsidRPr="00E917FC">
        <w:rPr>
          <w:rFonts w:ascii="Arial" w:hAnsi="Arial" w:cs="Arial"/>
          <w:i/>
          <w:sz w:val="24"/>
          <w:szCs w:val="24"/>
        </w:rPr>
        <w:t>Hacia una mejor calidad de la educación rural: matemática.</w:t>
      </w:r>
      <w:r>
        <w:rPr>
          <w:rFonts w:ascii="Arial" w:hAnsi="Arial" w:cs="Arial"/>
          <w:sz w:val="24"/>
          <w:szCs w:val="24"/>
        </w:rPr>
        <w:t xml:space="preserve"> La Plata: Dir. General de Cultura y Educación de la Provincia de Buenos Aires. </w:t>
      </w:r>
    </w:p>
    <w:p w14:paraId="79FD5907" w14:textId="0F417B4F" w:rsidR="009872D3" w:rsidRDefault="009872D3" w:rsidP="00994E41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Ministerio de Educación (2006). </w:t>
      </w:r>
      <w:r w:rsidRPr="009872D3">
        <w:rPr>
          <w:rFonts w:ascii="Arial" w:hAnsi="Arial" w:cs="Arial"/>
          <w:i/>
          <w:sz w:val="24"/>
          <w:szCs w:val="24"/>
        </w:rPr>
        <w:t>Matemática números racionales. Aportes para la enseñanza Nivel medio</w:t>
      </w:r>
      <w:r>
        <w:rPr>
          <w:rFonts w:ascii="Arial" w:hAnsi="Arial" w:cs="Arial"/>
          <w:sz w:val="24"/>
          <w:szCs w:val="24"/>
        </w:rPr>
        <w:t>. Buenos Aires</w:t>
      </w:r>
    </w:p>
    <w:p w14:paraId="6877F762" w14:textId="25CFD668" w:rsidR="00526A72" w:rsidRPr="00526A72" w:rsidRDefault="00327E8A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27E8A">
        <w:rPr>
          <w:rFonts w:ascii="Arial" w:hAnsi="Arial" w:cs="Arial"/>
          <w:sz w:val="24"/>
          <w:szCs w:val="24"/>
        </w:rPr>
        <w:t>Ministerio de Educación, Ciencia y Tecnología</w:t>
      </w:r>
      <w:r>
        <w:rPr>
          <w:rFonts w:ascii="Arial" w:hAnsi="Arial" w:cs="Arial"/>
          <w:sz w:val="24"/>
          <w:szCs w:val="24"/>
        </w:rPr>
        <w:t xml:space="preserve"> (2006). </w:t>
      </w:r>
      <w:r w:rsidRPr="00E917FC">
        <w:rPr>
          <w:rFonts w:ascii="Arial" w:hAnsi="Arial" w:cs="Arial"/>
          <w:i/>
          <w:sz w:val="24"/>
          <w:szCs w:val="24"/>
        </w:rPr>
        <w:t>Aportes para el seguimiento del aprendizaje en</w:t>
      </w:r>
      <w:r w:rsidR="00526A72" w:rsidRPr="00E917FC">
        <w:rPr>
          <w:rFonts w:ascii="Arial" w:hAnsi="Arial" w:cs="Arial"/>
          <w:i/>
          <w:sz w:val="24"/>
          <w:szCs w:val="24"/>
        </w:rPr>
        <w:t xml:space="preserve"> procesos de enseñanza</w:t>
      </w:r>
      <w:r w:rsidR="00B40AF1" w:rsidRPr="00E917FC">
        <w:rPr>
          <w:rFonts w:ascii="Arial" w:hAnsi="Arial" w:cs="Arial"/>
          <w:i/>
          <w:sz w:val="24"/>
          <w:szCs w:val="24"/>
        </w:rPr>
        <w:t>: 1er Ciclo EGB</w:t>
      </w:r>
      <w:r w:rsidR="00526A72">
        <w:rPr>
          <w:rFonts w:ascii="Arial" w:hAnsi="Arial" w:cs="Arial"/>
          <w:sz w:val="24"/>
          <w:szCs w:val="24"/>
        </w:rPr>
        <w:t xml:space="preserve">. 1a ed. Buenos Aires. </w:t>
      </w:r>
    </w:p>
    <w:p w14:paraId="31EDAA17" w14:textId="03105D16" w:rsidR="00B40AF1" w:rsidRPr="00526A72" w:rsidRDefault="00B40AF1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327E8A">
        <w:rPr>
          <w:rFonts w:ascii="Arial" w:hAnsi="Arial" w:cs="Arial"/>
          <w:sz w:val="24"/>
          <w:szCs w:val="24"/>
        </w:rPr>
        <w:t>Ministerio de Educación, Ciencia y Tecnología</w:t>
      </w:r>
      <w:r>
        <w:rPr>
          <w:rFonts w:ascii="Arial" w:hAnsi="Arial" w:cs="Arial"/>
          <w:sz w:val="24"/>
          <w:szCs w:val="24"/>
        </w:rPr>
        <w:t xml:space="preserve"> (2007). </w:t>
      </w:r>
      <w:r w:rsidRPr="00E917FC">
        <w:rPr>
          <w:rFonts w:ascii="Arial" w:hAnsi="Arial" w:cs="Arial"/>
          <w:i/>
          <w:sz w:val="24"/>
          <w:szCs w:val="24"/>
        </w:rPr>
        <w:t>Aportes para el seguimiento del aprendizaje en procesos de enseñanza: 4to, 5to y 6to años</w:t>
      </w:r>
      <w:r>
        <w:rPr>
          <w:rFonts w:ascii="Arial" w:hAnsi="Arial" w:cs="Arial"/>
          <w:sz w:val="24"/>
          <w:szCs w:val="24"/>
        </w:rPr>
        <w:t xml:space="preserve">. 1a ed. Buenos Aires. </w:t>
      </w:r>
    </w:p>
    <w:p w14:paraId="650D0039" w14:textId="1A893578" w:rsidR="00B40AF1" w:rsidRDefault="00B40AF1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1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6954183C" w14:textId="3246BA7A" w:rsidR="00B40AF1" w:rsidRDefault="00B40AF1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2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5E654EC2" w14:textId="72420203" w:rsidR="00B40AF1" w:rsidRDefault="00B40AF1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 Matemática 3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1DF418A3" w14:textId="390AF5D3" w:rsidR="00B40AF1" w:rsidRPr="00B40AF1" w:rsidRDefault="00B40AF1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4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2816459C" w14:textId="31ACD895" w:rsidR="00284825" w:rsidRDefault="00B40AF1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5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4EFD9183" w14:textId="71D1B216" w:rsidR="00B40AF1" w:rsidRDefault="00B40AF1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40AF1">
        <w:rPr>
          <w:rFonts w:ascii="Arial" w:hAnsi="Arial" w:cs="Arial"/>
          <w:sz w:val="24"/>
          <w:szCs w:val="24"/>
        </w:rPr>
        <w:t>Ministerio de Educación Ciencia y Tecnología</w:t>
      </w:r>
      <w:r>
        <w:rPr>
          <w:rFonts w:ascii="Arial" w:hAnsi="Arial" w:cs="Arial"/>
          <w:sz w:val="24"/>
          <w:szCs w:val="24"/>
        </w:rPr>
        <w:t xml:space="preserve"> (2006).</w:t>
      </w:r>
      <w:r w:rsidRPr="00B40AF1">
        <w:rPr>
          <w:rFonts w:ascii="Arial" w:hAnsi="Arial" w:cs="Arial"/>
          <w:sz w:val="24"/>
          <w:szCs w:val="24"/>
        </w:rPr>
        <w:t xml:space="preserve"> </w:t>
      </w:r>
      <w:r w:rsidRPr="00B40AF1">
        <w:rPr>
          <w:rFonts w:ascii="Arial" w:hAnsi="Arial" w:cs="Arial"/>
          <w:i/>
          <w:sz w:val="24"/>
          <w:szCs w:val="24"/>
        </w:rPr>
        <w:t>Cuadernos para el Aula.</w:t>
      </w:r>
      <w:r>
        <w:rPr>
          <w:rFonts w:ascii="Arial" w:hAnsi="Arial" w:cs="Arial"/>
          <w:i/>
          <w:sz w:val="24"/>
          <w:szCs w:val="24"/>
        </w:rPr>
        <w:t xml:space="preserve"> Matemática 6</w:t>
      </w:r>
      <w:r>
        <w:rPr>
          <w:rFonts w:ascii="Arial" w:hAnsi="Arial" w:cs="Arial"/>
          <w:sz w:val="24"/>
          <w:szCs w:val="24"/>
        </w:rPr>
        <w:t>.</w:t>
      </w:r>
      <w:r w:rsidRPr="00B40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Argentina</w:t>
      </w:r>
      <w:r w:rsidRPr="00B40AF1">
        <w:rPr>
          <w:rFonts w:ascii="Arial" w:hAnsi="Arial" w:cs="Arial"/>
          <w:sz w:val="24"/>
          <w:szCs w:val="24"/>
        </w:rPr>
        <w:t>.</w:t>
      </w:r>
    </w:p>
    <w:p w14:paraId="5C8CF882" w14:textId="78FAFB2E" w:rsidR="00E917FC" w:rsidRDefault="00E917FC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521B">
        <w:rPr>
          <w:rFonts w:ascii="Arial" w:hAnsi="Arial" w:cs="Arial"/>
          <w:sz w:val="24"/>
          <w:szCs w:val="24"/>
        </w:rPr>
        <w:t>Ministerio de Educación, Ciencia y Tecnología</w:t>
      </w:r>
      <w:r>
        <w:rPr>
          <w:rFonts w:ascii="Arial" w:hAnsi="Arial" w:cs="Arial"/>
          <w:sz w:val="24"/>
          <w:szCs w:val="24"/>
        </w:rPr>
        <w:t xml:space="preserve"> (2007</w:t>
      </w:r>
      <w:r w:rsidRPr="00B40AF1"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>Matemática: leer, escribir y argumentar</w:t>
      </w:r>
      <w:r w:rsidRPr="00B40AF1">
        <w:rPr>
          <w:rFonts w:ascii="Arial" w:hAnsi="Arial" w:cs="Arial"/>
          <w:i/>
          <w:sz w:val="24"/>
          <w:szCs w:val="24"/>
        </w:rPr>
        <w:t>.</w:t>
      </w:r>
      <w:r w:rsidRPr="00B0521B">
        <w:rPr>
          <w:rFonts w:ascii="Arial" w:hAnsi="Arial" w:cs="Arial"/>
          <w:sz w:val="24"/>
          <w:szCs w:val="24"/>
        </w:rPr>
        <w:t xml:space="preserve"> Argentina.</w:t>
      </w:r>
    </w:p>
    <w:p w14:paraId="6E5060A1" w14:textId="786485F9" w:rsidR="00E917FC" w:rsidRDefault="00E917FC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521B">
        <w:rPr>
          <w:rFonts w:ascii="Arial" w:hAnsi="Arial" w:cs="Arial"/>
          <w:sz w:val="24"/>
          <w:szCs w:val="24"/>
        </w:rPr>
        <w:t xml:space="preserve">Ministerio de Educación, Ciencia </w:t>
      </w:r>
      <w:r w:rsidR="00544340">
        <w:rPr>
          <w:rFonts w:ascii="Arial" w:hAnsi="Arial" w:cs="Arial"/>
          <w:sz w:val="24"/>
          <w:szCs w:val="24"/>
        </w:rPr>
        <w:t>y Tecnología de la Nación, (2011</w:t>
      </w:r>
      <w:r w:rsidRPr="00B0521B">
        <w:rPr>
          <w:rFonts w:ascii="Arial" w:hAnsi="Arial" w:cs="Arial"/>
          <w:sz w:val="24"/>
          <w:szCs w:val="24"/>
        </w:rPr>
        <w:t xml:space="preserve">). </w:t>
      </w:r>
      <w:r w:rsidRPr="00544340">
        <w:rPr>
          <w:rFonts w:ascii="Arial" w:hAnsi="Arial" w:cs="Arial"/>
          <w:i/>
          <w:sz w:val="24"/>
          <w:szCs w:val="24"/>
        </w:rPr>
        <w:t>Núcleos de Aprendizajes Prioritarios</w:t>
      </w:r>
      <w:r w:rsidR="00544340">
        <w:rPr>
          <w:rFonts w:ascii="Arial" w:hAnsi="Arial" w:cs="Arial"/>
          <w:i/>
          <w:sz w:val="24"/>
          <w:szCs w:val="24"/>
        </w:rPr>
        <w:t>. Primer ciclo educación primaria</w:t>
      </w:r>
      <w:r w:rsidRPr="00B0521B">
        <w:rPr>
          <w:rFonts w:ascii="Arial" w:hAnsi="Arial" w:cs="Arial"/>
          <w:sz w:val="24"/>
          <w:szCs w:val="24"/>
        </w:rPr>
        <w:t>. Argentina.</w:t>
      </w:r>
    </w:p>
    <w:p w14:paraId="7EECFD35" w14:textId="129EF68B" w:rsidR="00544340" w:rsidRDefault="00544340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521B">
        <w:rPr>
          <w:rFonts w:ascii="Arial" w:hAnsi="Arial" w:cs="Arial"/>
          <w:sz w:val="24"/>
          <w:szCs w:val="24"/>
        </w:rPr>
        <w:lastRenderedPageBreak/>
        <w:t xml:space="preserve">Ministerio de Educación, Ciencia </w:t>
      </w:r>
      <w:r>
        <w:rPr>
          <w:rFonts w:ascii="Arial" w:hAnsi="Arial" w:cs="Arial"/>
          <w:sz w:val="24"/>
          <w:szCs w:val="24"/>
        </w:rPr>
        <w:t>y Tecnología de la Nación, (2011</w:t>
      </w:r>
      <w:r w:rsidRPr="00B0521B">
        <w:rPr>
          <w:rFonts w:ascii="Arial" w:hAnsi="Arial" w:cs="Arial"/>
          <w:sz w:val="24"/>
          <w:szCs w:val="24"/>
        </w:rPr>
        <w:t xml:space="preserve">). </w:t>
      </w:r>
      <w:r w:rsidRPr="00544340">
        <w:rPr>
          <w:rFonts w:ascii="Arial" w:hAnsi="Arial" w:cs="Arial"/>
          <w:i/>
          <w:sz w:val="24"/>
          <w:szCs w:val="24"/>
        </w:rPr>
        <w:t>Núcleos de Aprendizajes Prioritarios</w:t>
      </w:r>
      <w:r>
        <w:rPr>
          <w:rFonts w:ascii="Arial" w:hAnsi="Arial" w:cs="Arial"/>
          <w:i/>
          <w:sz w:val="24"/>
          <w:szCs w:val="24"/>
        </w:rPr>
        <w:t>. Segundo ciclo educación primaria</w:t>
      </w:r>
      <w:r w:rsidRPr="00B0521B">
        <w:rPr>
          <w:rFonts w:ascii="Arial" w:hAnsi="Arial" w:cs="Arial"/>
          <w:sz w:val="24"/>
          <w:szCs w:val="24"/>
        </w:rPr>
        <w:t>. Argentina.</w:t>
      </w:r>
    </w:p>
    <w:p w14:paraId="64BAD2F6" w14:textId="59FF5941" w:rsidR="00544340" w:rsidRDefault="00544340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0521B">
        <w:rPr>
          <w:rFonts w:ascii="Arial" w:hAnsi="Arial" w:cs="Arial"/>
          <w:sz w:val="24"/>
          <w:szCs w:val="24"/>
        </w:rPr>
        <w:t xml:space="preserve">Ministerio de Educación, Ciencia </w:t>
      </w:r>
      <w:r>
        <w:rPr>
          <w:rFonts w:ascii="Arial" w:hAnsi="Arial" w:cs="Arial"/>
          <w:sz w:val="24"/>
          <w:szCs w:val="24"/>
        </w:rPr>
        <w:t>y Tecnología de la Nación, (2011</w:t>
      </w:r>
      <w:r w:rsidRPr="00B0521B">
        <w:rPr>
          <w:rFonts w:ascii="Arial" w:hAnsi="Arial" w:cs="Arial"/>
          <w:sz w:val="24"/>
          <w:szCs w:val="24"/>
        </w:rPr>
        <w:t xml:space="preserve">). </w:t>
      </w:r>
      <w:r w:rsidRPr="00544340">
        <w:rPr>
          <w:rFonts w:ascii="Arial" w:hAnsi="Arial" w:cs="Arial"/>
          <w:i/>
          <w:sz w:val="24"/>
          <w:szCs w:val="24"/>
        </w:rPr>
        <w:t>Núcleos de Aprendizajes Prioritarios</w:t>
      </w:r>
      <w:r>
        <w:rPr>
          <w:rFonts w:ascii="Arial" w:hAnsi="Arial" w:cs="Arial"/>
          <w:i/>
          <w:sz w:val="24"/>
          <w:szCs w:val="24"/>
        </w:rPr>
        <w:t>. Séptimo educación primaria y Primer año de Secundaria</w:t>
      </w:r>
      <w:r w:rsidRPr="00B0521B">
        <w:rPr>
          <w:rFonts w:ascii="Arial" w:hAnsi="Arial" w:cs="Arial"/>
          <w:sz w:val="24"/>
          <w:szCs w:val="24"/>
        </w:rPr>
        <w:t>. Argentina.</w:t>
      </w:r>
    </w:p>
    <w:p w14:paraId="2AB40608" w14:textId="1FD53C59" w:rsidR="00B31E65" w:rsidRPr="004A00B4" w:rsidRDefault="00613140" w:rsidP="00994E41">
      <w:pPr>
        <w:tabs>
          <w:tab w:val="left" w:pos="426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  <w:sz w:val="24"/>
          <w:szCs w:val="24"/>
        </w:rPr>
      </w:pPr>
      <w:r w:rsidRPr="005B4FA3">
        <w:rPr>
          <w:rFonts w:ascii="Arial" w:hAnsi="Arial" w:cs="Arial"/>
          <w:b/>
          <w:sz w:val="36"/>
          <w:szCs w:val="36"/>
        </w:rPr>
        <w:t>*</w:t>
      </w:r>
      <w:proofErr w:type="spellStart"/>
      <w:r w:rsidR="00B31E65" w:rsidRPr="004A00B4">
        <w:rPr>
          <w:rFonts w:ascii="Arial" w:hAnsi="Arial" w:cs="Arial"/>
          <w:sz w:val="24"/>
          <w:szCs w:val="24"/>
        </w:rPr>
        <w:t>Panizza</w:t>
      </w:r>
      <w:proofErr w:type="spellEnd"/>
      <w:r w:rsidR="00B31E65" w:rsidRPr="004A00B4">
        <w:rPr>
          <w:rFonts w:ascii="Arial" w:hAnsi="Arial" w:cs="Arial"/>
          <w:sz w:val="24"/>
          <w:szCs w:val="24"/>
        </w:rPr>
        <w:t>, M. (</w:t>
      </w:r>
      <w:proofErr w:type="spellStart"/>
      <w:r w:rsidR="00B31E65" w:rsidRPr="004A00B4">
        <w:rPr>
          <w:rFonts w:ascii="Arial" w:hAnsi="Arial" w:cs="Arial"/>
          <w:sz w:val="24"/>
          <w:szCs w:val="24"/>
        </w:rPr>
        <w:t>comps</w:t>
      </w:r>
      <w:proofErr w:type="spellEnd"/>
      <w:r w:rsidR="00B31E65" w:rsidRPr="004A00B4">
        <w:rPr>
          <w:rFonts w:ascii="Arial" w:hAnsi="Arial" w:cs="Arial"/>
          <w:sz w:val="24"/>
          <w:szCs w:val="24"/>
        </w:rPr>
        <w:t>.)</w:t>
      </w:r>
      <w:r w:rsidR="00B31E65">
        <w:rPr>
          <w:rFonts w:ascii="Arial" w:hAnsi="Arial" w:cs="Arial"/>
          <w:sz w:val="24"/>
          <w:szCs w:val="24"/>
        </w:rPr>
        <w:t>(2009)</w:t>
      </w:r>
      <w:r w:rsidR="00B31E65" w:rsidRPr="004A00B4">
        <w:rPr>
          <w:rFonts w:ascii="Arial" w:hAnsi="Arial" w:cs="Arial"/>
          <w:sz w:val="24"/>
          <w:szCs w:val="24"/>
        </w:rPr>
        <w:t xml:space="preserve">. </w:t>
      </w:r>
      <w:r w:rsidR="00B31E65" w:rsidRPr="004A00B4">
        <w:rPr>
          <w:rFonts w:ascii="Arial" w:hAnsi="Arial" w:cs="Arial"/>
          <w:i/>
          <w:sz w:val="24"/>
          <w:szCs w:val="24"/>
        </w:rPr>
        <w:t>Enseñar matemática en el Nivel Inicial y el primer ciclo de la E.G.B.: Análisis y propuestas</w:t>
      </w:r>
      <w:r>
        <w:rPr>
          <w:rFonts w:ascii="Arial" w:hAnsi="Arial" w:cs="Arial"/>
          <w:sz w:val="24"/>
          <w:szCs w:val="24"/>
        </w:rPr>
        <w:t>. Buenos Aires: Paidós (capítulos 3, 4 y 6)</w:t>
      </w:r>
    </w:p>
    <w:p w14:paraId="57582F5B" w14:textId="77777777" w:rsidR="00B31E65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decimales: 4to grado: apuntes para la enseñanza.</w:t>
      </w:r>
      <w:r>
        <w:rPr>
          <w:rFonts w:ascii="Arial" w:hAnsi="Arial" w:cs="Arial"/>
          <w:sz w:val="24"/>
          <w:szCs w:val="24"/>
        </w:rPr>
        <w:t xml:space="preserve"> Buenos Aires: Ministerio de Educación.</w:t>
      </w:r>
    </w:p>
    <w:p w14:paraId="6D1D96B7" w14:textId="77777777" w:rsidR="00B31E65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 xml:space="preserve">Matemática, fracciones y números decimales: 5to grado: </w:t>
      </w:r>
      <w:r>
        <w:rPr>
          <w:rFonts w:ascii="Arial" w:hAnsi="Arial" w:cs="Arial"/>
          <w:i/>
          <w:sz w:val="24"/>
          <w:szCs w:val="24"/>
        </w:rPr>
        <w:t>apuntes para la enseñanza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232BD076" w14:textId="77777777" w:rsidR="00B31E65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</w:t>
      </w:r>
      <w:r>
        <w:rPr>
          <w:rFonts w:ascii="Arial" w:hAnsi="Arial" w:cs="Arial"/>
          <w:i/>
          <w:sz w:val="24"/>
          <w:szCs w:val="24"/>
        </w:rPr>
        <w:t>: 6</w:t>
      </w:r>
      <w:r w:rsidRPr="00522D89">
        <w:rPr>
          <w:rFonts w:ascii="Arial" w:hAnsi="Arial" w:cs="Arial"/>
          <w:i/>
          <w:sz w:val="24"/>
          <w:szCs w:val="24"/>
        </w:rPr>
        <w:t>to grado: páginas para el alumno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62E8FA95" w14:textId="77777777" w:rsidR="00B31E65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</w:t>
      </w:r>
      <w:r>
        <w:rPr>
          <w:rFonts w:ascii="Arial" w:hAnsi="Arial" w:cs="Arial"/>
          <w:i/>
          <w:sz w:val="24"/>
          <w:szCs w:val="24"/>
        </w:rPr>
        <w:t>: 6</w:t>
      </w:r>
      <w:r w:rsidRPr="00522D89">
        <w:rPr>
          <w:rFonts w:ascii="Arial" w:hAnsi="Arial" w:cs="Arial"/>
          <w:i/>
          <w:sz w:val="24"/>
          <w:szCs w:val="24"/>
        </w:rPr>
        <w:t xml:space="preserve">to grado: </w:t>
      </w:r>
      <w:r>
        <w:rPr>
          <w:rFonts w:ascii="Arial" w:hAnsi="Arial" w:cs="Arial"/>
          <w:i/>
          <w:sz w:val="24"/>
          <w:szCs w:val="24"/>
        </w:rPr>
        <w:t>apuntes para la enseñanza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1EE21D6B" w14:textId="77777777" w:rsidR="00B31E65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 xml:space="preserve">Parra, C. </w:t>
      </w:r>
      <w:r>
        <w:rPr>
          <w:rFonts w:ascii="Arial" w:hAnsi="Arial" w:cs="Arial"/>
          <w:sz w:val="24"/>
          <w:szCs w:val="24"/>
        </w:rPr>
        <w:t>(2005</w:t>
      </w:r>
      <w:r w:rsidRPr="00522D8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</w:t>
      </w:r>
      <w:r>
        <w:rPr>
          <w:rFonts w:ascii="Arial" w:hAnsi="Arial" w:cs="Arial"/>
          <w:i/>
          <w:sz w:val="24"/>
          <w:szCs w:val="24"/>
        </w:rPr>
        <w:t>: 7mo</w:t>
      </w:r>
      <w:r w:rsidRPr="00522D89">
        <w:rPr>
          <w:rFonts w:ascii="Arial" w:hAnsi="Arial" w:cs="Arial"/>
          <w:i/>
          <w:sz w:val="24"/>
          <w:szCs w:val="24"/>
        </w:rPr>
        <w:t xml:space="preserve"> grado: </w:t>
      </w:r>
      <w:r>
        <w:rPr>
          <w:rFonts w:ascii="Arial" w:hAnsi="Arial" w:cs="Arial"/>
          <w:i/>
          <w:sz w:val="24"/>
          <w:szCs w:val="24"/>
        </w:rPr>
        <w:t>apuntes para la enseñanza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638F4BF0" w14:textId="77777777" w:rsidR="00B31E65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>Parra, C. (2006)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decimales: 4to grado: páginas para el alumno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0B612DA0" w14:textId="77777777" w:rsidR="00B31E65" w:rsidRPr="00522D89" w:rsidRDefault="00B31E65" w:rsidP="00994E41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22D89">
        <w:rPr>
          <w:rFonts w:ascii="Arial" w:hAnsi="Arial" w:cs="Arial"/>
          <w:sz w:val="24"/>
          <w:szCs w:val="24"/>
        </w:rPr>
        <w:t>Parra, C. (2006)</w:t>
      </w:r>
      <w:r>
        <w:rPr>
          <w:rFonts w:ascii="Arial" w:hAnsi="Arial" w:cs="Arial"/>
          <w:sz w:val="24"/>
          <w:szCs w:val="24"/>
        </w:rPr>
        <w:t xml:space="preserve">. </w:t>
      </w:r>
      <w:r w:rsidRPr="00522D89">
        <w:rPr>
          <w:rFonts w:ascii="Arial" w:hAnsi="Arial" w:cs="Arial"/>
          <w:i/>
          <w:sz w:val="24"/>
          <w:szCs w:val="24"/>
        </w:rPr>
        <w:t>Matemática, fracciones y números decimales: 5to grado: páginas para el alumno</w:t>
      </w:r>
      <w:r>
        <w:rPr>
          <w:rFonts w:ascii="Arial" w:hAnsi="Arial" w:cs="Arial"/>
          <w:sz w:val="24"/>
          <w:szCs w:val="24"/>
        </w:rPr>
        <w:t>. Buenos Aires: Ministerio de Educación.</w:t>
      </w:r>
    </w:p>
    <w:p w14:paraId="0E49CE41" w14:textId="77777777" w:rsidR="00663178" w:rsidRDefault="00663178" w:rsidP="00663178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Parra, C. y Saiz, I. (Ed.).</w:t>
      </w:r>
      <w:r w:rsidRPr="008F67A0">
        <w:rPr>
          <w:rFonts w:ascii="Arial" w:hAnsi="Arial" w:cs="Arial"/>
          <w:sz w:val="24"/>
          <w:szCs w:val="24"/>
        </w:rPr>
        <w:t xml:space="preserve"> (1994). </w:t>
      </w:r>
      <w:r w:rsidRPr="008F67A0">
        <w:rPr>
          <w:rFonts w:ascii="Arial" w:hAnsi="Arial" w:cs="Arial"/>
          <w:i/>
          <w:sz w:val="24"/>
          <w:szCs w:val="24"/>
        </w:rPr>
        <w:t>Didáctica de matemáticas. Aportes y reflexiones.</w:t>
      </w:r>
      <w:r w:rsidRPr="008F67A0">
        <w:rPr>
          <w:rFonts w:ascii="Arial" w:hAnsi="Arial" w:cs="Arial"/>
          <w:sz w:val="24"/>
          <w:szCs w:val="24"/>
        </w:rPr>
        <w:t xml:space="preserve"> Buenos Aires</w:t>
      </w:r>
      <w:r>
        <w:rPr>
          <w:rFonts w:ascii="Arial" w:hAnsi="Arial" w:cs="Arial"/>
          <w:sz w:val="24"/>
          <w:szCs w:val="24"/>
        </w:rPr>
        <w:t>, Argentina</w:t>
      </w:r>
      <w:r w:rsidRPr="008F67A0">
        <w:rPr>
          <w:rFonts w:ascii="Arial" w:hAnsi="Arial" w:cs="Arial"/>
          <w:sz w:val="24"/>
          <w:szCs w:val="24"/>
        </w:rPr>
        <w:t>: Paidós Educador</w:t>
      </w:r>
    </w:p>
    <w:p w14:paraId="05BAC0DD" w14:textId="2EFC08BC" w:rsidR="00950A75" w:rsidRDefault="00A16BEE" w:rsidP="00663178">
      <w:pPr>
        <w:tabs>
          <w:tab w:val="left" w:pos="426"/>
        </w:tabs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7E466" wp14:editId="5CBF8A64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400800" cy="1943100"/>
                <wp:effectExtent l="19050" t="19050" r="19050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431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94E2FD" w14:textId="44192718" w:rsidR="00A16BEE" w:rsidRDefault="00A16BEE" w:rsidP="00A16BEE">
                            <w:pPr>
                              <w:tabs>
                                <w:tab w:val="left" w:pos="426"/>
                              </w:tabs>
                              <w:spacing w:after="0" w:line="360" w:lineRule="auto"/>
                              <w:jc w:val="both"/>
                            </w:pPr>
                            <w:r w:rsidRPr="00A16BE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 guía de lectura de los materiales abordados en clases la podrán encontrar aquí: </w:t>
                            </w:r>
                            <w:hyperlink r:id="rId10" w:history="1">
                              <w:r w:rsidRPr="00346206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https://docs.google.com/spreadsheets/d/1d8LYtUUObFG_oZ84zO6ksn0SkSFuf-SBnDZG75SHNQY/edit#gid=1732374868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A16BE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 todos los que la docente tiene digitalizado, está organizado aquí </w:t>
                            </w:r>
                            <w:hyperlink r:id="rId11" w:history="1">
                              <w:r w:rsidRPr="00346206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https://drive.google.com/open?id=1D5pk2D1QOL953aP9PfRwbKIDBUacm8IL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16BE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7E466" id="Rectángulo redondeado 1" o:spid="_x0000_s1026" style="position:absolute;left:0;text-align:left;margin-left:-6.75pt;margin-top:21.05pt;width:7in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" filled="f" strokecolor="#1f4d78 [1604]" strokeweight="2.25pt">
                <v:stroke joinstyle="miter"/>
                <v:textbox>
                  <w:txbxContent>
                    <w:p w14:paraId="4A94E2FD" w14:textId="44192718" w:rsidR="00A16BEE" w:rsidRDefault="00A16BEE" w:rsidP="00A16BEE">
                      <w:pPr>
                        <w:tabs>
                          <w:tab w:val="left" w:pos="426"/>
                        </w:tabs>
                        <w:spacing w:after="0" w:line="360" w:lineRule="auto"/>
                        <w:jc w:val="both"/>
                      </w:pPr>
                      <w:r w:rsidRPr="00A16BE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La guía de lectura de los materiales abordados en clases la podrán encontrar aquí: </w:t>
                      </w:r>
                      <w:hyperlink r:id="rId12" w:history="1">
                        <w:r w:rsidRPr="00346206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https://docs.google.com/spreadsheets/d/1d8LYtUUObFG_oZ84zO6ksn0SkSFuf-SBnDZG75SHNQY/edit#gid=1732374868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A16BE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y todos los que la docente tiene digitalizado, está organizado aquí </w:t>
                      </w:r>
                      <w:hyperlink r:id="rId13" w:history="1">
                        <w:r w:rsidRPr="00346206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https://drive.google.com/open?id=1D5pk2D1QOL953aP9PfRwbKIDBUacm8IL</w:t>
                        </w:r>
                      </w:hyperlink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A16BE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950A75" w:rsidSect="00373A1C">
      <w:footerReference w:type="default" r:id="rId14"/>
      <w:pgSz w:w="11907" w:h="16839" w:code="9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CBB7A" w14:textId="77777777" w:rsidR="00DB2640" w:rsidRDefault="00DB2640" w:rsidP="008A1D84">
      <w:pPr>
        <w:spacing w:after="0" w:line="240" w:lineRule="auto"/>
      </w:pPr>
      <w:r>
        <w:separator/>
      </w:r>
    </w:p>
  </w:endnote>
  <w:endnote w:type="continuationSeparator" w:id="0">
    <w:p w14:paraId="733760E8" w14:textId="77777777" w:rsidR="00DB2640" w:rsidRDefault="00DB2640" w:rsidP="008A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351643"/>
      <w:docPartObj>
        <w:docPartGallery w:val="Page Numbers (Bottom of Page)"/>
        <w:docPartUnique/>
      </w:docPartObj>
    </w:sdtPr>
    <w:sdtContent>
      <w:p w14:paraId="120B418B" w14:textId="77777777" w:rsidR="00B22D35" w:rsidRDefault="00B22D3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BEE" w:rsidRPr="00A16BEE">
          <w:rPr>
            <w:noProof/>
            <w:lang w:val="es-ES"/>
          </w:rPr>
          <w:t>10</w:t>
        </w:r>
        <w:r>
          <w:fldChar w:fldCharType="end"/>
        </w:r>
      </w:p>
    </w:sdtContent>
  </w:sdt>
  <w:p w14:paraId="54DE34DB" w14:textId="77777777" w:rsidR="00B22D35" w:rsidRDefault="00B22D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FD3C1" w14:textId="77777777" w:rsidR="00DB2640" w:rsidRDefault="00DB2640" w:rsidP="008A1D84">
      <w:pPr>
        <w:spacing w:after="0" w:line="240" w:lineRule="auto"/>
      </w:pPr>
      <w:r>
        <w:separator/>
      </w:r>
    </w:p>
  </w:footnote>
  <w:footnote w:type="continuationSeparator" w:id="0">
    <w:p w14:paraId="2F07C7B3" w14:textId="77777777" w:rsidR="00DB2640" w:rsidRDefault="00DB2640" w:rsidP="008A1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1F7F"/>
    <w:multiLevelType w:val="hybridMultilevel"/>
    <w:tmpl w:val="D6DAF9D6"/>
    <w:lvl w:ilvl="0" w:tplc="AD367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71CCC"/>
    <w:multiLevelType w:val="multilevel"/>
    <w:tmpl w:val="FDCA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2316C"/>
    <w:multiLevelType w:val="hybridMultilevel"/>
    <w:tmpl w:val="79F05E7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A32541"/>
    <w:multiLevelType w:val="hybridMultilevel"/>
    <w:tmpl w:val="D354D16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676A64"/>
    <w:multiLevelType w:val="hybridMultilevel"/>
    <w:tmpl w:val="B7E09D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A436D"/>
    <w:multiLevelType w:val="hybridMultilevel"/>
    <w:tmpl w:val="7922A8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22E4F"/>
    <w:multiLevelType w:val="hybridMultilevel"/>
    <w:tmpl w:val="6C4E46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26CAD"/>
    <w:multiLevelType w:val="hybridMultilevel"/>
    <w:tmpl w:val="E4F29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302BE"/>
    <w:multiLevelType w:val="multilevel"/>
    <w:tmpl w:val="C704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1476F"/>
    <w:multiLevelType w:val="hybridMultilevel"/>
    <w:tmpl w:val="74F68BB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1C616C0"/>
    <w:multiLevelType w:val="hybridMultilevel"/>
    <w:tmpl w:val="E18C34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A1637"/>
    <w:multiLevelType w:val="hybridMultilevel"/>
    <w:tmpl w:val="C38AFAA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47200"/>
    <w:multiLevelType w:val="hybridMultilevel"/>
    <w:tmpl w:val="58007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81979"/>
    <w:multiLevelType w:val="hybridMultilevel"/>
    <w:tmpl w:val="C012FF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36070"/>
    <w:multiLevelType w:val="hybridMultilevel"/>
    <w:tmpl w:val="CE984E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8D3"/>
    <w:multiLevelType w:val="multilevel"/>
    <w:tmpl w:val="6B4A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75E26"/>
    <w:multiLevelType w:val="hybridMultilevel"/>
    <w:tmpl w:val="6794F282"/>
    <w:lvl w:ilvl="0" w:tplc="FDD814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D2783"/>
    <w:multiLevelType w:val="hybridMultilevel"/>
    <w:tmpl w:val="1A06CBB2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4BF0337"/>
    <w:multiLevelType w:val="hybridMultilevel"/>
    <w:tmpl w:val="D73818F2"/>
    <w:lvl w:ilvl="0" w:tplc="B84258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E40BD"/>
    <w:multiLevelType w:val="hybridMultilevel"/>
    <w:tmpl w:val="CED8BA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D57B3"/>
    <w:multiLevelType w:val="hybridMultilevel"/>
    <w:tmpl w:val="67EAD9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14"/>
  </w:num>
  <w:num w:numId="5">
    <w:abstractNumId w:val="4"/>
  </w:num>
  <w:num w:numId="6">
    <w:abstractNumId w:val="18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3"/>
  </w:num>
  <w:num w:numId="17">
    <w:abstractNumId w:val="19"/>
  </w:num>
  <w:num w:numId="18">
    <w:abstractNumId w:val="12"/>
  </w:num>
  <w:num w:numId="19">
    <w:abstractNumId w:val="0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03"/>
    <w:rsid w:val="00000093"/>
    <w:rsid w:val="00000C89"/>
    <w:rsid w:val="000103E1"/>
    <w:rsid w:val="000115F7"/>
    <w:rsid w:val="00016DC8"/>
    <w:rsid w:val="000179AB"/>
    <w:rsid w:val="000346B7"/>
    <w:rsid w:val="0003785A"/>
    <w:rsid w:val="000400BD"/>
    <w:rsid w:val="00050E08"/>
    <w:rsid w:val="00055CA8"/>
    <w:rsid w:val="00057151"/>
    <w:rsid w:val="00072259"/>
    <w:rsid w:val="0007728F"/>
    <w:rsid w:val="00080362"/>
    <w:rsid w:val="000A57E3"/>
    <w:rsid w:val="000B7434"/>
    <w:rsid w:val="000D7B4F"/>
    <w:rsid w:val="000E1743"/>
    <w:rsid w:val="000F08ED"/>
    <w:rsid w:val="000F7CEA"/>
    <w:rsid w:val="0011275F"/>
    <w:rsid w:val="00120646"/>
    <w:rsid w:val="00126B7D"/>
    <w:rsid w:val="00131EBD"/>
    <w:rsid w:val="001456C1"/>
    <w:rsid w:val="00147C0E"/>
    <w:rsid w:val="00155F8F"/>
    <w:rsid w:val="00184BE8"/>
    <w:rsid w:val="001921DC"/>
    <w:rsid w:val="001961BD"/>
    <w:rsid w:val="001A4AAF"/>
    <w:rsid w:val="001A50C5"/>
    <w:rsid w:val="001B10A2"/>
    <w:rsid w:val="001B36FE"/>
    <w:rsid w:val="001B6589"/>
    <w:rsid w:val="001C1036"/>
    <w:rsid w:val="001D5A61"/>
    <w:rsid w:val="00230302"/>
    <w:rsid w:val="002334FF"/>
    <w:rsid w:val="00237EEF"/>
    <w:rsid w:val="00253AFE"/>
    <w:rsid w:val="00262EFE"/>
    <w:rsid w:val="00271389"/>
    <w:rsid w:val="00284825"/>
    <w:rsid w:val="00285710"/>
    <w:rsid w:val="002950D4"/>
    <w:rsid w:val="002B65E3"/>
    <w:rsid w:val="002B6CAC"/>
    <w:rsid w:val="002C4C02"/>
    <w:rsid w:val="002D08E4"/>
    <w:rsid w:val="002F43E1"/>
    <w:rsid w:val="00303430"/>
    <w:rsid w:val="003063FD"/>
    <w:rsid w:val="00314F83"/>
    <w:rsid w:val="00327E8A"/>
    <w:rsid w:val="00335556"/>
    <w:rsid w:val="00343B1E"/>
    <w:rsid w:val="00357F7C"/>
    <w:rsid w:val="00361958"/>
    <w:rsid w:val="00361D32"/>
    <w:rsid w:val="00361F38"/>
    <w:rsid w:val="00371BDA"/>
    <w:rsid w:val="00373A1C"/>
    <w:rsid w:val="00375740"/>
    <w:rsid w:val="00382CFB"/>
    <w:rsid w:val="003B7156"/>
    <w:rsid w:val="003D48C0"/>
    <w:rsid w:val="003F0987"/>
    <w:rsid w:val="003F75F0"/>
    <w:rsid w:val="0040593E"/>
    <w:rsid w:val="0043145E"/>
    <w:rsid w:val="00441556"/>
    <w:rsid w:val="00452810"/>
    <w:rsid w:val="0045673A"/>
    <w:rsid w:val="00476162"/>
    <w:rsid w:val="00481326"/>
    <w:rsid w:val="00481392"/>
    <w:rsid w:val="00487C07"/>
    <w:rsid w:val="004A00B4"/>
    <w:rsid w:val="004E73DC"/>
    <w:rsid w:val="004F3A58"/>
    <w:rsid w:val="004F6720"/>
    <w:rsid w:val="005067B9"/>
    <w:rsid w:val="005170AC"/>
    <w:rsid w:val="00522D89"/>
    <w:rsid w:val="0052328D"/>
    <w:rsid w:val="00526A72"/>
    <w:rsid w:val="00535CE5"/>
    <w:rsid w:val="00536894"/>
    <w:rsid w:val="00537B1C"/>
    <w:rsid w:val="00542028"/>
    <w:rsid w:val="00543AAC"/>
    <w:rsid w:val="00544340"/>
    <w:rsid w:val="00544FC2"/>
    <w:rsid w:val="00555732"/>
    <w:rsid w:val="00561B9E"/>
    <w:rsid w:val="0056272D"/>
    <w:rsid w:val="00583A1B"/>
    <w:rsid w:val="00584290"/>
    <w:rsid w:val="005960EC"/>
    <w:rsid w:val="005B4A5A"/>
    <w:rsid w:val="005B4EB2"/>
    <w:rsid w:val="005B4FA3"/>
    <w:rsid w:val="005C1D84"/>
    <w:rsid w:val="005D30EE"/>
    <w:rsid w:val="005D72EF"/>
    <w:rsid w:val="005F64EC"/>
    <w:rsid w:val="00601ED6"/>
    <w:rsid w:val="006037E6"/>
    <w:rsid w:val="00606546"/>
    <w:rsid w:val="00612ABE"/>
    <w:rsid w:val="00613140"/>
    <w:rsid w:val="00613296"/>
    <w:rsid w:val="00615DBE"/>
    <w:rsid w:val="0063037A"/>
    <w:rsid w:val="0063290E"/>
    <w:rsid w:val="00634B22"/>
    <w:rsid w:val="00634F44"/>
    <w:rsid w:val="00640C74"/>
    <w:rsid w:val="00663178"/>
    <w:rsid w:val="006A0EB7"/>
    <w:rsid w:val="006A68E9"/>
    <w:rsid w:val="00722859"/>
    <w:rsid w:val="00725760"/>
    <w:rsid w:val="00733955"/>
    <w:rsid w:val="00736F73"/>
    <w:rsid w:val="0076491D"/>
    <w:rsid w:val="0078321A"/>
    <w:rsid w:val="007A7DCA"/>
    <w:rsid w:val="00800EDA"/>
    <w:rsid w:val="008078DC"/>
    <w:rsid w:val="00807CCD"/>
    <w:rsid w:val="00811FFD"/>
    <w:rsid w:val="00846CFE"/>
    <w:rsid w:val="008474BB"/>
    <w:rsid w:val="008523BA"/>
    <w:rsid w:val="00871CB3"/>
    <w:rsid w:val="0087541E"/>
    <w:rsid w:val="00880072"/>
    <w:rsid w:val="008A1D84"/>
    <w:rsid w:val="008C32F3"/>
    <w:rsid w:val="008C6574"/>
    <w:rsid w:val="008D0424"/>
    <w:rsid w:val="00906329"/>
    <w:rsid w:val="00906708"/>
    <w:rsid w:val="00911804"/>
    <w:rsid w:val="0092075F"/>
    <w:rsid w:val="009278C6"/>
    <w:rsid w:val="00940CFF"/>
    <w:rsid w:val="00950A75"/>
    <w:rsid w:val="00952A4B"/>
    <w:rsid w:val="00956941"/>
    <w:rsid w:val="00965738"/>
    <w:rsid w:val="009872D3"/>
    <w:rsid w:val="00990499"/>
    <w:rsid w:val="00991D12"/>
    <w:rsid w:val="009924B8"/>
    <w:rsid w:val="00994E41"/>
    <w:rsid w:val="009B2E2E"/>
    <w:rsid w:val="009C3C99"/>
    <w:rsid w:val="009E5718"/>
    <w:rsid w:val="00A0000C"/>
    <w:rsid w:val="00A04C91"/>
    <w:rsid w:val="00A16BEE"/>
    <w:rsid w:val="00A228DB"/>
    <w:rsid w:val="00A33CC8"/>
    <w:rsid w:val="00A37407"/>
    <w:rsid w:val="00A574FA"/>
    <w:rsid w:val="00A66B8D"/>
    <w:rsid w:val="00A77D7E"/>
    <w:rsid w:val="00A81FBE"/>
    <w:rsid w:val="00AA4704"/>
    <w:rsid w:val="00AC20C1"/>
    <w:rsid w:val="00AD2140"/>
    <w:rsid w:val="00AE2C85"/>
    <w:rsid w:val="00AE6A6A"/>
    <w:rsid w:val="00AF3503"/>
    <w:rsid w:val="00B00D13"/>
    <w:rsid w:val="00B215F7"/>
    <w:rsid w:val="00B22D35"/>
    <w:rsid w:val="00B31E65"/>
    <w:rsid w:val="00B33C48"/>
    <w:rsid w:val="00B402CC"/>
    <w:rsid w:val="00B40AF1"/>
    <w:rsid w:val="00B76A3C"/>
    <w:rsid w:val="00B82727"/>
    <w:rsid w:val="00B92B3C"/>
    <w:rsid w:val="00B9527A"/>
    <w:rsid w:val="00BA1D98"/>
    <w:rsid w:val="00BA2B7E"/>
    <w:rsid w:val="00BA3BA5"/>
    <w:rsid w:val="00BB1E59"/>
    <w:rsid w:val="00BF1C0C"/>
    <w:rsid w:val="00C20E8D"/>
    <w:rsid w:val="00C47190"/>
    <w:rsid w:val="00C546A3"/>
    <w:rsid w:val="00C56015"/>
    <w:rsid w:val="00C7581C"/>
    <w:rsid w:val="00C76621"/>
    <w:rsid w:val="00C84B10"/>
    <w:rsid w:val="00C8738A"/>
    <w:rsid w:val="00CA5E08"/>
    <w:rsid w:val="00CB4A15"/>
    <w:rsid w:val="00CB6CAA"/>
    <w:rsid w:val="00CC7B43"/>
    <w:rsid w:val="00CD672B"/>
    <w:rsid w:val="00CE3CA1"/>
    <w:rsid w:val="00CE7598"/>
    <w:rsid w:val="00CF5BE0"/>
    <w:rsid w:val="00D000CB"/>
    <w:rsid w:val="00D0232E"/>
    <w:rsid w:val="00D03693"/>
    <w:rsid w:val="00D0512D"/>
    <w:rsid w:val="00D15167"/>
    <w:rsid w:val="00D62A06"/>
    <w:rsid w:val="00D7733A"/>
    <w:rsid w:val="00D812E6"/>
    <w:rsid w:val="00D870E5"/>
    <w:rsid w:val="00DB2640"/>
    <w:rsid w:val="00DB604E"/>
    <w:rsid w:val="00DC1183"/>
    <w:rsid w:val="00DC59FF"/>
    <w:rsid w:val="00DD36D2"/>
    <w:rsid w:val="00DF0774"/>
    <w:rsid w:val="00DF3454"/>
    <w:rsid w:val="00DF366E"/>
    <w:rsid w:val="00E02453"/>
    <w:rsid w:val="00E243BB"/>
    <w:rsid w:val="00E360CB"/>
    <w:rsid w:val="00E658A8"/>
    <w:rsid w:val="00E80045"/>
    <w:rsid w:val="00E916EE"/>
    <w:rsid w:val="00E917FC"/>
    <w:rsid w:val="00EA5321"/>
    <w:rsid w:val="00EB3B7A"/>
    <w:rsid w:val="00EC3B1A"/>
    <w:rsid w:val="00ED3765"/>
    <w:rsid w:val="00EE066D"/>
    <w:rsid w:val="00EE6705"/>
    <w:rsid w:val="00EF1941"/>
    <w:rsid w:val="00F16065"/>
    <w:rsid w:val="00F20E20"/>
    <w:rsid w:val="00F21806"/>
    <w:rsid w:val="00F22A55"/>
    <w:rsid w:val="00F46A4F"/>
    <w:rsid w:val="00F53732"/>
    <w:rsid w:val="00F56145"/>
    <w:rsid w:val="00F624B8"/>
    <w:rsid w:val="00F76BC0"/>
    <w:rsid w:val="00F91C89"/>
    <w:rsid w:val="00F96641"/>
    <w:rsid w:val="00FB2D05"/>
    <w:rsid w:val="00FB567C"/>
    <w:rsid w:val="00FC1C6C"/>
    <w:rsid w:val="00FE2EF4"/>
    <w:rsid w:val="00FF69E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7C0070"/>
  <w15:docId w15:val="{92307422-0077-4F7E-BAC1-EF00924F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3A1C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3A1C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8A1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D84"/>
  </w:style>
  <w:style w:type="paragraph" w:styleId="Piedepgina">
    <w:name w:val="footer"/>
    <w:basedOn w:val="Normal"/>
    <w:link w:val="PiedepginaCar"/>
    <w:uiPriority w:val="99"/>
    <w:unhideWhenUsed/>
    <w:rsid w:val="008A1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D84"/>
  </w:style>
  <w:style w:type="paragraph" w:styleId="Textodeglobo">
    <w:name w:val="Balloon Text"/>
    <w:basedOn w:val="Normal"/>
    <w:link w:val="TextodegloboCar"/>
    <w:uiPriority w:val="99"/>
    <w:semiHidden/>
    <w:unhideWhenUsed/>
    <w:rsid w:val="0030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43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474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9B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8007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8007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880072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E066D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7C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7C0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CA1"/>
    <w:rPr>
      <w:color w:val="954F72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284825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B40A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40AF1"/>
    <w:rPr>
      <w:sz w:val="20"/>
      <w:szCs w:val="20"/>
    </w:rPr>
  </w:style>
  <w:style w:type="table" w:customStyle="1" w:styleId="TableGrid">
    <w:name w:val="TableGrid"/>
    <w:rsid w:val="004F6720"/>
    <w:pPr>
      <w:spacing w:after="0" w:line="240" w:lineRule="auto"/>
    </w:pPr>
    <w:rPr>
      <w:rFonts w:eastAsiaTheme="minorEastAsia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1266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lred.co/images/uploads/325867118-Educaciojn.pdf" TargetMode="External"/><Relationship Id="rId13" Type="http://schemas.openxmlformats.org/officeDocument/2006/relationships/hyperlink" Target="https://drive.google.com/open?id=1D5pk2D1QOL953aP9PfRwbKIDBUacm8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aceduca.es/wp-content/uploads/2017/08/evaluacio%CC%81n-por-rubricas-para-la-mejora-del-aprendizaje-1.pdf" TargetMode="External"/><Relationship Id="rId12" Type="http://schemas.openxmlformats.org/officeDocument/2006/relationships/hyperlink" Target="https://docs.google.com/spreadsheets/d/1d8LYtUUObFG_oZ84zO6ksn0SkSFuf-SBnDZG75SHNQY/edit#gid=17323748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D5pk2D1QOL953aP9PfRwbKIDBUacm8I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spreadsheets/d/1d8LYtUUObFG_oZ84zO6ksn0SkSFuf-SBnDZG75SHNQY/edit#gid=17323748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gresionescaba.com.ar/fileprog/6.Interpretaci%C3%B3n%20de%20n%C3%BAmeros%20y%20exploraci%C3%B3n%20de%20regularidades%20en%20la%20serie%20num%C3%A9ric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3617</Words>
  <Characters>19894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DE TITULARIZACIÓN POR OPOSICIÓN</vt:lpstr>
    </vt:vector>
  </TitlesOfParts>
  <Company/>
  <LinksUpToDate>false</LinksUpToDate>
  <CharactersWithSpaces>23465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DE TITULARIZACIÓN POR OPOSICIÓN</dc:title>
  <dc:subject/>
  <dc:creator>MANAR</dc:creator>
  <cp:keywords/>
  <dc:description/>
  <cp:lastModifiedBy>Nieves</cp:lastModifiedBy>
  <cp:revision>8</cp:revision>
  <cp:lastPrinted>2019-05-31T19:14:00Z</cp:lastPrinted>
  <dcterms:created xsi:type="dcterms:W3CDTF">2019-10-16T23:38:00Z</dcterms:created>
  <dcterms:modified xsi:type="dcterms:W3CDTF">2019-10-26T00:52:00Z</dcterms:modified>
</cp:coreProperties>
</file>