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82058" w14:textId="06DBA490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P</w:t>
      </w:r>
      <w:r w:rsidR="005B5DD3">
        <w:rPr>
          <w:rFonts w:ascii="Arial" w:eastAsia="Arial" w:hAnsi="Arial" w:cs="Arial"/>
          <w:b/>
          <w:sz w:val="24"/>
          <w:szCs w:val="24"/>
        </w:rPr>
        <w:t>ROGRAMA ANUAL</w:t>
      </w:r>
    </w:p>
    <w:p w14:paraId="49DD9BA5" w14:textId="77777777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INSTITUTO  DE  EDUCACIÓN  SUPERIOR  Nº  7</w:t>
      </w:r>
    </w:p>
    <w:p w14:paraId="55A8F450" w14:textId="685609B4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 xml:space="preserve">PROFESORADO  DE  EDUCACIÓN  </w:t>
      </w:r>
      <w:r>
        <w:rPr>
          <w:rFonts w:ascii="Arial" w:eastAsia="Arial" w:hAnsi="Arial" w:cs="Arial"/>
          <w:b/>
          <w:sz w:val="24"/>
          <w:szCs w:val="24"/>
        </w:rPr>
        <w:t>PRIMARIA</w:t>
      </w:r>
    </w:p>
    <w:p w14:paraId="4DB18611" w14:textId="77777777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ESPACIO  CURRICULAR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MATEMÁTICA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 xml:space="preserve">  Y  SU  DIDÁCTICA  I</w:t>
      </w:r>
    </w:p>
    <w:p w14:paraId="2E710E52" w14:textId="3344CED4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CURSO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Segundo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 xml:space="preserve">  Año  </w:t>
      </w:r>
      <w:r w:rsidR="005B5DD3">
        <w:rPr>
          <w:rFonts w:ascii="Arial" w:eastAsia="Arial" w:hAnsi="Arial" w:cs="Arial"/>
          <w:b/>
          <w:sz w:val="24"/>
          <w:szCs w:val="24"/>
        </w:rPr>
        <w:t xml:space="preserve">B </w:t>
      </w:r>
      <w:r w:rsidRPr="006D0063">
        <w:rPr>
          <w:rFonts w:ascii="Arial" w:eastAsia="Arial" w:hAnsi="Arial" w:cs="Arial"/>
          <w:b/>
          <w:sz w:val="24"/>
          <w:szCs w:val="24"/>
        </w:rPr>
        <w:t>-  Anual</w:t>
      </w:r>
    </w:p>
    <w:p w14:paraId="423F38F4" w14:textId="77777777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HORAS  SEMANALES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4hs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>.  Cátedra</w:t>
      </w:r>
    </w:p>
    <w:p w14:paraId="0E78C854" w14:textId="77777777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FORMATO  CURRICULAR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Materia</w:t>
      </w:r>
      <w:proofErr w:type="gramEnd"/>
    </w:p>
    <w:p w14:paraId="4AA9F045" w14:textId="77777777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DOCENTE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María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 xml:space="preserve">  Nieves  </w:t>
      </w:r>
      <w:proofErr w:type="spellStart"/>
      <w:r w:rsidRPr="006D0063">
        <w:rPr>
          <w:rFonts w:ascii="Arial" w:eastAsia="Arial" w:hAnsi="Arial" w:cs="Arial"/>
          <w:b/>
          <w:sz w:val="24"/>
          <w:szCs w:val="24"/>
        </w:rPr>
        <w:t>Maggioni</w:t>
      </w:r>
      <w:proofErr w:type="spellEnd"/>
    </w:p>
    <w:p w14:paraId="747351EB" w14:textId="41DB824E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 xml:space="preserve">PLAN  </w:t>
      </w:r>
      <w:r>
        <w:rPr>
          <w:rFonts w:ascii="Arial" w:eastAsia="Arial" w:hAnsi="Arial" w:cs="Arial"/>
          <w:b/>
          <w:sz w:val="24"/>
          <w:szCs w:val="24"/>
        </w:rPr>
        <w:t xml:space="preserve">APROBADO  POR  RESOLUCIÓN  Nº528/09  </w:t>
      </w:r>
    </w:p>
    <w:p w14:paraId="071A8FD2" w14:textId="77777777" w:rsidR="00035926" w:rsidRDefault="00035926" w:rsidP="0003592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CICLO  LECTIVO  2018</w:t>
      </w:r>
    </w:p>
    <w:p w14:paraId="642D8BC6" w14:textId="77777777" w:rsidR="00035926" w:rsidRDefault="00035926" w:rsidP="004A00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AE5CE3" w14:textId="71BF5C6D" w:rsidR="00800EDA" w:rsidRPr="004A00B4" w:rsidRDefault="00800EDA" w:rsidP="005B5D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b/>
          <w:sz w:val="24"/>
          <w:szCs w:val="24"/>
        </w:rPr>
        <w:t>Contenidos</w:t>
      </w:r>
      <w:r w:rsidR="00A77D7E">
        <w:rPr>
          <w:rFonts w:ascii="Arial" w:hAnsi="Arial" w:cs="Arial"/>
          <w:b/>
          <w:sz w:val="24"/>
          <w:szCs w:val="24"/>
        </w:rPr>
        <w:t xml:space="preserve">: </w:t>
      </w:r>
    </w:p>
    <w:p w14:paraId="2B69470A" w14:textId="77777777" w:rsidR="00601ED6" w:rsidRPr="004A00B4" w:rsidRDefault="00C546A3" w:rsidP="004A00B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00B4">
        <w:rPr>
          <w:rFonts w:ascii="Arial" w:hAnsi="Arial" w:cs="Arial"/>
          <w:i/>
          <w:sz w:val="24"/>
          <w:szCs w:val="24"/>
        </w:rPr>
        <w:t xml:space="preserve">Unidad 1: </w:t>
      </w:r>
      <w:r w:rsidR="00601ED6" w:rsidRPr="004A00B4">
        <w:rPr>
          <w:rFonts w:ascii="Arial" w:hAnsi="Arial" w:cs="Arial"/>
          <w:i/>
          <w:sz w:val="24"/>
          <w:szCs w:val="24"/>
        </w:rPr>
        <w:t>La Didáctica de la Matemática:</w:t>
      </w:r>
    </w:p>
    <w:p w14:paraId="00D721A1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La didáctica de la matemática como disciplina científica: análisis teórico.</w:t>
      </w:r>
    </w:p>
    <w:p w14:paraId="5831CC8B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El sentido de la enseñanza de la matemática en la escuela primaria.</w:t>
      </w:r>
    </w:p>
    <w:p w14:paraId="0980CD0A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El estudio de la enseñanza usual y la didáctica de la matemática.</w:t>
      </w:r>
    </w:p>
    <w:p w14:paraId="2D469DB9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Análisis y aplicación de Teorías que influencian en la educación matemática:</w:t>
      </w:r>
    </w:p>
    <w:p w14:paraId="4F76EFDA" w14:textId="5C10DF15" w:rsidR="00601ED6" w:rsidRPr="004A00B4" w:rsidRDefault="00601ED6" w:rsidP="004A00B4">
      <w:pPr>
        <w:pStyle w:val="Prrafodelista"/>
        <w:numPr>
          <w:ilvl w:val="1"/>
          <w:numId w:val="7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Didáctica francesa: Distintas fases en la organización de la clase. El contrato didáctico.</w:t>
      </w:r>
      <w:r w:rsidR="00536894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Variables didácticas. Teoría de las situaciones didácticas. La transposición didáctica.</w:t>
      </w:r>
    </w:p>
    <w:p w14:paraId="20DC5138" w14:textId="77777777" w:rsidR="00601ED6" w:rsidRPr="004A00B4" w:rsidRDefault="00601ED6" w:rsidP="004A00B4">
      <w:pPr>
        <w:pStyle w:val="Prrafodelista"/>
        <w:numPr>
          <w:ilvl w:val="1"/>
          <w:numId w:val="7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El aprendizaje basado en la resolución de problemas. El valor epistemológico y</w:t>
      </w:r>
      <w:r w:rsidR="00C546A3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didáctico de la resolución de problemas como núcleo central de la práctica matemática.</w:t>
      </w:r>
    </w:p>
    <w:p w14:paraId="2E7A3B88" w14:textId="77777777" w:rsidR="004A00B4" w:rsidRDefault="00601ED6" w:rsidP="009A35E2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Recursos de análisis: observaciones de clases, registros de clases, producciones de alumnos y</w:t>
      </w:r>
      <w:r w:rsidR="00C546A3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alumnas.</w:t>
      </w:r>
      <w:r w:rsidR="004A00B4" w:rsidRPr="004A00B4">
        <w:rPr>
          <w:rFonts w:ascii="Arial" w:hAnsi="Arial" w:cs="Arial"/>
          <w:sz w:val="24"/>
          <w:szCs w:val="24"/>
        </w:rPr>
        <w:t xml:space="preserve"> </w:t>
      </w:r>
    </w:p>
    <w:p w14:paraId="052C1467" w14:textId="5A14DC6F" w:rsidR="004A00B4" w:rsidRDefault="00601ED6" w:rsidP="009A35E2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Análisis de situaciones de enseñanza en dif</w:t>
      </w:r>
      <w:r w:rsidR="004A00B4">
        <w:rPr>
          <w:rFonts w:ascii="Arial" w:hAnsi="Arial" w:cs="Arial"/>
          <w:sz w:val="24"/>
          <w:szCs w:val="24"/>
        </w:rPr>
        <w:t>erentes contextos y modalidades;</w:t>
      </w:r>
      <w:r w:rsidR="004A00B4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de propuestas didácticas de contenidos escolares con en</w:t>
      </w:r>
      <w:r w:rsidR="004A00B4">
        <w:rPr>
          <w:rFonts w:ascii="Arial" w:hAnsi="Arial" w:cs="Arial"/>
          <w:sz w:val="24"/>
          <w:szCs w:val="24"/>
        </w:rPr>
        <w:t xml:space="preserve">foques diferentes; </w:t>
      </w:r>
      <w:r w:rsidR="004A00B4" w:rsidRPr="004A00B4">
        <w:rPr>
          <w:rFonts w:ascii="Arial" w:hAnsi="Arial" w:cs="Arial"/>
          <w:sz w:val="24"/>
          <w:szCs w:val="24"/>
        </w:rPr>
        <w:t>de l</w:t>
      </w:r>
      <w:r w:rsidR="004A00B4">
        <w:rPr>
          <w:rFonts w:ascii="Arial" w:hAnsi="Arial" w:cs="Arial"/>
          <w:sz w:val="24"/>
          <w:szCs w:val="24"/>
        </w:rPr>
        <w:t>os errores de los/as alumnos/as;</w:t>
      </w:r>
      <w:r w:rsidR="004A00B4" w:rsidRPr="004A00B4">
        <w:rPr>
          <w:rFonts w:ascii="Arial" w:hAnsi="Arial" w:cs="Arial"/>
          <w:sz w:val="24"/>
          <w:szCs w:val="24"/>
        </w:rPr>
        <w:t xml:space="preserve"> de recursos didácticos (los libros de texto de Educación Primaria, revistas de difusión masiva, materiales didácticos utilizados en las escuelas de Educación Primaria)</w:t>
      </w:r>
    </w:p>
    <w:p w14:paraId="43AE6F3C" w14:textId="474F10D7" w:rsidR="00601ED6" w:rsidRPr="004A00B4" w:rsidRDefault="00601ED6" w:rsidP="009A35E2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Diseño de activid</w:t>
      </w:r>
      <w:r w:rsidR="004A00B4">
        <w:rPr>
          <w:rFonts w:ascii="Arial" w:hAnsi="Arial" w:cs="Arial"/>
          <w:sz w:val="24"/>
          <w:szCs w:val="24"/>
        </w:rPr>
        <w:t>ades atendiendo a la diversidad, de p</w:t>
      </w:r>
      <w:r w:rsidRPr="004A00B4">
        <w:rPr>
          <w:rFonts w:ascii="Arial" w:hAnsi="Arial" w:cs="Arial"/>
          <w:sz w:val="24"/>
          <w:szCs w:val="24"/>
        </w:rPr>
        <w:t xml:space="preserve">ropuestas didácticas integrando contenidos </w:t>
      </w:r>
      <w:proofErr w:type="spellStart"/>
      <w:r w:rsidRPr="004A00B4">
        <w:rPr>
          <w:rFonts w:ascii="Arial" w:hAnsi="Arial" w:cs="Arial"/>
          <w:sz w:val="24"/>
          <w:szCs w:val="24"/>
        </w:rPr>
        <w:t>intra</w:t>
      </w:r>
      <w:proofErr w:type="spellEnd"/>
      <w:r w:rsidRPr="004A00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A00B4">
        <w:rPr>
          <w:rFonts w:ascii="Arial" w:hAnsi="Arial" w:cs="Arial"/>
          <w:sz w:val="24"/>
          <w:szCs w:val="24"/>
        </w:rPr>
        <w:t>extramatemáticos</w:t>
      </w:r>
      <w:proofErr w:type="spellEnd"/>
      <w:r w:rsidRPr="004A00B4">
        <w:rPr>
          <w:rFonts w:ascii="Arial" w:hAnsi="Arial" w:cs="Arial"/>
          <w:sz w:val="24"/>
          <w:szCs w:val="24"/>
        </w:rPr>
        <w:t>.</w:t>
      </w:r>
      <w:r w:rsidR="004A00B4" w:rsidRPr="004A00B4">
        <w:rPr>
          <w:rFonts w:ascii="Arial" w:hAnsi="Arial" w:cs="Arial"/>
          <w:sz w:val="24"/>
          <w:szCs w:val="24"/>
        </w:rPr>
        <w:t xml:space="preserve"> </w:t>
      </w:r>
    </w:p>
    <w:p w14:paraId="15EE3222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La evaluación en matemática. Finalidades de la evaluación. Instrumentos.</w:t>
      </w:r>
    </w:p>
    <w:p w14:paraId="6E05F3F4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lastRenderedPageBreak/>
        <w:t>Aportes de las TIC a la enseñanza del área: estrategias didácticas para la incorporación de las</w:t>
      </w:r>
      <w:r w:rsidR="00C546A3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TIC a la enseñanza.</w:t>
      </w:r>
    </w:p>
    <w:p w14:paraId="756CBAEB" w14:textId="77777777" w:rsidR="00601ED6" w:rsidRPr="004A00B4" w:rsidRDefault="00C546A3" w:rsidP="004A00B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00B4">
        <w:rPr>
          <w:rFonts w:ascii="Arial" w:hAnsi="Arial" w:cs="Arial"/>
          <w:i/>
          <w:sz w:val="24"/>
          <w:szCs w:val="24"/>
        </w:rPr>
        <w:t xml:space="preserve">Unidad 2: </w:t>
      </w:r>
      <w:r w:rsidR="00601ED6" w:rsidRPr="004A00B4">
        <w:rPr>
          <w:rFonts w:ascii="Arial" w:hAnsi="Arial" w:cs="Arial"/>
          <w:i/>
          <w:sz w:val="24"/>
          <w:szCs w:val="24"/>
        </w:rPr>
        <w:t>Si</w:t>
      </w:r>
      <w:r w:rsidRPr="004A00B4">
        <w:rPr>
          <w:rFonts w:ascii="Arial" w:hAnsi="Arial" w:cs="Arial"/>
          <w:i/>
          <w:sz w:val="24"/>
          <w:szCs w:val="24"/>
        </w:rPr>
        <w:t>stema de Numeración y Números</w:t>
      </w:r>
    </w:p>
    <w:p w14:paraId="42EF0FD8" w14:textId="11842708" w:rsidR="00601ED6" w:rsidRPr="0007728F" w:rsidRDefault="00601ED6" w:rsidP="000772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28F">
        <w:rPr>
          <w:rFonts w:ascii="Arial" w:hAnsi="Arial" w:cs="Arial"/>
          <w:sz w:val="24"/>
          <w:szCs w:val="24"/>
        </w:rPr>
        <w:t>Los sistemas de numeración: principales características de d</w:t>
      </w:r>
      <w:r w:rsidR="00B9527A" w:rsidRPr="0007728F">
        <w:rPr>
          <w:rFonts w:ascii="Arial" w:hAnsi="Arial" w:cs="Arial"/>
          <w:sz w:val="24"/>
          <w:szCs w:val="24"/>
        </w:rPr>
        <w:t>istintos sistemas de numeración; l</w:t>
      </w:r>
      <w:r w:rsidRPr="0007728F">
        <w:rPr>
          <w:rFonts w:ascii="Arial" w:hAnsi="Arial" w:cs="Arial"/>
          <w:sz w:val="24"/>
          <w:szCs w:val="24"/>
        </w:rPr>
        <w:t>a evolución histórica de los sistemas de numeración como la búsqueda sostenida de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economía en la representación.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El sistema de numeración decimal. Como instrumento de uso social: distintos contextos. Como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objeto matemático: naturaleza y funcionamiento.</w:t>
      </w:r>
      <w:r w:rsidR="00B9527A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La enseñanza del sistema de numeración decimal.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Necesidad de la creación de los distintos campos numéricos, reconocimiento y usos.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Números naturales: funciones y distintos contextos de uso. Significados y diferentes formas de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 xml:space="preserve">representación. Orden. </w:t>
      </w:r>
      <w:proofErr w:type="spellStart"/>
      <w:r w:rsidRPr="0007728F">
        <w:rPr>
          <w:rFonts w:ascii="Arial" w:hAnsi="Arial" w:cs="Arial"/>
          <w:sz w:val="24"/>
          <w:szCs w:val="24"/>
        </w:rPr>
        <w:t>Discretitud</w:t>
      </w:r>
      <w:proofErr w:type="spellEnd"/>
      <w:r w:rsidRPr="0007728F">
        <w:rPr>
          <w:rFonts w:ascii="Arial" w:hAnsi="Arial" w:cs="Arial"/>
          <w:sz w:val="24"/>
          <w:szCs w:val="24"/>
        </w:rPr>
        <w:t>. Representación en la recta numérica.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Números enteros: funciones y distintos contextos de uso. Significados y diferentes formas de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 xml:space="preserve">representación. Orden. </w:t>
      </w:r>
      <w:proofErr w:type="spellStart"/>
      <w:r w:rsidRPr="0007728F">
        <w:rPr>
          <w:rFonts w:ascii="Arial" w:hAnsi="Arial" w:cs="Arial"/>
          <w:sz w:val="24"/>
          <w:szCs w:val="24"/>
        </w:rPr>
        <w:t>Discretitud</w:t>
      </w:r>
      <w:proofErr w:type="spellEnd"/>
      <w:r w:rsidRPr="0007728F">
        <w:rPr>
          <w:rFonts w:ascii="Arial" w:hAnsi="Arial" w:cs="Arial"/>
          <w:sz w:val="24"/>
          <w:szCs w:val="24"/>
        </w:rPr>
        <w:t>. Representación en la recta numérica.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Números racionales: Funciones y distintos contextos de uso. Distintos significados y diferentes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formas de representación. Expresiones en</w:t>
      </w:r>
      <w:r w:rsidR="00536894" w:rsidRPr="0007728F">
        <w:rPr>
          <w:rFonts w:ascii="Arial" w:hAnsi="Arial" w:cs="Arial"/>
          <w:sz w:val="24"/>
          <w:szCs w:val="24"/>
        </w:rPr>
        <w:t xml:space="preserve">teras, fraccionarias, decimales </w:t>
      </w:r>
      <w:proofErr w:type="gramStart"/>
      <w:r w:rsidRPr="0007728F">
        <w:rPr>
          <w:rFonts w:ascii="Arial" w:hAnsi="Arial" w:cs="Arial"/>
          <w:sz w:val="24"/>
          <w:szCs w:val="24"/>
        </w:rPr>
        <w:t>finitas</w:t>
      </w:r>
      <w:proofErr w:type="gramEnd"/>
      <w:r w:rsidRPr="0007728F">
        <w:rPr>
          <w:rFonts w:ascii="Arial" w:hAnsi="Arial" w:cs="Arial"/>
          <w:sz w:val="24"/>
          <w:szCs w:val="24"/>
        </w:rPr>
        <w:t xml:space="preserve"> y decimales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periódicas. Orden. Densidad. Representación en la recta numérica.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Aproximación a la idea de número irracional. Reconocimiento y uso de algunos números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irracionales.</w:t>
      </w:r>
      <w:r w:rsidR="0007728F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Los números reales: noción de completitud de la recta numérica</w:t>
      </w:r>
      <w:r w:rsidR="0007728F" w:rsidRPr="0007728F">
        <w:rPr>
          <w:rFonts w:ascii="Arial" w:hAnsi="Arial" w:cs="Arial"/>
          <w:sz w:val="24"/>
          <w:szCs w:val="24"/>
        </w:rPr>
        <w:t xml:space="preserve">. </w:t>
      </w:r>
      <w:r w:rsidRPr="0007728F">
        <w:rPr>
          <w:rFonts w:ascii="Arial" w:hAnsi="Arial" w:cs="Arial"/>
          <w:sz w:val="24"/>
          <w:szCs w:val="24"/>
        </w:rPr>
        <w:t>Caracterización de distintos enfoques acerca de la enseñanza de los distintos tipos de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números. Evolución histórica de su enseñanza.</w:t>
      </w:r>
      <w:r w:rsidR="00B9527A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Los recursos didácticos en el aprendizaje.</w:t>
      </w:r>
    </w:p>
    <w:p w14:paraId="683FA204" w14:textId="77777777" w:rsidR="00601ED6" w:rsidRPr="004A00B4" w:rsidRDefault="00C546A3" w:rsidP="004A00B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00B4">
        <w:rPr>
          <w:rFonts w:ascii="Arial" w:hAnsi="Arial" w:cs="Arial"/>
          <w:i/>
          <w:sz w:val="24"/>
          <w:szCs w:val="24"/>
        </w:rPr>
        <w:t xml:space="preserve">Unidad 3: </w:t>
      </w:r>
      <w:r w:rsidR="00601ED6" w:rsidRPr="004A00B4">
        <w:rPr>
          <w:rFonts w:ascii="Arial" w:hAnsi="Arial" w:cs="Arial"/>
          <w:i/>
          <w:sz w:val="24"/>
          <w:szCs w:val="24"/>
        </w:rPr>
        <w:t>Operaciones</w:t>
      </w:r>
      <w:r w:rsidRPr="004A00B4">
        <w:rPr>
          <w:rFonts w:ascii="Arial" w:hAnsi="Arial" w:cs="Arial"/>
          <w:i/>
          <w:sz w:val="24"/>
          <w:szCs w:val="24"/>
        </w:rPr>
        <w:t xml:space="preserve"> en diferentes campos numéricos</w:t>
      </w:r>
    </w:p>
    <w:p w14:paraId="015425B3" w14:textId="69CE7BAA" w:rsidR="00601ED6" w:rsidRPr="00EC4C18" w:rsidRDefault="00601ED6" w:rsidP="00811F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1FFD">
        <w:rPr>
          <w:rFonts w:ascii="Arial" w:hAnsi="Arial" w:cs="Arial"/>
          <w:sz w:val="24"/>
          <w:szCs w:val="24"/>
        </w:rPr>
        <w:t>Las operaciones con números naturales: significados y sentidos de su enseñanza.</w:t>
      </w:r>
      <w:r w:rsid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Propiedades de cada operación (suma, resta, división, multiplicación, potenciación y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radicación).</w:t>
      </w:r>
      <w:r w:rsidR="00B9527A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Campos de problemas relativos a las distintas operaciones.</w:t>
      </w:r>
      <w:r w:rsid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Las operaciones con números racionales: significados y sentidos de su enseñanza.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Propiedades de cada operación. Justificación de reglas de cálculo.</w:t>
      </w:r>
      <w:r w:rsidR="00B9527A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Cálculo mental, escrito y con calculadora.</w:t>
      </w:r>
      <w:r w:rsidR="00B9527A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Cálculo exacto y estimativo con números racionales no negativos. Estrategias de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aproximación. Margen de error.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Divisibilidad en el conjunto de los números naturales. División entera, múltiplo, divisor (factor),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máximo común divisor, mínimo común múltiplo, números primos, criterios de divisibilidad,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congruencia numérica. Criba de Eratóstenes; justificación. Factorización de un número.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Regularidades en secuencias: patrones numéricos. Regularidades en la serie escrita, en la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sucesión de Fibonacci, en los números triangulares y números cuadrados, en el triángulo de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Pascal.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 xml:space="preserve">Algoritmos de las operaciones en los distintos campos numéricos. Diferentes algoritmos de </w:t>
      </w:r>
      <w:r w:rsidRPr="00EC4C18">
        <w:rPr>
          <w:rFonts w:ascii="Arial" w:hAnsi="Arial" w:cs="Arial"/>
          <w:sz w:val="24"/>
          <w:szCs w:val="24"/>
        </w:rPr>
        <w:t>una</w:t>
      </w:r>
      <w:r w:rsidR="00C546A3" w:rsidRPr="00EC4C18">
        <w:rPr>
          <w:rFonts w:ascii="Arial" w:hAnsi="Arial" w:cs="Arial"/>
          <w:sz w:val="24"/>
          <w:szCs w:val="24"/>
        </w:rPr>
        <w:t xml:space="preserve"> </w:t>
      </w:r>
      <w:r w:rsidRPr="00EC4C18">
        <w:rPr>
          <w:rFonts w:ascii="Arial" w:hAnsi="Arial" w:cs="Arial"/>
          <w:sz w:val="24"/>
          <w:szCs w:val="24"/>
        </w:rPr>
        <w:t>misma operación: análisis.</w:t>
      </w:r>
    </w:p>
    <w:p w14:paraId="63E08AB5" w14:textId="2761FF43" w:rsidR="00EC4C18" w:rsidRPr="00EC4C18" w:rsidRDefault="00EC4C18" w:rsidP="00EC4C18">
      <w:pPr>
        <w:pStyle w:val="estilo7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C18">
        <w:rPr>
          <w:rFonts w:ascii="Arial" w:hAnsi="Arial" w:cs="Arial"/>
          <w:color w:val="000000"/>
          <w:sz w:val="24"/>
          <w:szCs w:val="24"/>
        </w:rPr>
        <w:lastRenderedPageBreak/>
        <w:t>¿Con qué materiales presentarse a exámenes noviembre-diciembre 2018 hasta julio  2019 (si se presenta luego a rendir, debe consultar con la docente)?</w:t>
      </w:r>
    </w:p>
    <w:p w14:paraId="38362F73" w14:textId="77777777" w:rsidR="00EC4C18" w:rsidRPr="00EC4C18" w:rsidRDefault="00EC4C18" w:rsidP="00EC4C18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C4C18">
        <w:rPr>
          <w:rFonts w:ascii="Arial" w:hAnsi="Arial" w:cs="Arial"/>
          <w:b w:val="0"/>
          <w:color w:val="000000"/>
          <w:sz w:val="24"/>
          <w:szCs w:val="24"/>
        </w:rPr>
        <w:t>Además de carpeta, bibliografía, permiso, libreta, DNI y este programa, debe elaborar en forma individual y para defender en la mesa:</w:t>
      </w:r>
    </w:p>
    <w:p w14:paraId="11C7259F" w14:textId="77777777" w:rsidR="00EC4C18" w:rsidRDefault="00EC4C18" w:rsidP="00EC4C18">
      <w:pPr>
        <w:pStyle w:val="estilo7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C4C18">
        <w:rPr>
          <w:rFonts w:ascii="Arial" w:hAnsi="Arial" w:cs="Arial"/>
          <w:b w:val="0"/>
          <w:color w:val="000000"/>
          <w:sz w:val="24"/>
          <w:szCs w:val="24"/>
        </w:rPr>
        <w:t>Red conceptual (una o varias) que interrelacione conceptos abordados en la materia (original y copia).</w:t>
      </w:r>
    </w:p>
    <w:p w14:paraId="5340ABD7" w14:textId="2EF62A2C" w:rsidR="008336FA" w:rsidRPr="00EC4C18" w:rsidRDefault="008336FA" w:rsidP="00EC4C18">
      <w:pPr>
        <w:pStyle w:val="estilo7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Análisis del avance de los contenidos de Sistema de numeración y Números y operaciones a partir de los NAP.</w:t>
      </w:r>
      <w:bookmarkStart w:id="0" w:name="_GoBack"/>
      <w:bookmarkEnd w:id="0"/>
    </w:p>
    <w:p w14:paraId="1FFB0C3F" w14:textId="793C4EE9" w:rsidR="00EC4C18" w:rsidRPr="00EC4C18" w:rsidRDefault="00EC4C18" w:rsidP="00EC4C18">
      <w:pPr>
        <w:pStyle w:val="estilo7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C4C18">
        <w:rPr>
          <w:rFonts w:ascii="Arial" w:hAnsi="Arial" w:cs="Arial"/>
          <w:b w:val="0"/>
          <w:color w:val="000000"/>
          <w:sz w:val="24"/>
          <w:szCs w:val="24"/>
        </w:rPr>
        <w:t>La presentación de los dos prácticos para la defensa oral.</w:t>
      </w:r>
    </w:p>
    <w:p w14:paraId="7D118B4C" w14:textId="77777777" w:rsidR="00EC4C18" w:rsidRPr="00EC4C18" w:rsidRDefault="00EC4C18" w:rsidP="00EC4C18">
      <w:pPr>
        <w:pStyle w:val="estilo7"/>
        <w:spacing w:line="360" w:lineRule="auto"/>
        <w:jc w:val="both"/>
        <w:rPr>
          <w:rFonts w:ascii="Arial" w:hAnsi="Arial" w:cs="Arial"/>
          <w:b w:val="0"/>
          <w:i/>
          <w:color w:val="000000"/>
          <w:sz w:val="24"/>
          <w:szCs w:val="24"/>
        </w:rPr>
      </w:pPr>
    </w:p>
    <w:p w14:paraId="3EABE798" w14:textId="72458B75" w:rsidR="00EC4C18" w:rsidRDefault="00EC4C18" w:rsidP="00EC4C18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EC4C18">
        <w:rPr>
          <w:rFonts w:ascii="Arial" w:hAnsi="Arial" w:cs="Arial"/>
          <w:color w:val="000000"/>
          <w:sz w:val="24"/>
          <w:szCs w:val="24"/>
        </w:rPr>
        <w:t>Aclaración: La alumna en condición de libre, debe presentarse, también, con constancia de las dos entrevistas con la docente en ciclo lectivo 2018.</w:t>
      </w:r>
    </w:p>
    <w:p w14:paraId="710405E8" w14:textId="77777777" w:rsidR="00462484" w:rsidRPr="00EC4C18" w:rsidRDefault="00462484" w:rsidP="00EC4C18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0B3324B0" w14:textId="4C1F9391" w:rsidR="00800EDA" w:rsidRPr="00994E41" w:rsidRDefault="00800EDA" w:rsidP="00994E41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94E41">
        <w:rPr>
          <w:rFonts w:ascii="Arial" w:hAnsi="Arial" w:cs="Arial"/>
          <w:b/>
          <w:sz w:val="24"/>
          <w:szCs w:val="24"/>
        </w:rPr>
        <w:t>Bibliografía de</w:t>
      </w:r>
      <w:r w:rsidR="00462484">
        <w:rPr>
          <w:rFonts w:ascii="Arial" w:hAnsi="Arial" w:cs="Arial"/>
          <w:b/>
          <w:sz w:val="24"/>
          <w:szCs w:val="24"/>
        </w:rPr>
        <w:t xml:space="preserve"> </w:t>
      </w:r>
      <w:r w:rsidRPr="00994E41">
        <w:rPr>
          <w:rFonts w:ascii="Arial" w:hAnsi="Arial" w:cs="Arial"/>
          <w:b/>
          <w:sz w:val="24"/>
          <w:szCs w:val="24"/>
        </w:rPr>
        <w:t>l</w:t>
      </w:r>
      <w:r w:rsidR="00462484">
        <w:rPr>
          <w:rFonts w:ascii="Arial" w:hAnsi="Arial" w:cs="Arial"/>
          <w:b/>
          <w:sz w:val="24"/>
          <w:szCs w:val="24"/>
        </w:rPr>
        <w:t>a</w:t>
      </w:r>
      <w:r w:rsidRPr="00994E41">
        <w:rPr>
          <w:rFonts w:ascii="Arial" w:hAnsi="Arial" w:cs="Arial"/>
          <w:b/>
          <w:sz w:val="24"/>
          <w:szCs w:val="24"/>
        </w:rPr>
        <w:t xml:space="preserve"> estudiante</w:t>
      </w:r>
    </w:p>
    <w:p w14:paraId="5F0442D8" w14:textId="51ACF38A" w:rsidR="00284825" w:rsidRPr="004A00B4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A00B4">
        <w:rPr>
          <w:rFonts w:ascii="Arial" w:hAnsi="Arial" w:cs="Arial"/>
          <w:sz w:val="24"/>
          <w:szCs w:val="24"/>
        </w:rPr>
        <w:t>Broitman</w:t>
      </w:r>
      <w:proofErr w:type="spellEnd"/>
      <w:r w:rsidRPr="004A00B4">
        <w:rPr>
          <w:rFonts w:ascii="Arial" w:hAnsi="Arial" w:cs="Arial"/>
          <w:sz w:val="24"/>
          <w:szCs w:val="24"/>
        </w:rPr>
        <w:t xml:space="preserve">, C. </w:t>
      </w:r>
      <w:r w:rsidR="00FF737E" w:rsidRPr="004A00B4">
        <w:rPr>
          <w:rFonts w:ascii="Arial" w:hAnsi="Arial" w:cs="Arial"/>
          <w:sz w:val="24"/>
          <w:szCs w:val="24"/>
        </w:rPr>
        <w:t>(2010).</w:t>
      </w:r>
      <w:r w:rsidR="00284825" w:rsidRPr="004A00B4">
        <w:rPr>
          <w:rFonts w:ascii="Arial" w:hAnsi="Arial" w:cs="Arial"/>
          <w:sz w:val="24"/>
          <w:szCs w:val="24"/>
        </w:rPr>
        <w:t xml:space="preserve"> Las operaciones en el primer ciclo. Aportes para el trabajo en el aula, Ediciones Novedades Educativas, Buenos Aires. </w:t>
      </w:r>
    </w:p>
    <w:p w14:paraId="41855227" w14:textId="51BE8B8D" w:rsidR="00284825" w:rsidRPr="004A00B4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4A00B4">
        <w:rPr>
          <w:rFonts w:ascii="Arial" w:hAnsi="Arial" w:cs="Arial"/>
          <w:sz w:val="24"/>
          <w:szCs w:val="24"/>
        </w:rPr>
        <w:t>Broitman</w:t>
      </w:r>
      <w:proofErr w:type="spellEnd"/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C. Y </w:t>
      </w:r>
      <w:proofErr w:type="spellStart"/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Kuperman</w:t>
      </w:r>
      <w:proofErr w:type="spellEnd"/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C. </w:t>
      </w:r>
      <w:r w:rsidR="00FF737E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(2004). </w:t>
      </w:r>
      <w:r w:rsidR="00284825" w:rsidRPr="004A00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Interpretación de números y exploración de regularidades en la serie numérica. Propuesta didáctica </w:t>
      </w:r>
      <w:r w:rsidR="00FF737E" w:rsidRPr="004A00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para primer grado: La lotería</w:t>
      </w:r>
      <w:r w:rsidR="00284825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Universidad de Buenos Aires </w:t>
      </w:r>
      <w:proofErr w:type="spellStart"/>
      <w:r w:rsidR="00284825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OPFyL</w:t>
      </w:r>
      <w:proofErr w:type="spellEnd"/>
      <w:r w:rsidR="00284825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(Oficina de publicaciones de la Facultad de Filosofía y Letras)</w:t>
      </w:r>
      <w:r w:rsidR="00FF737E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84825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Recuperado de </w:t>
      </w:r>
      <w:hyperlink r:id="rId7" w:history="1">
        <w:r w:rsidR="00543AAC" w:rsidRPr="00C85409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http://</w:t>
        </w:r>
        <w:r w:rsidR="00543AAC" w:rsidRPr="00C85409">
          <w:rPr>
            <w:rStyle w:val="Hipervnculo"/>
            <w:rFonts w:ascii="Arial" w:hAnsi="Arial" w:cs="Arial"/>
            <w:sz w:val="24"/>
            <w:szCs w:val="24"/>
          </w:rPr>
          <w:t>abc</w:t>
        </w:r>
        <w:r w:rsidR="00543AAC" w:rsidRPr="00C85409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.gov.ar/lainstitucion/sistemaeducativo/educprimaria/default.cfm</w:t>
        </w:r>
      </w:hyperlink>
      <w:r w:rsidR="00543A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3AAC" w:rsidRPr="004A00B4">
        <w:rPr>
          <w:rFonts w:ascii="Arial" w:hAnsi="Arial" w:cs="Arial"/>
          <w:sz w:val="24"/>
          <w:szCs w:val="24"/>
        </w:rPr>
        <w:t>(02 de mayo de 2018)</w:t>
      </w:r>
    </w:p>
    <w:p w14:paraId="02B8C83A" w14:textId="623D68B8" w:rsidR="00544340" w:rsidRPr="00544340" w:rsidRDefault="00544340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N°2 (2001). </w:t>
      </w:r>
      <w:r>
        <w:rPr>
          <w:rFonts w:ascii="Arial" w:hAnsi="Arial" w:cs="Arial"/>
          <w:i/>
          <w:sz w:val="24"/>
          <w:szCs w:val="24"/>
        </w:rPr>
        <w:t>Orientaciones didácticas para la enseñanza de la división en los tres ciclos de la E.G.B.</w:t>
      </w:r>
      <w:r>
        <w:rPr>
          <w:rFonts w:ascii="Arial" w:hAnsi="Arial" w:cs="Arial"/>
          <w:sz w:val="24"/>
          <w:szCs w:val="24"/>
        </w:rPr>
        <w:t xml:space="preserve"> Buenos Aires: Gabinete Pedagógico Curricular Matemática.</w:t>
      </w:r>
    </w:p>
    <w:p w14:paraId="685550E4" w14:textId="342624B4" w:rsidR="00522D89" w:rsidRPr="00544340" w:rsidRDefault="00522D89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N°4 (2001). </w:t>
      </w:r>
      <w:r>
        <w:rPr>
          <w:rFonts w:ascii="Arial" w:hAnsi="Arial" w:cs="Arial"/>
          <w:i/>
          <w:sz w:val="24"/>
          <w:szCs w:val="24"/>
        </w:rPr>
        <w:t>Orientaciones didácticas para la enseñanza de la multiplicación en los tres ciclos de la E.G.B.</w:t>
      </w:r>
      <w:r>
        <w:rPr>
          <w:rFonts w:ascii="Arial" w:hAnsi="Arial" w:cs="Arial"/>
          <w:sz w:val="24"/>
          <w:szCs w:val="24"/>
        </w:rPr>
        <w:t xml:space="preserve"> Buenos Aires: Gabinete Pedagógico Curricular Matemática.</w:t>
      </w:r>
    </w:p>
    <w:p w14:paraId="77C4C99C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 Nacional  de  Formación  Docente 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01. Complejidades  de nuestro sistema de numeración. Un poco de historia.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Especialización docente de  Nivel  Superior  en  Enseñanza  de  la  Matemática en  la  Escuela  Primaria.  Buenos Aires: Ministerio de Educación de la Nación</w:t>
      </w:r>
    </w:p>
    <w:p w14:paraId="53775E02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02. Numeración hablada y  escrita. Concepciones de  los  niños  acerca  de  la  numeración  escrita. Propuestas  para  la  enseñanza  y  el  aprendizaje.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Especialización docente  de Nivel Superior en </w:t>
      </w:r>
      <w:r w:rsidRPr="00327E8A">
        <w:rPr>
          <w:rFonts w:ascii="Arial" w:hAnsi="Arial" w:cs="Arial"/>
          <w:color w:val="000000"/>
          <w:sz w:val="24"/>
          <w:szCs w:val="24"/>
        </w:rPr>
        <w:lastRenderedPageBreak/>
        <w:t xml:space="preserve">Enseñanza de la Matemática en la Escuela Primaria. Buenos Aires: Ministerio de Educación de la Nación </w:t>
      </w:r>
    </w:p>
    <w:p w14:paraId="255E58B5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>Instituto  Nacional  de  Formación  Docente  (2015).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03. Estudio  de  una propuesta didáctica para los primeros abordajes de las regularidades en la serie numérica.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–1º   ciclo. Especialización   docente   de   Nivel   Superior   en   Enseñanza   de  la Matemática n  la  Escuela  Primaria.  Buenos  Aires</w:t>
      </w:r>
      <w:proofErr w:type="gramStart"/>
      <w:r w:rsidRPr="00327E8A">
        <w:rPr>
          <w:rFonts w:ascii="Arial" w:hAnsi="Arial" w:cs="Arial"/>
          <w:color w:val="000000"/>
          <w:sz w:val="24"/>
          <w:szCs w:val="24"/>
        </w:rPr>
        <w:t>:  Ministerio</w:t>
      </w:r>
      <w:proofErr w:type="gramEnd"/>
      <w:r w:rsidRPr="00327E8A">
        <w:rPr>
          <w:rFonts w:ascii="Arial" w:hAnsi="Arial" w:cs="Arial"/>
          <w:color w:val="000000"/>
          <w:sz w:val="24"/>
          <w:szCs w:val="24"/>
        </w:rPr>
        <w:t xml:space="preserve">  de  Educación  de  la Nación.</w:t>
      </w:r>
    </w:p>
    <w:p w14:paraId="2F7DD366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>Instituto  Nacional  de Formación  Docente  (2015).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04. La  gestión  de  la clase. Análisis  de  fragmentos  de  clases  de  primer  grado  filmadas.  Las interacciones  en  el  aula  y  las intervenciones  docentes</w:t>
      </w:r>
      <w:r w:rsidRPr="00327E8A">
        <w:rPr>
          <w:rFonts w:ascii="Arial" w:hAnsi="Arial" w:cs="Arial"/>
          <w:color w:val="000000"/>
          <w:sz w:val="24"/>
          <w:szCs w:val="24"/>
        </w:rPr>
        <w:t>. Módulo: Enseñanza del número y el sistema de numeración –1º ciclo. Especialización docente de Nivel Superior en Enseñanza de la Matemática en la Escuela Primaria. Buenos Aires: Ministerio de Educación de la Nación.</w:t>
      </w:r>
    </w:p>
    <w:p w14:paraId="0923BA03" w14:textId="78EDAC56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>Instituto  Nacional  de  Formación  Docente  (2015).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05. El  estudio  del  valor posicional en  el  Primer  Ciclo.  Propuestas  para  su  enseñanza.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–1º ciclo. Especialización docente  de  Nivel  Superior  en  Enseñanza  de  la  Matemática en  la  Escuela  Primaria. Buenos Aires: Ministerio de Educación de la Nación.</w:t>
      </w:r>
    </w:p>
    <w:p w14:paraId="3AA3C348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>Instituto  Nacional  de  Formación Docente  (2015).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06. Enseñanza  de  los números</w:t>
      </w:r>
      <w:proofErr w:type="gramStart"/>
      <w:r w:rsidRPr="00327E8A">
        <w:rPr>
          <w:rFonts w:ascii="Arial" w:hAnsi="Arial" w:cs="Arial"/>
          <w:i/>
          <w:color w:val="000000"/>
          <w:sz w:val="24"/>
          <w:szCs w:val="24"/>
        </w:rPr>
        <w:t>:  conteo</w:t>
      </w:r>
      <w:proofErr w:type="gramEnd"/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  y  serie  numérica.  Propuestas  para  el  primer  año  de  la Escuela   Primaria.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  Enseñanza   del   número   y   el   sistema   de numeración –1º ciclo. Especialización docente de Nivel Superior en Enseñanza dela  Matemática en  la  Escuela  Primaria.  Buenos  Aires</w:t>
      </w:r>
      <w:proofErr w:type="gramStart"/>
      <w:r w:rsidRPr="00327E8A">
        <w:rPr>
          <w:rFonts w:ascii="Arial" w:hAnsi="Arial" w:cs="Arial"/>
          <w:color w:val="000000"/>
          <w:sz w:val="24"/>
          <w:szCs w:val="24"/>
        </w:rPr>
        <w:t>:  Ministerio</w:t>
      </w:r>
      <w:proofErr w:type="gramEnd"/>
      <w:r w:rsidRPr="00327E8A">
        <w:rPr>
          <w:rFonts w:ascii="Arial" w:hAnsi="Arial" w:cs="Arial"/>
          <w:color w:val="000000"/>
          <w:sz w:val="24"/>
          <w:szCs w:val="24"/>
        </w:rPr>
        <w:t xml:space="preserve">  de  Educación  de  la Nación.</w:t>
      </w:r>
    </w:p>
    <w:p w14:paraId="1E94A84E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(2014).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01: La enseñanza de las operaciones en el primer ciclo. Concepciones de aprendizaje, resolución de problemas y gestión de las clases.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48098CB4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 Nacional  de  Formación  Docente  (2015). 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2: El  campo  de  las estructuras   aditivas   y   multiplicativas</w:t>
      </w:r>
      <w:r w:rsidRPr="00327E8A">
        <w:rPr>
          <w:rFonts w:ascii="Arial" w:hAnsi="Arial" w:cs="Arial"/>
          <w:color w:val="000000"/>
          <w:sz w:val="24"/>
          <w:szCs w:val="24"/>
        </w:rPr>
        <w:t>. Módulo:   Enseñanza   del   Número   y   las Operaciones.  Especialización  Docente  de  Nivel  Superior  en  Enseñanza  de  la Matemática  en  la  Escuela  Primaria.  Buenos  Aires</w:t>
      </w:r>
      <w:proofErr w:type="gramStart"/>
      <w:r w:rsidRPr="00327E8A">
        <w:rPr>
          <w:rFonts w:ascii="Arial" w:hAnsi="Arial" w:cs="Arial"/>
          <w:color w:val="000000"/>
          <w:sz w:val="24"/>
          <w:szCs w:val="24"/>
        </w:rPr>
        <w:t>:  Ministerio</w:t>
      </w:r>
      <w:proofErr w:type="gramEnd"/>
      <w:r w:rsidRPr="00327E8A">
        <w:rPr>
          <w:rFonts w:ascii="Arial" w:hAnsi="Arial" w:cs="Arial"/>
          <w:color w:val="000000"/>
          <w:sz w:val="24"/>
          <w:szCs w:val="24"/>
        </w:rPr>
        <w:t xml:space="preserve">  de  Educación  de  la Nación.</w:t>
      </w:r>
    </w:p>
    <w:p w14:paraId="3167C376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3: Producción y análisis de escrituras matemáticas en el primer ciclo.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</w:t>
      </w:r>
      <w:r w:rsidRPr="00327E8A">
        <w:rPr>
          <w:rFonts w:ascii="Arial" w:hAnsi="Arial" w:cs="Arial"/>
          <w:color w:val="000000"/>
          <w:sz w:val="24"/>
          <w:szCs w:val="24"/>
        </w:rPr>
        <w:lastRenderedPageBreak/>
        <w:t>Especialización Docente de Nivel Superior en Enseñanza de la Matemática en la Escuela Primaria. Buenos Aires: Ministerio de Educación de la Nación.</w:t>
      </w:r>
    </w:p>
    <w:p w14:paraId="74C2592F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4: Repertorio aditivo y multiplicativo. Módulo: Enseñanza del Número y las Operaciones</w:t>
      </w:r>
      <w:r w:rsidRPr="00327E8A">
        <w:rPr>
          <w:rFonts w:ascii="Arial" w:hAnsi="Arial" w:cs="Arial"/>
          <w:color w:val="000000"/>
          <w:sz w:val="24"/>
          <w:szCs w:val="24"/>
        </w:rPr>
        <w:t>. Especialización Docente de Nivel Superior en Enseñanza de la Matemática en la Escuela Primaria. Buenos Aires: Ministerio de Educación de la Nación.</w:t>
      </w:r>
    </w:p>
    <w:p w14:paraId="5EE45FAD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5: Recursos de cálculo en el campo aditivo: cálculo mental y algoritmos.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7A375692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6: Sobre la introducción de la multiplicación de números naturales en el primer ciclo.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038589DA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01. Complejidades de nuestro sistema de numeración. Un poco de historia.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 2º ciclo. Especialización docente de Nivel Superior en Enseñanza de la Matemática en la Escuela Primaria. Buenos Aires: Ministerio de Educación de la Nación.</w:t>
      </w:r>
    </w:p>
    <w:p w14:paraId="35062F96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Clase 02. Propuestas de enseñanza para aprender más sobre nuestro sistema de numeración. </w:t>
      </w:r>
      <w:r w:rsidRPr="00327E8A">
        <w:rPr>
          <w:rFonts w:ascii="Arial" w:hAnsi="Arial" w:cs="Arial"/>
          <w:color w:val="000000"/>
          <w:sz w:val="24"/>
          <w:szCs w:val="24"/>
        </w:rPr>
        <w:t>Módulo: Enseñanza del número y el sistema de numeración – 2º ciclo. Especialización docente de Nivel Superior en Enseñanza de la Matemática en la Escuela Primaria. Buenos Aires: Ministerio de Educación y Deportes de la Nación.</w:t>
      </w:r>
    </w:p>
    <w:p w14:paraId="495C5A98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Clase 03. Las fracciones Su entrada en el aula. Relaciones de orden y criterios de comparación. </w:t>
      </w:r>
      <w:r w:rsidRPr="00327E8A">
        <w:rPr>
          <w:rFonts w:ascii="Arial" w:hAnsi="Arial" w:cs="Arial"/>
          <w:color w:val="000000"/>
          <w:sz w:val="24"/>
          <w:szCs w:val="24"/>
        </w:rPr>
        <w:t>Módulo: Enseñanza del número y el sistema de numeración – 2º ciclo. Especialización docente de Nivel Superior en Enseñanza de la Matemática en la Escuela Primaria. Buenos Aires: Ministerio de Educación de la Nación.</w:t>
      </w:r>
    </w:p>
    <w:p w14:paraId="770C4F88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04. Representación en la recta numérica. Gestión de una clase: interacciones en el aula e intervenciones docentes.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 2º ciclo. Especialización </w:t>
      </w:r>
      <w:r w:rsidRPr="00327E8A">
        <w:rPr>
          <w:rFonts w:ascii="Arial" w:hAnsi="Arial" w:cs="Arial"/>
          <w:color w:val="000000"/>
          <w:sz w:val="24"/>
          <w:szCs w:val="24"/>
        </w:rPr>
        <w:lastRenderedPageBreak/>
        <w:t>docente de Nivel Superior en Enseñanza de la Matemática en la Escuela Primaria. Buenos Aires: Ministerio de Educación de la Nación.</w:t>
      </w:r>
    </w:p>
    <w:p w14:paraId="2E541E33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05. La enseñanza de los números decimales. Estudio del valor posicional.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 2º ciclo. Especialización docente de Nivel Superior en Enseñanza de la Matemática en la Escuela Primaria. Buenos Aires: Ministerio de Educación y Deportes de la Nación.</w:t>
      </w:r>
    </w:p>
    <w:p w14:paraId="6C1765DD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06. La enseñanza de las fracciones y los decimales. Estudio de la densidad.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 2º ciclo. Especialización docente de Nivel Superior en Enseñanza de la Matemática en la Escuela Primaria. Buenos Aires: Ministerio de Educación y Deportes de la Nación.</w:t>
      </w:r>
    </w:p>
    <w:p w14:paraId="4EEE06A4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Clase 2: El campo de las estructuras multiplicativas en 2do. </w:t>
      </w:r>
      <w:proofErr w:type="gramStart"/>
      <w:r w:rsidRPr="00327E8A">
        <w:rPr>
          <w:rFonts w:ascii="Arial" w:hAnsi="Arial" w:cs="Arial"/>
          <w:i/>
          <w:color w:val="000000"/>
          <w:sz w:val="24"/>
          <w:szCs w:val="24"/>
        </w:rPr>
        <w:t>ciclo</w:t>
      </w:r>
      <w:proofErr w:type="gramEnd"/>
      <w:r w:rsidRPr="00327E8A">
        <w:rPr>
          <w:rFonts w:ascii="Arial" w:hAnsi="Arial" w:cs="Arial"/>
          <w:i/>
          <w:color w:val="000000"/>
          <w:sz w:val="24"/>
          <w:szCs w:val="24"/>
        </w:rPr>
        <w:t>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1C81A53C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3: La multiplicación. Propiedades y recursos de cálculo.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34ACB89A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4: La división de números naturales. Propiedades y recursos de cálculo</w:t>
      </w:r>
      <w:r w:rsidRPr="00327E8A">
        <w:rPr>
          <w:rFonts w:ascii="Arial" w:hAnsi="Arial" w:cs="Arial"/>
          <w:color w:val="000000"/>
          <w:sz w:val="24"/>
          <w:szCs w:val="24"/>
        </w:rPr>
        <w:t>. Módulo: Enseñanza del Número y las Operaciones. Especialización Docente de Nivel Superior en Enseñanza de la Matemática en la Escuela Primaria. Buenos Aires: Ministerio de Educación de la Nación.</w:t>
      </w:r>
    </w:p>
    <w:p w14:paraId="6132C290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5: Las fracciones en el segundo ciclo: introducción a su estudio, comparaciones y representaciones</w:t>
      </w:r>
      <w:r w:rsidRPr="00327E8A">
        <w:rPr>
          <w:rFonts w:ascii="Arial" w:hAnsi="Arial" w:cs="Arial"/>
          <w:color w:val="000000"/>
          <w:sz w:val="24"/>
          <w:szCs w:val="24"/>
        </w:rPr>
        <w:t>. Especialización Docente de Nivel Superior en Enseñanza de la Matemática en la Escuela Primaria. Buenos Aires: Ministerio de Educación de la Nación.</w:t>
      </w:r>
    </w:p>
    <w:p w14:paraId="735EE740" w14:textId="77777777" w:rsidR="00327E8A" w:rsidRPr="00327E8A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Clase 6: Recursos de cálculo para operar con fracciones. </w:t>
      </w:r>
      <w:r w:rsidRPr="00327E8A">
        <w:rPr>
          <w:rFonts w:ascii="Arial" w:hAnsi="Arial" w:cs="Arial"/>
          <w:color w:val="000000"/>
          <w:sz w:val="24"/>
          <w:szCs w:val="24"/>
        </w:rPr>
        <w:t>Módulo: Enseñanza del Número y las Operaciones 2do. Ciclo. Especialización Docente de Nivel Superior en Enseñanza de la Matemática en la Escuela Primaria. Buenos Aires: Ministerio de Educación de la Nación.</w:t>
      </w:r>
    </w:p>
    <w:p w14:paraId="07BEDCDF" w14:textId="62638643" w:rsidR="00543AAC" w:rsidRPr="004A00B4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Itzcovich</w:t>
      </w:r>
      <w:proofErr w:type="spellEnd"/>
      <w:r>
        <w:rPr>
          <w:rFonts w:ascii="Arial" w:hAnsi="Arial" w:cs="Arial"/>
          <w:sz w:val="24"/>
          <w:szCs w:val="24"/>
        </w:rPr>
        <w:t xml:space="preserve">, H </w:t>
      </w:r>
      <w:r w:rsidR="00543AAC">
        <w:rPr>
          <w:rFonts w:ascii="Arial" w:hAnsi="Arial" w:cs="Arial"/>
          <w:sz w:val="24"/>
          <w:szCs w:val="24"/>
        </w:rPr>
        <w:t>(2008).</w:t>
      </w:r>
      <w:r w:rsidR="00543AAC" w:rsidRPr="004A00B4">
        <w:rPr>
          <w:rFonts w:ascii="Arial" w:hAnsi="Arial" w:cs="Arial"/>
          <w:i/>
          <w:sz w:val="24"/>
          <w:szCs w:val="24"/>
        </w:rPr>
        <w:t xml:space="preserve"> La matemática escolar: las prácticas de enseñanza en el aula, </w:t>
      </w:r>
      <w:r w:rsidR="00543AAC" w:rsidRPr="004A00B4">
        <w:rPr>
          <w:rFonts w:ascii="Arial" w:hAnsi="Arial" w:cs="Arial"/>
          <w:sz w:val="24"/>
          <w:szCs w:val="24"/>
        </w:rPr>
        <w:t>Editorial AIQUE, Buenos Aires: Paidós Educador.</w:t>
      </w:r>
      <w:r w:rsidR="00B635CA" w:rsidRPr="00B635CA">
        <w:rPr>
          <w:rFonts w:ascii="Arial" w:hAnsi="Arial" w:cs="Arial"/>
          <w:b/>
          <w:sz w:val="24"/>
          <w:szCs w:val="24"/>
        </w:rPr>
        <w:t xml:space="preserve"> (Capítulos 1 al 5)</w:t>
      </w:r>
    </w:p>
    <w:p w14:paraId="6E5060A1" w14:textId="786485F9" w:rsidR="00E917FC" w:rsidRDefault="00E917FC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521B">
        <w:rPr>
          <w:rFonts w:ascii="Arial" w:hAnsi="Arial" w:cs="Arial"/>
          <w:sz w:val="24"/>
          <w:szCs w:val="24"/>
        </w:rPr>
        <w:t xml:space="preserve">Ministerio de Educación, Ciencia </w:t>
      </w:r>
      <w:r w:rsidR="00544340">
        <w:rPr>
          <w:rFonts w:ascii="Arial" w:hAnsi="Arial" w:cs="Arial"/>
          <w:sz w:val="24"/>
          <w:szCs w:val="24"/>
        </w:rPr>
        <w:t>y Tecnología de la Nación, (2011</w:t>
      </w:r>
      <w:r w:rsidRPr="00B0521B">
        <w:rPr>
          <w:rFonts w:ascii="Arial" w:hAnsi="Arial" w:cs="Arial"/>
          <w:sz w:val="24"/>
          <w:szCs w:val="24"/>
        </w:rPr>
        <w:t xml:space="preserve">). </w:t>
      </w:r>
      <w:r w:rsidRPr="00544340">
        <w:rPr>
          <w:rFonts w:ascii="Arial" w:hAnsi="Arial" w:cs="Arial"/>
          <w:i/>
          <w:sz w:val="24"/>
          <w:szCs w:val="24"/>
        </w:rPr>
        <w:t>Núcleos de Aprendizajes Prioritarios</w:t>
      </w:r>
      <w:r w:rsidR="00544340">
        <w:rPr>
          <w:rFonts w:ascii="Arial" w:hAnsi="Arial" w:cs="Arial"/>
          <w:i/>
          <w:sz w:val="24"/>
          <w:szCs w:val="24"/>
        </w:rPr>
        <w:t>. Primer ciclo educación primaria</w:t>
      </w:r>
      <w:r w:rsidRPr="00B0521B">
        <w:rPr>
          <w:rFonts w:ascii="Arial" w:hAnsi="Arial" w:cs="Arial"/>
          <w:sz w:val="24"/>
          <w:szCs w:val="24"/>
        </w:rPr>
        <w:t>. Argentina.</w:t>
      </w:r>
    </w:p>
    <w:p w14:paraId="7EECFD35" w14:textId="129EF68B" w:rsidR="00544340" w:rsidRDefault="00544340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521B">
        <w:rPr>
          <w:rFonts w:ascii="Arial" w:hAnsi="Arial" w:cs="Arial"/>
          <w:sz w:val="24"/>
          <w:szCs w:val="24"/>
        </w:rPr>
        <w:t xml:space="preserve">Ministerio de Educación, Ciencia </w:t>
      </w:r>
      <w:r>
        <w:rPr>
          <w:rFonts w:ascii="Arial" w:hAnsi="Arial" w:cs="Arial"/>
          <w:sz w:val="24"/>
          <w:szCs w:val="24"/>
        </w:rPr>
        <w:t>y Tecnología de la Nación, (2011</w:t>
      </w:r>
      <w:r w:rsidRPr="00B0521B">
        <w:rPr>
          <w:rFonts w:ascii="Arial" w:hAnsi="Arial" w:cs="Arial"/>
          <w:sz w:val="24"/>
          <w:szCs w:val="24"/>
        </w:rPr>
        <w:t xml:space="preserve">). </w:t>
      </w:r>
      <w:r w:rsidRPr="00544340">
        <w:rPr>
          <w:rFonts w:ascii="Arial" w:hAnsi="Arial" w:cs="Arial"/>
          <w:i/>
          <w:sz w:val="24"/>
          <w:szCs w:val="24"/>
        </w:rPr>
        <w:t>Núcleos de Aprendizajes Prioritarios</w:t>
      </w:r>
      <w:r>
        <w:rPr>
          <w:rFonts w:ascii="Arial" w:hAnsi="Arial" w:cs="Arial"/>
          <w:i/>
          <w:sz w:val="24"/>
          <w:szCs w:val="24"/>
        </w:rPr>
        <w:t>. Segundo ciclo educación primaria</w:t>
      </w:r>
      <w:r w:rsidRPr="00B0521B">
        <w:rPr>
          <w:rFonts w:ascii="Arial" w:hAnsi="Arial" w:cs="Arial"/>
          <w:sz w:val="24"/>
          <w:szCs w:val="24"/>
        </w:rPr>
        <w:t>. Argentina.</w:t>
      </w:r>
    </w:p>
    <w:p w14:paraId="64BAD2F6" w14:textId="59FF5941" w:rsidR="00544340" w:rsidRDefault="00544340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521B">
        <w:rPr>
          <w:rFonts w:ascii="Arial" w:hAnsi="Arial" w:cs="Arial"/>
          <w:sz w:val="24"/>
          <w:szCs w:val="24"/>
        </w:rPr>
        <w:t xml:space="preserve">Ministerio de Educación, Ciencia </w:t>
      </w:r>
      <w:r>
        <w:rPr>
          <w:rFonts w:ascii="Arial" w:hAnsi="Arial" w:cs="Arial"/>
          <w:sz w:val="24"/>
          <w:szCs w:val="24"/>
        </w:rPr>
        <w:t>y Tecnología de la Nación, (2011</w:t>
      </w:r>
      <w:r w:rsidRPr="00B0521B">
        <w:rPr>
          <w:rFonts w:ascii="Arial" w:hAnsi="Arial" w:cs="Arial"/>
          <w:sz w:val="24"/>
          <w:szCs w:val="24"/>
        </w:rPr>
        <w:t xml:space="preserve">). </w:t>
      </w:r>
      <w:r w:rsidRPr="00544340">
        <w:rPr>
          <w:rFonts w:ascii="Arial" w:hAnsi="Arial" w:cs="Arial"/>
          <w:i/>
          <w:sz w:val="24"/>
          <w:szCs w:val="24"/>
        </w:rPr>
        <w:t>Núcleos de Aprendizajes Prioritarios</w:t>
      </w:r>
      <w:r>
        <w:rPr>
          <w:rFonts w:ascii="Arial" w:hAnsi="Arial" w:cs="Arial"/>
          <w:i/>
          <w:sz w:val="24"/>
          <w:szCs w:val="24"/>
        </w:rPr>
        <w:t>. Séptimo educación primaria y Primer año de Secundaria</w:t>
      </w:r>
      <w:r w:rsidRPr="00B0521B">
        <w:rPr>
          <w:rFonts w:ascii="Arial" w:hAnsi="Arial" w:cs="Arial"/>
          <w:sz w:val="24"/>
          <w:szCs w:val="24"/>
        </w:rPr>
        <w:t>. Argentina.</w:t>
      </w:r>
    </w:p>
    <w:p w14:paraId="2AB40608" w14:textId="76BB9A08" w:rsidR="00B31E65" w:rsidRPr="004A00B4" w:rsidRDefault="00B31E65" w:rsidP="00994E41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A00B4">
        <w:rPr>
          <w:rFonts w:ascii="Arial" w:hAnsi="Arial" w:cs="Arial"/>
          <w:sz w:val="24"/>
          <w:szCs w:val="24"/>
        </w:rPr>
        <w:t>Panizza</w:t>
      </w:r>
      <w:proofErr w:type="spellEnd"/>
      <w:r w:rsidRPr="004A00B4">
        <w:rPr>
          <w:rFonts w:ascii="Arial" w:hAnsi="Arial" w:cs="Arial"/>
          <w:sz w:val="24"/>
          <w:szCs w:val="24"/>
        </w:rPr>
        <w:t>, M. (</w:t>
      </w:r>
      <w:proofErr w:type="spellStart"/>
      <w:r w:rsidRPr="004A00B4">
        <w:rPr>
          <w:rFonts w:ascii="Arial" w:hAnsi="Arial" w:cs="Arial"/>
          <w:sz w:val="24"/>
          <w:szCs w:val="24"/>
        </w:rPr>
        <w:t>comps</w:t>
      </w:r>
      <w:proofErr w:type="spellEnd"/>
      <w:r w:rsidRPr="004A00B4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Aires: Paidós.</w:t>
      </w:r>
      <w:r w:rsidR="00B635CA" w:rsidRPr="00B635CA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B635CA" w:rsidRPr="00B635CA">
        <w:rPr>
          <w:rFonts w:ascii="Arial" w:hAnsi="Arial" w:cs="Arial"/>
          <w:b/>
          <w:sz w:val="24"/>
          <w:szCs w:val="24"/>
        </w:rPr>
        <w:t>capítulos</w:t>
      </w:r>
      <w:proofErr w:type="gramEnd"/>
      <w:r w:rsidR="00B635CA" w:rsidRPr="00B635CA">
        <w:rPr>
          <w:rFonts w:ascii="Arial" w:hAnsi="Arial" w:cs="Arial"/>
          <w:b/>
          <w:sz w:val="24"/>
          <w:szCs w:val="24"/>
        </w:rPr>
        <w:t xml:space="preserve"> 1 al 6)</w:t>
      </w:r>
    </w:p>
    <w:p w14:paraId="1255E95B" w14:textId="1095EE1D" w:rsidR="00544340" w:rsidRDefault="00544340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Wolman</w:t>
      </w:r>
      <w:proofErr w:type="spellEnd"/>
      <w:r>
        <w:rPr>
          <w:rFonts w:ascii="Arial" w:hAnsi="Arial" w:cs="Arial"/>
          <w:sz w:val="24"/>
          <w:szCs w:val="24"/>
        </w:rPr>
        <w:t xml:space="preserve">, S. (2006). </w:t>
      </w:r>
      <w:r w:rsidRPr="00544340">
        <w:rPr>
          <w:rFonts w:ascii="Arial" w:hAnsi="Arial" w:cs="Arial"/>
          <w:i/>
          <w:sz w:val="24"/>
          <w:szCs w:val="24"/>
        </w:rPr>
        <w:t>Cálculo mental con números naturales: apuntes para la enseñanza</w:t>
      </w:r>
      <w:r>
        <w:rPr>
          <w:rFonts w:ascii="Arial" w:hAnsi="Arial" w:cs="Arial"/>
          <w:sz w:val="24"/>
          <w:szCs w:val="24"/>
        </w:rPr>
        <w:t>. Buenos Aires: Secretaría de Educación.</w:t>
      </w:r>
    </w:p>
    <w:p w14:paraId="44133B32" w14:textId="77777777" w:rsidR="00800EDA" w:rsidRPr="004A00B4" w:rsidRDefault="00800EDA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26CFF8F" w14:textId="6CB9A5E3" w:rsidR="00462484" w:rsidRDefault="00462484" w:rsidP="004624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sugerida para planificaciones de contenidos relacionados a “Sistema de numeración” y “Números y Operaciones” (Interrelación con los Talleres de Práctica</w:t>
      </w:r>
      <w:r w:rsidR="00B635CA">
        <w:rPr>
          <w:rFonts w:ascii="Arial" w:hAnsi="Arial" w:cs="Arial"/>
          <w:b/>
          <w:sz w:val="24"/>
          <w:szCs w:val="24"/>
        </w:rPr>
        <w:t xml:space="preserve"> y Trabajos Prácticos del presente ciclo lectivo</w:t>
      </w:r>
      <w:r>
        <w:rPr>
          <w:rFonts w:ascii="Arial" w:hAnsi="Arial" w:cs="Arial"/>
          <w:b/>
          <w:sz w:val="24"/>
          <w:szCs w:val="24"/>
        </w:rPr>
        <w:t>)</w:t>
      </w:r>
    </w:p>
    <w:p w14:paraId="5501BF29" w14:textId="77777777" w:rsidR="00462484" w:rsidRPr="00E917FC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Agrasar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4C3671">
        <w:rPr>
          <w:rFonts w:ascii="Arial" w:hAnsi="Arial" w:cs="Arial"/>
          <w:sz w:val="24"/>
          <w:szCs w:val="24"/>
        </w:rPr>
        <w:t>Chemello</w:t>
      </w:r>
      <w:proofErr w:type="spellEnd"/>
      <w:r>
        <w:rPr>
          <w:rFonts w:ascii="Arial" w:hAnsi="Arial" w:cs="Arial"/>
          <w:sz w:val="24"/>
          <w:szCs w:val="24"/>
        </w:rPr>
        <w:t>, G.</w:t>
      </w:r>
      <w:r w:rsidRPr="004C3671">
        <w:rPr>
          <w:rFonts w:ascii="Arial" w:hAnsi="Arial" w:cs="Arial"/>
          <w:sz w:val="24"/>
          <w:szCs w:val="24"/>
        </w:rPr>
        <w:t xml:space="preserve"> y Díaz</w:t>
      </w:r>
      <w:r>
        <w:rPr>
          <w:rFonts w:ascii="Arial" w:hAnsi="Arial" w:cs="Arial"/>
          <w:sz w:val="24"/>
          <w:szCs w:val="24"/>
        </w:rPr>
        <w:t>, A.</w:t>
      </w:r>
      <w:r w:rsidRPr="004A00B4">
        <w:rPr>
          <w:rFonts w:ascii="Arial" w:hAnsi="Arial" w:cs="Arial"/>
          <w:sz w:val="24"/>
          <w:szCs w:val="24"/>
        </w:rPr>
        <w:t xml:space="preserve"> (2012). </w:t>
      </w:r>
      <w:r w:rsidRPr="004A00B4">
        <w:rPr>
          <w:rFonts w:ascii="Arial" w:hAnsi="Arial" w:cs="Arial"/>
          <w:i/>
          <w:sz w:val="24"/>
          <w:szCs w:val="24"/>
        </w:rPr>
        <w:t>Matemática para todos en el Nivel Primario. Notas para la enseñanza 1. Operaciones con números naturales. Fracciones y números decimales.</w:t>
      </w:r>
      <w:r w:rsidRPr="004A00B4">
        <w:rPr>
          <w:rFonts w:ascii="Arial" w:hAnsi="Arial" w:cs="Arial"/>
          <w:sz w:val="24"/>
          <w:szCs w:val="24"/>
        </w:rPr>
        <w:t xml:space="preserve"> </w:t>
      </w:r>
      <w:r w:rsidRPr="00E917FC">
        <w:rPr>
          <w:rFonts w:ascii="Arial" w:hAnsi="Arial" w:cs="Arial"/>
          <w:sz w:val="24"/>
          <w:szCs w:val="24"/>
        </w:rPr>
        <w:t>Ciudad Autónoma de Buenos Aires: Ministerio de Educación de la Nación.</w:t>
      </w:r>
    </w:p>
    <w:p w14:paraId="3F0F6AA7" w14:textId="77777777" w:rsidR="00462484" w:rsidRPr="00E917FC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Agrasar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4C3671">
        <w:rPr>
          <w:rFonts w:ascii="Arial" w:hAnsi="Arial" w:cs="Arial"/>
          <w:sz w:val="24"/>
          <w:szCs w:val="24"/>
        </w:rPr>
        <w:t>Chemello</w:t>
      </w:r>
      <w:proofErr w:type="spellEnd"/>
      <w:r>
        <w:rPr>
          <w:rFonts w:ascii="Arial" w:hAnsi="Arial" w:cs="Arial"/>
          <w:sz w:val="24"/>
          <w:szCs w:val="24"/>
        </w:rPr>
        <w:t>, G.</w:t>
      </w:r>
      <w:r w:rsidRPr="004C3671">
        <w:rPr>
          <w:rFonts w:ascii="Arial" w:hAnsi="Arial" w:cs="Arial"/>
          <w:sz w:val="24"/>
          <w:szCs w:val="24"/>
        </w:rPr>
        <w:t xml:space="preserve"> y Díaz</w:t>
      </w:r>
      <w:r>
        <w:rPr>
          <w:rFonts w:ascii="Arial" w:hAnsi="Arial" w:cs="Arial"/>
          <w:sz w:val="24"/>
          <w:szCs w:val="24"/>
        </w:rPr>
        <w:t>, A.</w:t>
      </w:r>
      <w:r w:rsidRPr="004A00B4">
        <w:rPr>
          <w:rFonts w:ascii="Arial" w:hAnsi="Arial" w:cs="Arial"/>
          <w:sz w:val="24"/>
          <w:szCs w:val="24"/>
        </w:rPr>
        <w:t xml:space="preserve"> </w:t>
      </w:r>
      <w:r w:rsidRPr="00E917FC">
        <w:rPr>
          <w:rFonts w:ascii="Arial" w:hAnsi="Arial" w:cs="Arial"/>
          <w:sz w:val="24"/>
          <w:szCs w:val="24"/>
        </w:rPr>
        <w:t xml:space="preserve">(2014). </w:t>
      </w:r>
      <w:r w:rsidRPr="00E917FC">
        <w:rPr>
          <w:rFonts w:ascii="Arial" w:hAnsi="Arial" w:cs="Arial"/>
          <w:i/>
          <w:sz w:val="24"/>
          <w:szCs w:val="24"/>
        </w:rPr>
        <w:t>Notas para la enseñanza 2: operaciones con fracciones y números decimales, propiedades de las figuras geométricas.</w:t>
      </w:r>
      <w:r w:rsidRPr="00E917FC">
        <w:rPr>
          <w:rFonts w:ascii="Arial" w:hAnsi="Arial" w:cs="Arial"/>
          <w:sz w:val="24"/>
          <w:szCs w:val="24"/>
        </w:rPr>
        <w:t xml:space="preserve"> Ciudad Autónoma de Buenos Aires: Ministerio de Educación de la Nación.</w:t>
      </w:r>
    </w:p>
    <w:p w14:paraId="29514E02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de </w:t>
      </w:r>
      <w:proofErr w:type="spellStart"/>
      <w:r>
        <w:rPr>
          <w:rFonts w:ascii="Arial" w:hAnsi="Arial" w:cs="Arial"/>
          <w:sz w:val="24"/>
          <w:szCs w:val="24"/>
        </w:rPr>
        <w:t>Currícula</w:t>
      </w:r>
      <w:proofErr w:type="spellEnd"/>
      <w:r>
        <w:rPr>
          <w:rFonts w:ascii="Arial" w:hAnsi="Arial" w:cs="Arial"/>
          <w:sz w:val="24"/>
          <w:szCs w:val="24"/>
        </w:rPr>
        <w:t xml:space="preserve"> y Enseñanza (2010). </w:t>
      </w:r>
      <w:r w:rsidRPr="00522D89">
        <w:rPr>
          <w:rFonts w:ascii="Arial" w:hAnsi="Arial" w:cs="Arial"/>
          <w:i/>
          <w:sz w:val="24"/>
          <w:szCs w:val="24"/>
        </w:rPr>
        <w:t>Matemática: fracciones y números decimales, 7mo grado</w:t>
      </w:r>
      <w:r>
        <w:rPr>
          <w:rFonts w:ascii="Arial" w:hAnsi="Arial" w:cs="Arial"/>
          <w:sz w:val="24"/>
          <w:szCs w:val="24"/>
        </w:rPr>
        <w:t>. Buenos Aires: Ministerio de Educación</w:t>
      </w:r>
    </w:p>
    <w:p w14:paraId="4AE11BC1" w14:textId="77777777" w:rsidR="00462484" w:rsidRPr="004A00B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Gómez Fernández, T. (2015).</w:t>
      </w:r>
      <w:r w:rsidRPr="004A00B4">
        <w:rPr>
          <w:rFonts w:ascii="Arial" w:hAnsi="Arial" w:cs="Arial"/>
          <w:sz w:val="24"/>
          <w:szCs w:val="24"/>
        </w:rPr>
        <w:t xml:space="preserve"> </w:t>
      </w:r>
      <w:r w:rsidRPr="00543AAC">
        <w:rPr>
          <w:rFonts w:ascii="Arial" w:hAnsi="Arial" w:cs="Arial"/>
          <w:i/>
          <w:sz w:val="24"/>
          <w:szCs w:val="24"/>
        </w:rPr>
        <w:t>Evaluación con rúbricas para la mejora del aprendizaje</w:t>
      </w:r>
      <w:r w:rsidRPr="004A00B4">
        <w:rPr>
          <w:rFonts w:ascii="Arial" w:hAnsi="Arial" w:cs="Arial"/>
          <w:sz w:val="24"/>
          <w:szCs w:val="24"/>
        </w:rPr>
        <w:t xml:space="preserve"> disponible en </w:t>
      </w:r>
      <w:hyperlink r:id="rId8" w:history="1">
        <w:r w:rsidRPr="004A00B4">
          <w:rPr>
            <w:rStyle w:val="Hipervnculo"/>
            <w:rFonts w:ascii="Arial" w:hAnsi="Arial" w:cs="Arial"/>
            <w:sz w:val="24"/>
            <w:szCs w:val="24"/>
          </w:rPr>
          <w:t>http://miaceduca.es/wp-content/uploads/2017/08/evaluacio%CC%81n-por-rubricas-para-la-mejora-del-aprendizaje-1.pdf</w:t>
        </w:r>
      </w:hyperlink>
      <w:r w:rsidRPr="004A0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(02 de mayo de 2018)</w:t>
      </w:r>
    </w:p>
    <w:p w14:paraId="38F2A7E9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Hisse</w:t>
      </w:r>
      <w:proofErr w:type="spellEnd"/>
      <w:r>
        <w:rPr>
          <w:rFonts w:ascii="Arial" w:hAnsi="Arial" w:cs="Arial"/>
          <w:sz w:val="24"/>
          <w:szCs w:val="24"/>
        </w:rPr>
        <w:t xml:space="preserve">, M.C. y </w:t>
      </w:r>
      <w:proofErr w:type="spellStart"/>
      <w:r>
        <w:rPr>
          <w:rFonts w:ascii="Arial" w:hAnsi="Arial" w:cs="Arial"/>
          <w:sz w:val="24"/>
          <w:szCs w:val="24"/>
        </w:rPr>
        <w:t>Záttera</w:t>
      </w:r>
      <w:proofErr w:type="spellEnd"/>
      <w:r>
        <w:rPr>
          <w:rFonts w:ascii="Arial" w:hAnsi="Arial" w:cs="Arial"/>
          <w:sz w:val="24"/>
          <w:szCs w:val="24"/>
        </w:rPr>
        <w:t xml:space="preserve">, O. (2005). </w:t>
      </w:r>
      <w:r w:rsidRPr="00E917FC">
        <w:rPr>
          <w:rFonts w:ascii="Arial" w:hAnsi="Arial" w:cs="Arial"/>
          <w:i/>
          <w:sz w:val="24"/>
          <w:szCs w:val="24"/>
        </w:rPr>
        <w:t>Hacia una mejor calidad de la educación rural: matemática.</w:t>
      </w:r>
      <w:r>
        <w:rPr>
          <w:rFonts w:ascii="Arial" w:hAnsi="Arial" w:cs="Arial"/>
          <w:sz w:val="24"/>
          <w:szCs w:val="24"/>
        </w:rPr>
        <w:t xml:space="preserve"> La Plata: Dir. General de Cultura y Educación de la Provincia de Buenos Aires. </w:t>
      </w:r>
    </w:p>
    <w:p w14:paraId="103EFC36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Ministerio de Educación (2006). </w:t>
      </w:r>
      <w:r w:rsidRPr="009872D3">
        <w:rPr>
          <w:rFonts w:ascii="Arial" w:hAnsi="Arial" w:cs="Arial"/>
          <w:i/>
          <w:sz w:val="24"/>
          <w:szCs w:val="24"/>
        </w:rPr>
        <w:t>Matemática números racionales. Aportes para la enseñanza Nivel medio</w:t>
      </w:r>
      <w:r>
        <w:rPr>
          <w:rFonts w:ascii="Arial" w:hAnsi="Arial" w:cs="Arial"/>
          <w:sz w:val="24"/>
          <w:szCs w:val="24"/>
        </w:rPr>
        <w:t>. Buenos Aires</w:t>
      </w:r>
    </w:p>
    <w:p w14:paraId="5B5E4D0D" w14:textId="77777777" w:rsidR="00462484" w:rsidRPr="00526A72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27E8A">
        <w:rPr>
          <w:rFonts w:ascii="Arial" w:hAnsi="Arial" w:cs="Arial"/>
          <w:sz w:val="24"/>
          <w:szCs w:val="24"/>
        </w:rPr>
        <w:t>Ministerio de Educación, Ciencia y Tecnología</w:t>
      </w:r>
      <w:r>
        <w:rPr>
          <w:rFonts w:ascii="Arial" w:hAnsi="Arial" w:cs="Arial"/>
          <w:sz w:val="24"/>
          <w:szCs w:val="24"/>
        </w:rPr>
        <w:t xml:space="preserve"> (2006). </w:t>
      </w:r>
      <w:r w:rsidRPr="00E917FC">
        <w:rPr>
          <w:rFonts w:ascii="Arial" w:hAnsi="Arial" w:cs="Arial"/>
          <w:i/>
          <w:sz w:val="24"/>
          <w:szCs w:val="24"/>
        </w:rPr>
        <w:t>Aportes para el seguimiento del aprendizaje en procesos de enseñanza: 1er Ciclo EGB</w:t>
      </w:r>
      <w:r>
        <w:rPr>
          <w:rFonts w:ascii="Arial" w:hAnsi="Arial" w:cs="Arial"/>
          <w:sz w:val="24"/>
          <w:szCs w:val="24"/>
        </w:rPr>
        <w:t xml:space="preserve">. 1a ed. Buenos Aires. </w:t>
      </w:r>
    </w:p>
    <w:p w14:paraId="4BBED6B8" w14:textId="77777777" w:rsidR="00462484" w:rsidRPr="00526A72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27E8A">
        <w:rPr>
          <w:rFonts w:ascii="Arial" w:hAnsi="Arial" w:cs="Arial"/>
          <w:sz w:val="24"/>
          <w:szCs w:val="24"/>
        </w:rPr>
        <w:lastRenderedPageBreak/>
        <w:t>Ministerio de Educación, Ciencia y Tecnología</w:t>
      </w:r>
      <w:r>
        <w:rPr>
          <w:rFonts w:ascii="Arial" w:hAnsi="Arial" w:cs="Arial"/>
          <w:sz w:val="24"/>
          <w:szCs w:val="24"/>
        </w:rPr>
        <w:t xml:space="preserve"> (2007). </w:t>
      </w:r>
      <w:r w:rsidRPr="00E917FC">
        <w:rPr>
          <w:rFonts w:ascii="Arial" w:hAnsi="Arial" w:cs="Arial"/>
          <w:i/>
          <w:sz w:val="24"/>
          <w:szCs w:val="24"/>
        </w:rPr>
        <w:t>Aportes para el seguimiento del aprendizaje en procesos de enseñanza: 4to, 5to y 6to años</w:t>
      </w:r>
      <w:r>
        <w:rPr>
          <w:rFonts w:ascii="Arial" w:hAnsi="Arial" w:cs="Arial"/>
          <w:sz w:val="24"/>
          <w:szCs w:val="24"/>
        </w:rPr>
        <w:t xml:space="preserve">. 1a ed. Buenos Aires. </w:t>
      </w:r>
    </w:p>
    <w:p w14:paraId="7340395E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1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01E5B3E7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2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643355FE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 Matemática 3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2076F082" w14:textId="77777777" w:rsidR="00462484" w:rsidRPr="00B40AF1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4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0DF55FAE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5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19644F62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6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38462CC8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521B">
        <w:rPr>
          <w:rFonts w:ascii="Arial" w:hAnsi="Arial" w:cs="Arial"/>
          <w:sz w:val="24"/>
          <w:szCs w:val="24"/>
        </w:rPr>
        <w:t>Ministerio de Educación, Ciencia y Tecnología</w:t>
      </w:r>
      <w:r>
        <w:rPr>
          <w:rFonts w:ascii="Arial" w:hAnsi="Arial" w:cs="Arial"/>
          <w:sz w:val="24"/>
          <w:szCs w:val="24"/>
        </w:rPr>
        <w:t xml:space="preserve"> (2007</w:t>
      </w:r>
      <w:r w:rsidRPr="00B40AF1"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>Matemática: leer, escribir y argumentar</w:t>
      </w:r>
      <w:r w:rsidRPr="00B40AF1">
        <w:rPr>
          <w:rFonts w:ascii="Arial" w:hAnsi="Arial" w:cs="Arial"/>
          <w:i/>
          <w:sz w:val="24"/>
          <w:szCs w:val="24"/>
        </w:rPr>
        <w:t>.</w:t>
      </w:r>
      <w:r w:rsidRPr="00B0521B">
        <w:rPr>
          <w:rFonts w:ascii="Arial" w:hAnsi="Arial" w:cs="Arial"/>
          <w:sz w:val="24"/>
          <w:szCs w:val="24"/>
        </w:rPr>
        <w:t xml:space="preserve"> Argentina.</w:t>
      </w:r>
    </w:p>
    <w:p w14:paraId="2C76007E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decimales: 4to grado: apuntes para la enseñanza.</w:t>
      </w:r>
      <w:r>
        <w:rPr>
          <w:rFonts w:ascii="Arial" w:hAnsi="Arial" w:cs="Arial"/>
          <w:sz w:val="24"/>
          <w:szCs w:val="24"/>
        </w:rPr>
        <w:t xml:space="preserve"> Buenos Aires: Ministerio de Educación.</w:t>
      </w:r>
    </w:p>
    <w:p w14:paraId="45FDADE7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 xml:space="preserve">Matemática, fracciones y números decimales: 5to grado: </w:t>
      </w:r>
      <w:r>
        <w:rPr>
          <w:rFonts w:ascii="Arial" w:hAnsi="Arial" w:cs="Arial"/>
          <w:i/>
          <w:sz w:val="24"/>
          <w:szCs w:val="24"/>
        </w:rPr>
        <w:t>apuntes para la enseñanza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30053F60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</w:t>
      </w:r>
      <w:r>
        <w:rPr>
          <w:rFonts w:ascii="Arial" w:hAnsi="Arial" w:cs="Arial"/>
          <w:i/>
          <w:sz w:val="24"/>
          <w:szCs w:val="24"/>
        </w:rPr>
        <w:t>: 6</w:t>
      </w:r>
      <w:r w:rsidRPr="00522D89">
        <w:rPr>
          <w:rFonts w:ascii="Arial" w:hAnsi="Arial" w:cs="Arial"/>
          <w:i/>
          <w:sz w:val="24"/>
          <w:szCs w:val="24"/>
        </w:rPr>
        <w:t>to grado: páginas para el alumno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545D1227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</w:t>
      </w:r>
      <w:r>
        <w:rPr>
          <w:rFonts w:ascii="Arial" w:hAnsi="Arial" w:cs="Arial"/>
          <w:i/>
          <w:sz w:val="24"/>
          <w:szCs w:val="24"/>
        </w:rPr>
        <w:t>: 6</w:t>
      </w:r>
      <w:r w:rsidRPr="00522D89">
        <w:rPr>
          <w:rFonts w:ascii="Arial" w:hAnsi="Arial" w:cs="Arial"/>
          <w:i/>
          <w:sz w:val="24"/>
          <w:szCs w:val="24"/>
        </w:rPr>
        <w:t xml:space="preserve">to grado: </w:t>
      </w:r>
      <w:r>
        <w:rPr>
          <w:rFonts w:ascii="Arial" w:hAnsi="Arial" w:cs="Arial"/>
          <w:i/>
          <w:sz w:val="24"/>
          <w:szCs w:val="24"/>
        </w:rPr>
        <w:t>apuntes para la enseñanza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118E3890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</w:t>
      </w:r>
      <w:r>
        <w:rPr>
          <w:rFonts w:ascii="Arial" w:hAnsi="Arial" w:cs="Arial"/>
          <w:i/>
          <w:sz w:val="24"/>
          <w:szCs w:val="24"/>
        </w:rPr>
        <w:t>: 7mo</w:t>
      </w:r>
      <w:r w:rsidRPr="00522D89">
        <w:rPr>
          <w:rFonts w:ascii="Arial" w:hAnsi="Arial" w:cs="Arial"/>
          <w:i/>
          <w:sz w:val="24"/>
          <w:szCs w:val="24"/>
        </w:rPr>
        <w:t xml:space="preserve"> grado: </w:t>
      </w:r>
      <w:r>
        <w:rPr>
          <w:rFonts w:ascii="Arial" w:hAnsi="Arial" w:cs="Arial"/>
          <w:i/>
          <w:sz w:val="24"/>
          <w:szCs w:val="24"/>
        </w:rPr>
        <w:t>apuntes para la enseñanza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181CB05A" w14:textId="77777777" w:rsidR="00462484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>Parra, C. (2006)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decimales: 4to grado: páginas para el alumno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1FA61D7A" w14:textId="77777777" w:rsidR="00462484" w:rsidRPr="00522D89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>Parra, C. (2006)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decimales: 5to grado: páginas para el alumno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42C58E50" w14:textId="77777777" w:rsidR="00462484" w:rsidRPr="008F67A0" w:rsidRDefault="00462484" w:rsidP="0046248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Parra, C. y Saiz, I. (Ed.).</w:t>
      </w:r>
      <w:r w:rsidRPr="008F67A0">
        <w:rPr>
          <w:rFonts w:ascii="Arial" w:hAnsi="Arial" w:cs="Arial"/>
          <w:sz w:val="24"/>
          <w:szCs w:val="24"/>
        </w:rPr>
        <w:t xml:space="preserve"> (1994). </w:t>
      </w:r>
      <w:r w:rsidRPr="008F67A0">
        <w:rPr>
          <w:rFonts w:ascii="Arial" w:hAnsi="Arial" w:cs="Arial"/>
          <w:i/>
          <w:sz w:val="24"/>
          <w:szCs w:val="24"/>
        </w:rPr>
        <w:t>Didáctica de matemáticas. Aportes y reflexiones.</w:t>
      </w:r>
      <w:r w:rsidRPr="008F67A0">
        <w:rPr>
          <w:rFonts w:ascii="Arial" w:hAnsi="Arial" w:cs="Arial"/>
          <w:sz w:val="24"/>
          <w:szCs w:val="24"/>
        </w:rPr>
        <w:t xml:space="preserve"> Buenos Aires</w:t>
      </w:r>
      <w:r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Paidós Educador</w:t>
      </w:r>
    </w:p>
    <w:p w14:paraId="3FE3729B" w14:textId="77777777" w:rsidR="00462484" w:rsidRDefault="00462484" w:rsidP="004624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B06EDE" w14:textId="77777777" w:rsidR="00462484" w:rsidRDefault="00462484" w:rsidP="004624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232D8E" w14:textId="77777777" w:rsidR="00462484" w:rsidRDefault="00462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692A0EE0" w14:textId="42637F9B" w:rsidR="00722859" w:rsidRPr="00994E4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94E41">
        <w:rPr>
          <w:rFonts w:ascii="Arial" w:hAnsi="Arial" w:cs="Arial"/>
          <w:b/>
          <w:sz w:val="24"/>
          <w:szCs w:val="24"/>
        </w:rPr>
        <w:lastRenderedPageBreak/>
        <w:t xml:space="preserve">Bibliografía consultada </w:t>
      </w:r>
      <w:r w:rsidR="00462484">
        <w:rPr>
          <w:rFonts w:ascii="Arial" w:hAnsi="Arial" w:cs="Arial"/>
          <w:b/>
          <w:sz w:val="24"/>
          <w:szCs w:val="24"/>
        </w:rPr>
        <w:t xml:space="preserve">por la docente </w:t>
      </w:r>
      <w:r w:rsidRPr="00994E41">
        <w:rPr>
          <w:rFonts w:ascii="Arial" w:hAnsi="Arial" w:cs="Arial"/>
          <w:b/>
          <w:sz w:val="24"/>
          <w:szCs w:val="24"/>
        </w:rPr>
        <w:t>para el proyecto</w:t>
      </w:r>
      <w:r w:rsidR="005B5DD3">
        <w:rPr>
          <w:rFonts w:ascii="Arial" w:hAnsi="Arial" w:cs="Arial"/>
          <w:b/>
          <w:sz w:val="24"/>
          <w:szCs w:val="24"/>
        </w:rPr>
        <w:t xml:space="preserve"> de cátedra</w:t>
      </w:r>
    </w:p>
    <w:p w14:paraId="71CEDD82" w14:textId="77777777" w:rsidR="00722859" w:rsidRPr="00994E4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94E41">
        <w:rPr>
          <w:rFonts w:ascii="Arial" w:hAnsi="Arial" w:cs="Arial"/>
          <w:sz w:val="24"/>
          <w:szCs w:val="24"/>
        </w:rPr>
        <w:t>Decreto N°3029, 2012</w:t>
      </w:r>
    </w:p>
    <w:p w14:paraId="2814B705" w14:textId="77777777" w:rsidR="00722859" w:rsidRPr="00994E4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94E41">
        <w:rPr>
          <w:rFonts w:ascii="Arial" w:hAnsi="Arial" w:cs="Arial"/>
          <w:sz w:val="24"/>
          <w:szCs w:val="24"/>
        </w:rPr>
        <w:t>Ley de Educación Nacional, N° 26206, 2006.</w:t>
      </w:r>
    </w:p>
    <w:p w14:paraId="3DBDF8C8" w14:textId="77777777" w:rsidR="00722859" w:rsidRPr="00994E4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94E41">
        <w:rPr>
          <w:rFonts w:ascii="Arial" w:hAnsi="Arial" w:cs="Arial"/>
          <w:sz w:val="24"/>
          <w:szCs w:val="24"/>
        </w:rPr>
        <w:t>Ley Nacional de Educación Superior, N°24521, 1995</w:t>
      </w:r>
    </w:p>
    <w:p w14:paraId="3BFDF2D0" w14:textId="77777777" w:rsidR="00722859" w:rsidRPr="00994E4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94E41">
        <w:rPr>
          <w:rFonts w:ascii="Arial" w:hAnsi="Arial" w:cs="Arial"/>
          <w:sz w:val="24"/>
          <w:szCs w:val="24"/>
        </w:rPr>
        <w:t>Ley Provincial, N° 12967, 2009</w:t>
      </w:r>
    </w:p>
    <w:p w14:paraId="269A5774" w14:textId="77777777" w:rsidR="00722859" w:rsidRPr="00994E4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94E41">
        <w:rPr>
          <w:rFonts w:ascii="Arial" w:hAnsi="Arial" w:cs="Arial"/>
          <w:sz w:val="24"/>
          <w:szCs w:val="24"/>
        </w:rPr>
        <w:t>Ministerio de Educación Provincia de Santa Fe (2009).</w:t>
      </w:r>
      <w:r w:rsidRPr="00994E41">
        <w:rPr>
          <w:rFonts w:ascii="Arial" w:hAnsi="Arial" w:cs="Arial"/>
          <w:i/>
          <w:sz w:val="24"/>
          <w:szCs w:val="24"/>
        </w:rPr>
        <w:t xml:space="preserve"> Diseño Curricular para la Formación Docente: Profesorado de Educación Primaria</w:t>
      </w:r>
      <w:r w:rsidRPr="00994E41">
        <w:rPr>
          <w:rFonts w:ascii="Arial" w:hAnsi="Arial" w:cs="Arial"/>
          <w:sz w:val="24"/>
          <w:szCs w:val="24"/>
        </w:rPr>
        <w:t>. Recuperado de</w:t>
      </w:r>
      <w:hyperlink r:id="rId9">
        <w:r w:rsidRPr="00994E41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0">
        <w:r w:rsidRPr="00994E41">
          <w:rPr>
            <w:rFonts w:ascii="Arial" w:hAnsi="Arial" w:cs="Arial"/>
            <w:sz w:val="24"/>
            <w:szCs w:val="24"/>
          </w:rPr>
          <w:t>https://www.santafe.gov.ar/index.php/educacion/content/download/122509/606630/file/528-09%20Primario.pdf</w:t>
        </w:r>
      </w:hyperlink>
      <w:r w:rsidRPr="00994E41">
        <w:rPr>
          <w:rFonts w:ascii="Arial" w:hAnsi="Arial" w:cs="Arial"/>
          <w:sz w:val="24"/>
          <w:szCs w:val="24"/>
        </w:rPr>
        <w:t xml:space="preserve"> (02 de mayo de 2018)</w:t>
      </w:r>
    </w:p>
    <w:p w14:paraId="0A19CE97" w14:textId="77777777" w:rsidR="00722859" w:rsidRPr="00994E4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94E41">
        <w:rPr>
          <w:rFonts w:ascii="Arial" w:hAnsi="Arial" w:cs="Arial"/>
          <w:sz w:val="24"/>
          <w:szCs w:val="24"/>
        </w:rPr>
        <w:t xml:space="preserve">Ministerio de Educación Provincia de Santa Fe (2016). </w:t>
      </w:r>
      <w:r w:rsidRPr="00994E41">
        <w:rPr>
          <w:rFonts w:ascii="Arial" w:hAnsi="Arial" w:cs="Arial"/>
          <w:i/>
          <w:sz w:val="24"/>
          <w:szCs w:val="24"/>
        </w:rPr>
        <w:t>Núcleos Interdisciplinarios de Contenidos (NIC): la educación en acontecimientos. Documento de Desarrollo Curricular para la Educación Primaria y Secundaria.</w:t>
      </w:r>
      <w:r w:rsidRPr="00994E41">
        <w:rPr>
          <w:rFonts w:ascii="Arial" w:hAnsi="Arial" w:cs="Arial"/>
          <w:sz w:val="24"/>
          <w:szCs w:val="24"/>
        </w:rPr>
        <w:t xml:space="preserve"> Recuperado de http://plataformaeducativa.santafe.gov.ar/moodle/pluginfile.php/327633/mod_resource/content/1/NIC%201.pdf (02 de mayo de 2018)</w:t>
      </w:r>
    </w:p>
    <w:p w14:paraId="1B173B58" w14:textId="77777777" w:rsidR="00722859" w:rsidRPr="00994E4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94E41">
        <w:rPr>
          <w:rFonts w:ascii="Arial" w:hAnsi="Arial" w:cs="Arial"/>
          <w:sz w:val="24"/>
          <w:szCs w:val="24"/>
        </w:rPr>
        <w:t>Reglamento Académico Marco (R.A.M.), aprobado por Decreto N°4199, 2015</w:t>
      </w:r>
    </w:p>
    <w:p w14:paraId="3C206FCB" w14:textId="77777777" w:rsidR="00722859" w:rsidRPr="005E5CF1" w:rsidRDefault="00722859" w:rsidP="00994E4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FAAF43D" w14:textId="5B80E57A" w:rsidR="00800EDA" w:rsidRDefault="00462484" w:rsidP="00AF35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2484">
        <w:rPr>
          <w:rFonts w:ascii="Arial" w:hAnsi="Arial" w:cs="Arial"/>
          <w:i/>
          <w:sz w:val="24"/>
          <w:szCs w:val="24"/>
        </w:rPr>
        <w:t xml:space="preserve">Aclaración: la mayor parte de la bibliografía citada está en la carpeta que se puede descargar desde aquí: </w:t>
      </w:r>
      <w:hyperlink r:id="rId11" w:history="1">
        <w:r w:rsidRPr="00462484">
          <w:rPr>
            <w:rStyle w:val="Hipervnculo"/>
            <w:rFonts w:ascii="Arial" w:hAnsi="Arial" w:cs="Arial"/>
            <w:i/>
            <w:sz w:val="24"/>
            <w:szCs w:val="24"/>
          </w:rPr>
          <w:t>https://drive.google.com/open?id=1D5pk2D1QOL953aP9PfRwbKIDBUacm8IL</w:t>
        </w:r>
      </w:hyperlink>
      <w:r w:rsidRPr="00462484">
        <w:rPr>
          <w:rFonts w:ascii="Arial" w:hAnsi="Arial" w:cs="Arial"/>
          <w:i/>
          <w:sz w:val="24"/>
          <w:szCs w:val="24"/>
        </w:rPr>
        <w:t xml:space="preserve"> </w:t>
      </w:r>
    </w:p>
    <w:p w14:paraId="7AF05DA5" w14:textId="26978F08" w:rsidR="00462484" w:rsidRDefault="0046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0855C8" w14:textId="11CF9B26" w:rsidR="00EA7632" w:rsidRDefault="00EA7632" w:rsidP="00EA76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Fuera de programa, para la alumna</w:t>
      </w:r>
    </w:p>
    <w:p w14:paraId="1F56F5DB" w14:textId="75C11790" w:rsidR="00462484" w:rsidRPr="00462484" w:rsidRDefault="00462484" w:rsidP="00AF35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484">
        <w:rPr>
          <w:rFonts w:ascii="Arial" w:hAnsi="Arial" w:cs="Arial"/>
          <w:b/>
          <w:sz w:val="24"/>
          <w:szCs w:val="24"/>
        </w:rPr>
        <w:t>Sugerencias para organizar el estudio</w:t>
      </w:r>
    </w:p>
    <w:p w14:paraId="33F78FD1" w14:textId="77777777" w:rsidR="00EA7632" w:rsidRDefault="00EA7632" w:rsidP="00EA7632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realizar correcciones en </w:t>
      </w:r>
      <w:proofErr w:type="spellStart"/>
      <w:r>
        <w:rPr>
          <w:rFonts w:ascii="Arial" w:hAnsi="Arial" w:cs="Arial"/>
          <w:sz w:val="24"/>
          <w:szCs w:val="24"/>
        </w:rPr>
        <w:t>TPs</w:t>
      </w:r>
      <w:proofErr w:type="spellEnd"/>
      <w:r>
        <w:rPr>
          <w:rFonts w:ascii="Arial" w:hAnsi="Arial" w:cs="Arial"/>
          <w:sz w:val="24"/>
          <w:szCs w:val="24"/>
        </w:rPr>
        <w:t xml:space="preserve">, revisar: </w:t>
      </w:r>
    </w:p>
    <w:p w14:paraId="49C6CB2E" w14:textId="77777777" w:rsidR="00EA7632" w:rsidRDefault="00EA7632" w:rsidP="00EA7632">
      <w:pPr>
        <w:pStyle w:val="Prrafode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 xml:space="preserve">, H </w:t>
      </w:r>
      <w:r>
        <w:rPr>
          <w:rFonts w:ascii="Arial" w:hAnsi="Arial" w:cs="Arial"/>
          <w:sz w:val="24"/>
          <w:szCs w:val="24"/>
        </w:rPr>
        <w:t xml:space="preserve">(2008) (capítulos 1 a 5), </w:t>
      </w:r>
    </w:p>
    <w:p w14:paraId="5A25C345" w14:textId="6A6D77EE" w:rsidR="00462484" w:rsidRDefault="00EA7632" w:rsidP="00EA7632">
      <w:pPr>
        <w:pStyle w:val="Prrafode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Clases 5 y 6 del </w:t>
      </w:r>
      <w:proofErr w:type="spellStart"/>
      <w:r>
        <w:rPr>
          <w:rFonts w:ascii="Arial" w:hAnsi="Arial" w:cs="Arial"/>
          <w:sz w:val="24"/>
          <w:szCs w:val="24"/>
        </w:rPr>
        <w:t>Postítulo</w:t>
      </w:r>
      <w:proofErr w:type="spellEnd"/>
      <w:r>
        <w:rPr>
          <w:rFonts w:ascii="Arial" w:hAnsi="Arial" w:cs="Arial"/>
          <w:sz w:val="24"/>
          <w:szCs w:val="24"/>
        </w:rPr>
        <w:t xml:space="preserve"> de Matemática de “</w:t>
      </w:r>
      <w:proofErr w:type="spellStart"/>
      <w:r>
        <w:rPr>
          <w:rFonts w:ascii="Arial" w:hAnsi="Arial" w:cs="Arial"/>
          <w:sz w:val="24"/>
          <w:szCs w:val="24"/>
        </w:rPr>
        <w:t>Nros</w:t>
      </w:r>
      <w:proofErr w:type="spellEnd"/>
      <w:r>
        <w:rPr>
          <w:rFonts w:ascii="Arial" w:hAnsi="Arial" w:cs="Arial"/>
          <w:sz w:val="24"/>
          <w:szCs w:val="24"/>
        </w:rPr>
        <w:t xml:space="preserve"> y operaciones”</w:t>
      </w:r>
    </w:p>
    <w:p w14:paraId="049EC599" w14:textId="54A35F43" w:rsidR="00EA7632" w:rsidRDefault="00EA7632" w:rsidP="00EA7632">
      <w:pPr>
        <w:pStyle w:val="Prrafode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6 </w:t>
      </w:r>
      <w:proofErr w:type="spellStart"/>
      <w:r w:rsidRPr="004A00B4">
        <w:rPr>
          <w:rFonts w:ascii="Arial" w:hAnsi="Arial" w:cs="Arial"/>
          <w:sz w:val="24"/>
          <w:szCs w:val="24"/>
        </w:rPr>
        <w:t>Panizza</w:t>
      </w:r>
      <w:proofErr w:type="spellEnd"/>
      <w:r w:rsidRPr="004A00B4">
        <w:rPr>
          <w:rFonts w:ascii="Arial" w:hAnsi="Arial" w:cs="Arial"/>
          <w:sz w:val="24"/>
          <w:szCs w:val="24"/>
        </w:rPr>
        <w:t>, M. (</w:t>
      </w:r>
      <w:proofErr w:type="spellStart"/>
      <w:r w:rsidRPr="004A00B4">
        <w:rPr>
          <w:rFonts w:ascii="Arial" w:hAnsi="Arial" w:cs="Arial"/>
          <w:sz w:val="24"/>
          <w:szCs w:val="24"/>
        </w:rPr>
        <w:t>comps</w:t>
      </w:r>
      <w:proofErr w:type="spellEnd"/>
      <w:r w:rsidRPr="004A00B4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(2009)</w:t>
      </w:r>
    </w:p>
    <w:p w14:paraId="1A8A72DF" w14:textId="723EBDEA" w:rsidR="00EA7632" w:rsidRDefault="00EA7632" w:rsidP="00EA7632">
      <w:pPr>
        <w:pStyle w:val="Prrafode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</w:t>
      </w:r>
      <w:r w:rsidR="00B635CA">
        <w:rPr>
          <w:rFonts w:ascii="Arial" w:hAnsi="Arial" w:cs="Arial"/>
          <w:sz w:val="24"/>
          <w:szCs w:val="24"/>
        </w:rPr>
        <w:t xml:space="preserve"> (lo que corresponda)</w:t>
      </w:r>
    </w:p>
    <w:p w14:paraId="4C658D35" w14:textId="22A3977C" w:rsidR="00EA7632" w:rsidRDefault="00EA7632" w:rsidP="00EA7632">
      <w:pPr>
        <w:pStyle w:val="Prrafode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35CA">
        <w:rPr>
          <w:rFonts w:ascii="Arial" w:hAnsi="Arial" w:cs="Arial"/>
          <w:sz w:val="24"/>
          <w:szCs w:val="24"/>
        </w:rPr>
        <w:t>Aportes para el seguimiento del aprendizaje en procesos de enseñanza</w:t>
      </w:r>
      <w:r w:rsidR="00B635CA" w:rsidRPr="00B635CA">
        <w:rPr>
          <w:rFonts w:ascii="Arial" w:hAnsi="Arial" w:cs="Arial"/>
          <w:sz w:val="24"/>
          <w:szCs w:val="24"/>
        </w:rPr>
        <w:t xml:space="preserve"> (lo que corresponda)</w:t>
      </w:r>
    </w:p>
    <w:p w14:paraId="5DED50CF" w14:textId="744200CB" w:rsidR="00B635CA" w:rsidRPr="00B635CA" w:rsidRDefault="00B635CA" w:rsidP="00EA7632">
      <w:pPr>
        <w:pStyle w:val="Prrafode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Agrasar</w:t>
      </w:r>
      <w:proofErr w:type="spellEnd"/>
    </w:p>
    <w:p w14:paraId="7AB793D4" w14:textId="0E895D2A" w:rsidR="00EA7632" w:rsidRDefault="00EA7632" w:rsidP="00EA7632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Posibles interrelaciones bibliográficas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37"/>
      </w:tblGrid>
      <w:tr w:rsidR="00EA7632" w14:paraId="233E6471" w14:textId="77777777" w:rsidTr="00B635CA">
        <w:tc>
          <w:tcPr>
            <w:tcW w:w="4480" w:type="dxa"/>
          </w:tcPr>
          <w:p w14:paraId="69410CEB" w14:textId="7F9976F2" w:rsidR="00EA7632" w:rsidRDefault="00EA7632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Panizza</w:t>
            </w:r>
            <w:proofErr w:type="spellEnd"/>
          </w:p>
          <w:p w14:paraId="2788957B" w14:textId="3D75317A" w:rsidR="00EA7632" w:rsidRDefault="00EA7632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Panizza</w:t>
            </w:r>
            <w:proofErr w:type="spellEnd"/>
          </w:p>
        </w:tc>
        <w:tc>
          <w:tcPr>
            <w:tcW w:w="4537" w:type="dxa"/>
          </w:tcPr>
          <w:p w14:paraId="36F48FC1" w14:textId="77777777" w:rsidR="00EA7632" w:rsidRDefault="00EA7632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00B4">
              <w:rPr>
                <w:rFonts w:ascii="Arial" w:hAnsi="Arial" w:cs="Arial"/>
                <w:sz w:val="24"/>
                <w:szCs w:val="24"/>
              </w:rPr>
              <w:t>Broitman</w:t>
            </w:r>
            <w:proofErr w:type="spellEnd"/>
            <w:r w:rsidRPr="004A00B4">
              <w:rPr>
                <w:rFonts w:ascii="Arial" w:hAnsi="Arial" w:cs="Arial"/>
                <w:sz w:val="24"/>
                <w:szCs w:val="24"/>
              </w:rPr>
              <w:t>, C. (2010)</w:t>
            </w:r>
          </w:p>
          <w:p w14:paraId="6A508DD8" w14:textId="4E8AF206" w:rsidR="00EA7632" w:rsidRPr="00544340" w:rsidRDefault="00EA7632" w:rsidP="00EA7632">
            <w:pPr>
              <w:tabs>
                <w:tab w:val="left" w:pos="426"/>
              </w:tabs>
              <w:spacing w:line="360" w:lineRule="auto"/>
              <w:ind w:left="709" w:hanging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N°2 (2001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A0B51B" w14:textId="4373AB84" w:rsidR="00EA7632" w:rsidRDefault="00EA7632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N°4 (2001)</w:t>
            </w:r>
          </w:p>
          <w:p w14:paraId="3DDB5AFD" w14:textId="43F9C111" w:rsidR="00B635CA" w:rsidRDefault="00B635CA" w:rsidP="00B635C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Wolman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S. (2006)</w:t>
            </w:r>
          </w:p>
        </w:tc>
      </w:tr>
      <w:tr w:rsidR="00EA7632" w14:paraId="65C72982" w14:textId="77777777" w:rsidTr="00B635CA">
        <w:tc>
          <w:tcPr>
            <w:tcW w:w="4480" w:type="dxa"/>
          </w:tcPr>
          <w:p w14:paraId="2BA0164C" w14:textId="4787D0E7" w:rsidR="00EA7632" w:rsidRDefault="00EA7632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Panizza</w:t>
            </w:r>
            <w:proofErr w:type="spellEnd"/>
          </w:p>
        </w:tc>
        <w:tc>
          <w:tcPr>
            <w:tcW w:w="4537" w:type="dxa"/>
          </w:tcPr>
          <w:p w14:paraId="3CAF41C3" w14:textId="77777777" w:rsidR="00EA7632" w:rsidRDefault="00EA7632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00B4">
              <w:rPr>
                <w:rFonts w:ascii="Arial" w:hAnsi="Arial" w:cs="Arial"/>
                <w:sz w:val="24"/>
                <w:szCs w:val="24"/>
              </w:rPr>
              <w:t>Broitman</w:t>
            </w:r>
            <w:proofErr w:type="spellEnd"/>
            <w:r w:rsidRPr="004A00B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C. Y </w:t>
            </w:r>
            <w:proofErr w:type="spellStart"/>
            <w:r w:rsidRPr="004A00B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Kuperman</w:t>
            </w:r>
            <w:proofErr w:type="spellEnd"/>
            <w:r w:rsidRPr="004A00B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C. (2004)</w:t>
            </w:r>
          </w:p>
          <w:p w14:paraId="378433E2" w14:textId="2C22C52B" w:rsidR="00EA7632" w:rsidRDefault="00EA7632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5 de </w:t>
            </w:r>
            <w:r w:rsidR="00B635CA">
              <w:rPr>
                <w:rFonts w:ascii="Arial" w:hAnsi="Arial" w:cs="Arial"/>
                <w:sz w:val="24"/>
                <w:szCs w:val="24"/>
              </w:rPr>
              <w:t>Parra, C. y Saiz, I. (Ed.).</w:t>
            </w:r>
            <w:r w:rsidR="00B635CA" w:rsidRPr="008F67A0">
              <w:rPr>
                <w:rFonts w:ascii="Arial" w:hAnsi="Arial" w:cs="Arial"/>
                <w:sz w:val="24"/>
                <w:szCs w:val="24"/>
              </w:rPr>
              <w:t xml:space="preserve"> (1994)</w:t>
            </w:r>
          </w:p>
        </w:tc>
      </w:tr>
      <w:tr w:rsidR="00EA7632" w14:paraId="799F2450" w14:textId="77777777" w:rsidTr="00B635CA">
        <w:tc>
          <w:tcPr>
            <w:tcW w:w="4480" w:type="dxa"/>
          </w:tcPr>
          <w:p w14:paraId="24905A36" w14:textId="6BC8B14E" w:rsidR="00EA7632" w:rsidRDefault="00EA7632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Panizza</w:t>
            </w:r>
            <w:proofErr w:type="spellEnd"/>
          </w:p>
        </w:tc>
        <w:tc>
          <w:tcPr>
            <w:tcW w:w="4537" w:type="dxa"/>
          </w:tcPr>
          <w:p w14:paraId="50E1985E" w14:textId="4CF2C408" w:rsidR="00EA7632" w:rsidRDefault="00B635CA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de </w:t>
            </w:r>
            <w:r>
              <w:rPr>
                <w:rFonts w:ascii="Arial" w:hAnsi="Arial" w:cs="Arial"/>
                <w:sz w:val="24"/>
                <w:szCs w:val="24"/>
              </w:rPr>
              <w:t>Parra, C. y Saiz, I. (Ed.).</w:t>
            </w:r>
            <w:r w:rsidRPr="008F67A0">
              <w:rPr>
                <w:rFonts w:ascii="Arial" w:hAnsi="Arial" w:cs="Arial"/>
                <w:sz w:val="24"/>
                <w:szCs w:val="24"/>
              </w:rPr>
              <w:t xml:space="preserve"> (1994)</w:t>
            </w:r>
          </w:p>
        </w:tc>
      </w:tr>
      <w:tr w:rsidR="00B635CA" w14:paraId="70161ECD" w14:textId="77777777" w:rsidTr="00B635CA">
        <w:tc>
          <w:tcPr>
            <w:tcW w:w="4480" w:type="dxa"/>
          </w:tcPr>
          <w:p w14:paraId="29A324CD" w14:textId="1BA89397" w:rsidR="00B635CA" w:rsidRDefault="00B635CA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Panizza</w:t>
            </w:r>
            <w:proofErr w:type="spellEnd"/>
          </w:p>
        </w:tc>
        <w:tc>
          <w:tcPr>
            <w:tcW w:w="4537" w:type="dxa"/>
          </w:tcPr>
          <w:p w14:paraId="72C7A51C" w14:textId="2D32B7BC" w:rsidR="00B635CA" w:rsidRDefault="00B635CA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Clases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(las de 1er ciclo)</w:t>
            </w:r>
          </w:p>
        </w:tc>
      </w:tr>
      <w:tr w:rsidR="00B635CA" w14:paraId="4C7F4330" w14:textId="77777777" w:rsidTr="00B635CA">
        <w:tc>
          <w:tcPr>
            <w:tcW w:w="4480" w:type="dxa"/>
          </w:tcPr>
          <w:p w14:paraId="1F454288" w14:textId="49415C22" w:rsidR="00B635CA" w:rsidRDefault="00B635CA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Itzcovich</w:t>
            </w:r>
            <w:proofErr w:type="spellEnd"/>
          </w:p>
        </w:tc>
        <w:tc>
          <w:tcPr>
            <w:tcW w:w="4537" w:type="dxa"/>
          </w:tcPr>
          <w:p w14:paraId="3F161062" w14:textId="462D9657" w:rsidR="00B635CA" w:rsidRDefault="00B635CA" w:rsidP="00EA763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Clases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las de 2do</w:t>
            </w:r>
            <w:r>
              <w:rPr>
                <w:rFonts w:ascii="Arial" w:hAnsi="Arial" w:cs="Arial"/>
                <w:sz w:val="24"/>
                <w:szCs w:val="24"/>
              </w:rPr>
              <w:t xml:space="preserve"> ciclo)</w:t>
            </w:r>
          </w:p>
        </w:tc>
      </w:tr>
    </w:tbl>
    <w:p w14:paraId="5A050B24" w14:textId="77777777" w:rsidR="00EA7632" w:rsidRPr="00EA7632" w:rsidRDefault="00EA7632" w:rsidP="00EA763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A7632" w:rsidRPr="00EA7632" w:rsidSect="00373A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878E" w14:textId="77777777" w:rsidR="00BC57E9" w:rsidRDefault="00BC57E9" w:rsidP="008A1D84">
      <w:pPr>
        <w:spacing w:after="0" w:line="240" w:lineRule="auto"/>
      </w:pPr>
      <w:r>
        <w:separator/>
      </w:r>
    </w:p>
  </w:endnote>
  <w:endnote w:type="continuationSeparator" w:id="0">
    <w:p w14:paraId="4B2086C3" w14:textId="77777777" w:rsidR="00BC57E9" w:rsidRDefault="00BC57E9" w:rsidP="008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CCDEE" w14:textId="77777777" w:rsidR="008A1D84" w:rsidRDefault="008A1D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351643"/>
      <w:docPartObj>
        <w:docPartGallery w:val="Page Numbers (Bottom of Page)"/>
        <w:docPartUnique/>
      </w:docPartObj>
    </w:sdtPr>
    <w:sdtEndPr/>
    <w:sdtContent>
      <w:p w14:paraId="120B418B" w14:textId="77777777" w:rsidR="008A1D84" w:rsidRDefault="008A1D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FA" w:rsidRPr="008336FA">
          <w:rPr>
            <w:noProof/>
            <w:lang w:val="es-ES"/>
          </w:rPr>
          <w:t>10</w:t>
        </w:r>
        <w:r>
          <w:fldChar w:fldCharType="end"/>
        </w:r>
      </w:p>
    </w:sdtContent>
  </w:sdt>
  <w:p w14:paraId="54DE34DB" w14:textId="77777777" w:rsidR="008A1D84" w:rsidRDefault="008A1D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5E715" w14:textId="77777777" w:rsidR="008A1D84" w:rsidRDefault="008A1D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32F9" w14:textId="77777777" w:rsidR="00BC57E9" w:rsidRDefault="00BC57E9" w:rsidP="008A1D84">
      <w:pPr>
        <w:spacing w:after="0" w:line="240" w:lineRule="auto"/>
      </w:pPr>
      <w:r>
        <w:separator/>
      </w:r>
    </w:p>
  </w:footnote>
  <w:footnote w:type="continuationSeparator" w:id="0">
    <w:p w14:paraId="47449F5C" w14:textId="77777777" w:rsidR="00BC57E9" w:rsidRDefault="00BC57E9" w:rsidP="008A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DFF0" w14:textId="77777777" w:rsidR="008A1D84" w:rsidRDefault="008A1D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914A" w14:textId="77777777" w:rsidR="008A1D84" w:rsidRDefault="008A1D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1A33" w14:textId="77777777" w:rsidR="008A1D84" w:rsidRDefault="008A1D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F7F"/>
    <w:multiLevelType w:val="hybridMultilevel"/>
    <w:tmpl w:val="D6DAF9D6"/>
    <w:lvl w:ilvl="0" w:tplc="AD367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CCC"/>
    <w:multiLevelType w:val="multilevel"/>
    <w:tmpl w:val="FDC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2316C"/>
    <w:multiLevelType w:val="hybridMultilevel"/>
    <w:tmpl w:val="79F05E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A32541"/>
    <w:multiLevelType w:val="hybridMultilevel"/>
    <w:tmpl w:val="D354D16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467515"/>
    <w:multiLevelType w:val="hybridMultilevel"/>
    <w:tmpl w:val="B6AC5466"/>
    <w:lvl w:ilvl="0" w:tplc="92A0A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76A64"/>
    <w:multiLevelType w:val="hybridMultilevel"/>
    <w:tmpl w:val="B7E09D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436D"/>
    <w:multiLevelType w:val="hybridMultilevel"/>
    <w:tmpl w:val="7922A8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22E4F"/>
    <w:multiLevelType w:val="hybridMultilevel"/>
    <w:tmpl w:val="6C4E46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302BE"/>
    <w:multiLevelType w:val="multilevel"/>
    <w:tmpl w:val="C70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90EA0"/>
    <w:multiLevelType w:val="hybridMultilevel"/>
    <w:tmpl w:val="824C2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476F"/>
    <w:multiLevelType w:val="hybridMultilevel"/>
    <w:tmpl w:val="74F68BB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C616C0"/>
    <w:multiLevelType w:val="hybridMultilevel"/>
    <w:tmpl w:val="E18C34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81979"/>
    <w:multiLevelType w:val="hybridMultilevel"/>
    <w:tmpl w:val="C012F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36070"/>
    <w:multiLevelType w:val="hybridMultilevel"/>
    <w:tmpl w:val="CE984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8D3"/>
    <w:multiLevelType w:val="multilevel"/>
    <w:tmpl w:val="6B4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D2783"/>
    <w:multiLevelType w:val="hybridMultilevel"/>
    <w:tmpl w:val="1A06CBB2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BF0337"/>
    <w:multiLevelType w:val="hybridMultilevel"/>
    <w:tmpl w:val="D73818F2"/>
    <w:lvl w:ilvl="0" w:tplc="B842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E40BD"/>
    <w:multiLevelType w:val="hybridMultilevel"/>
    <w:tmpl w:val="CED8BA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D57B3"/>
    <w:multiLevelType w:val="hybridMultilevel"/>
    <w:tmpl w:val="67EAD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6"/>
  </w:num>
  <w:num w:numId="5">
    <w:abstractNumId w:val="5"/>
  </w:num>
  <w:num w:numId="6">
    <w:abstractNumId w:val="20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13"/>
  </w:num>
  <w:num w:numId="15">
    <w:abstractNumId w:val="19"/>
  </w:num>
  <w:num w:numId="16">
    <w:abstractNumId w:val="3"/>
  </w:num>
  <w:num w:numId="17">
    <w:abstractNumId w:val="21"/>
  </w:num>
  <w:num w:numId="18">
    <w:abstractNumId w:val="14"/>
  </w:num>
  <w:num w:numId="19">
    <w:abstractNumId w:val="0"/>
  </w:num>
  <w:num w:numId="20">
    <w:abstractNumId w:val="18"/>
  </w:num>
  <w:num w:numId="21">
    <w:abstractNumId w:val="7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00C89"/>
    <w:rsid w:val="000103E1"/>
    <w:rsid w:val="000115F7"/>
    <w:rsid w:val="00016DC8"/>
    <w:rsid w:val="000179AB"/>
    <w:rsid w:val="000346B7"/>
    <w:rsid w:val="00035926"/>
    <w:rsid w:val="0003785A"/>
    <w:rsid w:val="000400BD"/>
    <w:rsid w:val="00050E08"/>
    <w:rsid w:val="00055CA8"/>
    <w:rsid w:val="00057151"/>
    <w:rsid w:val="00070A44"/>
    <w:rsid w:val="00072259"/>
    <w:rsid w:val="0007728F"/>
    <w:rsid w:val="00080362"/>
    <w:rsid w:val="000A57E3"/>
    <w:rsid w:val="000B7434"/>
    <w:rsid w:val="000D7B4F"/>
    <w:rsid w:val="000F08ED"/>
    <w:rsid w:val="000F7CEA"/>
    <w:rsid w:val="0011275F"/>
    <w:rsid w:val="00120646"/>
    <w:rsid w:val="00131EBD"/>
    <w:rsid w:val="001456C1"/>
    <w:rsid w:val="00147C0E"/>
    <w:rsid w:val="00155F8F"/>
    <w:rsid w:val="00184BE8"/>
    <w:rsid w:val="001921DC"/>
    <w:rsid w:val="001961BD"/>
    <w:rsid w:val="001A50C5"/>
    <w:rsid w:val="001B10A2"/>
    <w:rsid w:val="001B36FE"/>
    <w:rsid w:val="001B6589"/>
    <w:rsid w:val="001C1036"/>
    <w:rsid w:val="001D5A61"/>
    <w:rsid w:val="00230302"/>
    <w:rsid w:val="002334FF"/>
    <w:rsid w:val="00237EEF"/>
    <w:rsid w:val="00253AFE"/>
    <w:rsid w:val="00271389"/>
    <w:rsid w:val="00284825"/>
    <w:rsid w:val="00285710"/>
    <w:rsid w:val="002950D4"/>
    <w:rsid w:val="002B65E3"/>
    <w:rsid w:val="002B6CAC"/>
    <w:rsid w:val="002D08E4"/>
    <w:rsid w:val="002F43E1"/>
    <w:rsid w:val="00303430"/>
    <w:rsid w:val="00327E8A"/>
    <w:rsid w:val="00343B1E"/>
    <w:rsid w:val="00357F7C"/>
    <w:rsid w:val="00361958"/>
    <w:rsid w:val="00361F38"/>
    <w:rsid w:val="00371BDA"/>
    <w:rsid w:val="00373A1C"/>
    <w:rsid w:val="00375740"/>
    <w:rsid w:val="00382CFB"/>
    <w:rsid w:val="003B7156"/>
    <w:rsid w:val="003D48C0"/>
    <w:rsid w:val="003F0987"/>
    <w:rsid w:val="0040593E"/>
    <w:rsid w:val="0043145E"/>
    <w:rsid w:val="00441556"/>
    <w:rsid w:val="00452810"/>
    <w:rsid w:val="0045673A"/>
    <w:rsid w:val="00462484"/>
    <w:rsid w:val="00476162"/>
    <w:rsid w:val="00481326"/>
    <w:rsid w:val="00481392"/>
    <w:rsid w:val="00487C07"/>
    <w:rsid w:val="004A00B4"/>
    <w:rsid w:val="004E73DC"/>
    <w:rsid w:val="004F3A58"/>
    <w:rsid w:val="005067B9"/>
    <w:rsid w:val="005170AC"/>
    <w:rsid w:val="00522D89"/>
    <w:rsid w:val="0052328D"/>
    <w:rsid w:val="00526A72"/>
    <w:rsid w:val="00535CE5"/>
    <w:rsid w:val="00536894"/>
    <w:rsid w:val="00537B1C"/>
    <w:rsid w:val="00543AAC"/>
    <w:rsid w:val="00544340"/>
    <w:rsid w:val="00555732"/>
    <w:rsid w:val="00561B9E"/>
    <w:rsid w:val="0056272D"/>
    <w:rsid w:val="00583A1B"/>
    <w:rsid w:val="00584290"/>
    <w:rsid w:val="005960EC"/>
    <w:rsid w:val="005B4A5A"/>
    <w:rsid w:val="005B4EB2"/>
    <w:rsid w:val="005B5DD3"/>
    <w:rsid w:val="005C1D84"/>
    <w:rsid w:val="005D30EE"/>
    <w:rsid w:val="005F64EC"/>
    <w:rsid w:val="00601ED6"/>
    <w:rsid w:val="006037E6"/>
    <w:rsid w:val="00606546"/>
    <w:rsid w:val="00612ABE"/>
    <w:rsid w:val="00613296"/>
    <w:rsid w:val="00615DBE"/>
    <w:rsid w:val="0063037A"/>
    <w:rsid w:val="00634B22"/>
    <w:rsid w:val="00634F44"/>
    <w:rsid w:val="00640C74"/>
    <w:rsid w:val="00663178"/>
    <w:rsid w:val="006A0EB7"/>
    <w:rsid w:val="006A68E9"/>
    <w:rsid w:val="00722859"/>
    <w:rsid w:val="00725760"/>
    <w:rsid w:val="00733955"/>
    <w:rsid w:val="0076491D"/>
    <w:rsid w:val="0078321A"/>
    <w:rsid w:val="007A7DCA"/>
    <w:rsid w:val="00800EDA"/>
    <w:rsid w:val="008078DC"/>
    <w:rsid w:val="00807CCD"/>
    <w:rsid w:val="00811FFD"/>
    <w:rsid w:val="008336FA"/>
    <w:rsid w:val="00846CFE"/>
    <w:rsid w:val="008474BB"/>
    <w:rsid w:val="008523BA"/>
    <w:rsid w:val="00860C1F"/>
    <w:rsid w:val="00871CB3"/>
    <w:rsid w:val="0087541E"/>
    <w:rsid w:val="00880072"/>
    <w:rsid w:val="008A1D84"/>
    <w:rsid w:val="008C32F3"/>
    <w:rsid w:val="008C6574"/>
    <w:rsid w:val="008D0424"/>
    <w:rsid w:val="00900915"/>
    <w:rsid w:val="00906329"/>
    <w:rsid w:val="00906708"/>
    <w:rsid w:val="00911804"/>
    <w:rsid w:val="0092075F"/>
    <w:rsid w:val="009278C6"/>
    <w:rsid w:val="00940CFF"/>
    <w:rsid w:val="00956941"/>
    <w:rsid w:val="00965738"/>
    <w:rsid w:val="009872D3"/>
    <w:rsid w:val="00990499"/>
    <w:rsid w:val="00991D12"/>
    <w:rsid w:val="009924B8"/>
    <w:rsid w:val="00994E41"/>
    <w:rsid w:val="009B2E2E"/>
    <w:rsid w:val="009E5718"/>
    <w:rsid w:val="00A0000C"/>
    <w:rsid w:val="00A04C91"/>
    <w:rsid w:val="00A228DB"/>
    <w:rsid w:val="00A33CC8"/>
    <w:rsid w:val="00A37407"/>
    <w:rsid w:val="00A574FA"/>
    <w:rsid w:val="00A66B8D"/>
    <w:rsid w:val="00A77D7E"/>
    <w:rsid w:val="00AC20C1"/>
    <w:rsid w:val="00AD2140"/>
    <w:rsid w:val="00AE2C85"/>
    <w:rsid w:val="00AE6A6A"/>
    <w:rsid w:val="00AF3503"/>
    <w:rsid w:val="00B00D13"/>
    <w:rsid w:val="00B215F7"/>
    <w:rsid w:val="00B31E65"/>
    <w:rsid w:val="00B402CC"/>
    <w:rsid w:val="00B40AF1"/>
    <w:rsid w:val="00B635CA"/>
    <w:rsid w:val="00B76A3C"/>
    <w:rsid w:val="00B82727"/>
    <w:rsid w:val="00B9527A"/>
    <w:rsid w:val="00BA1D98"/>
    <w:rsid w:val="00BA3BA5"/>
    <w:rsid w:val="00BB1E59"/>
    <w:rsid w:val="00BC57E9"/>
    <w:rsid w:val="00C47190"/>
    <w:rsid w:val="00C546A3"/>
    <w:rsid w:val="00C56015"/>
    <w:rsid w:val="00C7581C"/>
    <w:rsid w:val="00C84B10"/>
    <w:rsid w:val="00C8738A"/>
    <w:rsid w:val="00CA5E08"/>
    <w:rsid w:val="00CB4A15"/>
    <w:rsid w:val="00CB6CAA"/>
    <w:rsid w:val="00CD672B"/>
    <w:rsid w:val="00CE3CA1"/>
    <w:rsid w:val="00CE7598"/>
    <w:rsid w:val="00D000CB"/>
    <w:rsid w:val="00D0232E"/>
    <w:rsid w:val="00D0512D"/>
    <w:rsid w:val="00D15167"/>
    <w:rsid w:val="00D62A06"/>
    <w:rsid w:val="00D7733A"/>
    <w:rsid w:val="00D812E6"/>
    <w:rsid w:val="00D870E5"/>
    <w:rsid w:val="00DB604E"/>
    <w:rsid w:val="00DC1183"/>
    <w:rsid w:val="00DD36D2"/>
    <w:rsid w:val="00DF0774"/>
    <w:rsid w:val="00DF3454"/>
    <w:rsid w:val="00E02453"/>
    <w:rsid w:val="00E243BB"/>
    <w:rsid w:val="00E360CB"/>
    <w:rsid w:val="00E658A8"/>
    <w:rsid w:val="00E80045"/>
    <w:rsid w:val="00E916EE"/>
    <w:rsid w:val="00E917FC"/>
    <w:rsid w:val="00EA5321"/>
    <w:rsid w:val="00EA7632"/>
    <w:rsid w:val="00EB3B7A"/>
    <w:rsid w:val="00EC3B1A"/>
    <w:rsid w:val="00EC4C18"/>
    <w:rsid w:val="00ED3765"/>
    <w:rsid w:val="00EE066D"/>
    <w:rsid w:val="00EF1941"/>
    <w:rsid w:val="00F16065"/>
    <w:rsid w:val="00F20E20"/>
    <w:rsid w:val="00F21806"/>
    <w:rsid w:val="00F22A55"/>
    <w:rsid w:val="00F53732"/>
    <w:rsid w:val="00F56145"/>
    <w:rsid w:val="00F624B8"/>
    <w:rsid w:val="00F76BC0"/>
    <w:rsid w:val="00F91C89"/>
    <w:rsid w:val="00F96641"/>
    <w:rsid w:val="00FB2D05"/>
    <w:rsid w:val="00FB567C"/>
    <w:rsid w:val="00FC1C6C"/>
    <w:rsid w:val="00FE2EF4"/>
    <w:rsid w:val="00FF69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C0070"/>
  <w15:docId w15:val="{004D95F7-65C7-44D0-9494-157E8676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A1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D84"/>
  </w:style>
  <w:style w:type="paragraph" w:styleId="Piedepgina">
    <w:name w:val="footer"/>
    <w:basedOn w:val="Normal"/>
    <w:link w:val="PiedepginaCar"/>
    <w:uiPriority w:val="99"/>
    <w:unhideWhenUsed/>
    <w:rsid w:val="008A1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D84"/>
  </w:style>
  <w:style w:type="paragraph" w:styleId="Textodeglobo">
    <w:name w:val="Balloon Text"/>
    <w:basedOn w:val="Normal"/>
    <w:link w:val="TextodegloboCar"/>
    <w:uiPriority w:val="99"/>
    <w:semiHidden/>
    <w:unhideWhenUsed/>
    <w:rsid w:val="0030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43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74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9B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0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07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80072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066D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C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C0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CA1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84825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B40A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0AF1"/>
    <w:rPr>
      <w:sz w:val="20"/>
      <w:szCs w:val="20"/>
    </w:rPr>
  </w:style>
  <w:style w:type="paragraph" w:customStyle="1" w:styleId="estilo7">
    <w:name w:val="estilo7"/>
    <w:basedOn w:val="Normal"/>
    <w:rsid w:val="00EC4C1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126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ceduca.es/wp-content/uploads/2017/08/evaluacio%CC%81n-por-rubricas-para-la-mejora-del-aprendizaje-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.gov.ar/lainstitucion/sistemaeducativo/educprimaria/default.cf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D5pk2D1QOL953aP9PfRwbKIDBUacm8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antafe.gov.ar/index.php/educacion/content/download/122509/606630/file/528-09%20Primari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ntafe.gov.ar/index.php/educacion/content/download/122509/606630/file/528-09%20Primario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3209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MANAR</cp:lastModifiedBy>
  <cp:revision>6</cp:revision>
  <cp:lastPrinted>2018-11-06T13:37:00Z</cp:lastPrinted>
  <dcterms:created xsi:type="dcterms:W3CDTF">2018-11-05T13:36:00Z</dcterms:created>
  <dcterms:modified xsi:type="dcterms:W3CDTF">2018-11-06T13:39:00Z</dcterms:modified>
</cp:coreProperties>
</file>