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54" w:rsidRPr="00637254" w:rsidRDefault="00637254" w:rsidP="00637254">
      <w:pPr>
        <w:jc w:val="both"/>
        <w:rPr>
          <w:rFonts w:ascii="Arial" w:hAnsi="Arial" w:cs="Arial"/>
          <w:sz w:val="24"/>
          <w:szCs w:val="24"/>
        </w:rPr>
      </w:pPr>
    </w:p>
    <w:p w:rsidR="00637254" w:rsidRPr="00637254" w:rsidRDefault="00637254" w:rsidP="00637254">
      <w:pPr>
        <w:jc w:val="both"/>
        <w:rPr>
          <w:rFonts w:ascii="Arial" w:hAnsi="Arial" w:cs="Arial"/>
          <w:sz w:val="24"/>
          <w:szCs w:val="24"/>
          <w:lang w:eastAsia="x-none"/>
        </w:rPr>
      </w:pPr>
      <w:bookmarkStart w:id="0" w:name="_GoBack"/>
      <w:bookmarkEnd w:id="0"/>
      <w:r w:rsidRPr="00637254">
        <w:rPr>
          <w:rFonts w:ascii="Arial" w:hAnsi="Arial" w:cs="Arial"/>
          <w:sz w:val="24"/>
          <w:szCs w:val="24"/>
          <w:lang w:eastAsia="x-none"/>
        </w:rPr>
        <w:t>PROGRAMA DE EXAMEN</w:t>
      </w:r>
    </w:p>
    <w:p w:rsidR="00637254" w:rsidRPr="00637254" w:rsidRDefault="00637254" w:rsidP="00637254">
      <w:pPr>
        <w:jc w:val="both"/>
        <w:rPr>
          <w:rFonts w:ascii="Arial" w:hAnsi="Arial" w:cs="Arial"/>
          <w:sz w:val="24"/>
          <w:szCs w:val="24"/>
        </w:rPr>
      </w:pPr>
      <w:r w:rsidRPr="00637254">
        <w:rPr>
          <w:rFonts w:ascii="Arial" w:hAnsi="Arial" w:cs="Arial"/>
          <w:iCs/>
          <w:sz w:val="24"/>
          <w:szCs w:val="24"/>
        </w:rPr>
        <w:t xml:space="preserve">INSTITUTO SUPERIOR DE PROFESORADO </w:t>
      </w:r>
      <w:proofErr w:type="spellStart"/>
      <w:r w:rsidRPr="00637254">
        <w:rPr>
          <w:rFonts w:ascii="Arial" w:hAnsi="Arial" w:cs="Arial"/>
          <w:iCs/>
          <w:sz w:val="24"/>
          <w:szCs w:val="24"/>
        </w:rPr>
        <w:t>Nº</w:t>
      </w:r>
      <w:proofErr w:type="spellEnd"/>
      <w:r w:rsidRPr="00637254">
        <w:rPr>
          <w:rFonts w:ascii="Arial" w:hAnsi="Arial" w:cs="Arial"/>
          <w:iCs/>
          <w:sz w:val="24"/>
          <w:szCs w:val="24"/>
        </w:rPr>
        <w:t>: 7</w:t>
      </w:r>
    </w:p>
    <w:p w:rsidR="00637254" w:rsidRPr="00637254" w:rsidRDefault="00637254" w:rsidP="0063725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637254">
        <w:rPr>
          <w:rFonts w:ascii="Arial" w:hAnsi="Arial" w:cs="Arial"/>
          <w:iCs/>
          <w:sz w:val="24"/>
          <w:szCs w:val="24"/>
        </w:rPr>
        <w:t>CARRERA DE PROFESORADO DE EDUCACION PRIMARIA</w:t>
      </w:r>
    </w:p>
    <w:p w:rsidR="00637254" w:rsidRPr="00637254" w:rsidRDefault="00637254" w:rsidP="0063725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637254">
        <w:rPr>
          <w:rFonts w:ascii="Arial" w:hAnsi="Arial" w:cs="Arial"/>
          <w:iCs/>
          <w:sz w:val="24"/>
          <w:szCs w:val="24"/>
        </w:rPr>
        <w:t>Unidad curricular: Taller de Problemática de las Ciencias Sociales</w:t>
      </w:r>
    </w:p>
    <w:p w:rsidR="00637254" w:rsidRPr="00637254" w:rsidRDefault="00637254" w:rsidP="0063725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637254">
        <w:rPr>
          <w:rFonts w:ascii="Arial" w:hAnsi="Arial" w:cs="Arial"/>
          <w:iCs/>
          <w:sz w:val="24"/>
          <w:szCs w:val="24"/>
        </w:rPr>
        <w:t xml:space="preserve">Curso: 1º año </w:t>
      </w:r>
    </w:p>
    <w:p w:rsidR="00637254" w:rsidRPr="00637254" w:rsidRDefault="00637254" w:rsidP="0063725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637254">
        <w:rPr>
          <w:rFonts w:ascii="Arial" w:hAnsi="Arial" w:cs="Arial"/>
          <w:iCs/>
          <w:sz w:val="24"/>
          <w:szCs w:val="24"/>
        </w:rPr>
        <w:t>Cuatrimestre: 2º /Año lectivo: 2017</w:t>
      </w:r>
    </w:p>
    <w:p w:rsidR="00637254" w:rsidRPr="00637254" w:rsidRDefault="00637254" w:rsidP="0063725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637254">
        <w:rPr>
          <w:rFonts w:ascii="Arial" w:hAnsi="Arial" w:cs="Arial"/>
          <w:iCs/>
          <w:sz w:val="24"/>
          <w:szCs w:val="24"/>
        </w:rPr>
        <w:t>Cantidad de horas reloj semanales: cuatro</w:t>
      </w:r>
    </w:p>
    <w:p w:rsidR="00637254" w:rsidRPr="00637254" w:rsidRDefault="00637254" w:rsidP="0063725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637254">
        <w:rPr>
          <w:rFonts w:ascii="Arial" w:hAnsi="Arial" w:cs="Arial"/>
          <w:iCs/>
          <w:sz w:val="24"/>
          <w:szCs w:val="24"/>
        </w:rPr>
        <w:t>Profesora: Licenciada en historia Alejandra García</w:t>
      </w:r>
    </w:p>
    <w:p w:rsidR="00637254" w:rsidRPr="00637254" w:rsidRDefault="00637254" w:rsidP="00637254">
      <w:pPr>
        <w:jc w:val="both"/>
        <w:rPr>
          <w:rFonts w:ascii="Arial" w:hAnsi="Arial" w:cs="Arial"/>
          <w:iCs/>
          <w:sz w:val="24"/>
          <w:szCs w:val="24"/>
        </w:rPr>
      </w:pPr>
      <w:r w:rsidRPr="00637254">
        <w:rPr>
          <w:rFonts w:ascii="Arial" w:hAnsi="Arial" w:cs="Arial"/>
          <w:iCs/>
          <w:sz w:val="24"/>
          <w:szCs w:val="24"/>
        </w:rPr>
        <w:t xml:space="preserve">Plan aprobado por: Resolución Nro. 529/09 </w:t>
      </w:r>
    </w:p>
    <w:p w:rsidR="00637254" w:rsidRPr="00637254" w:rsidRDefault="00637254" w:rsidP="00637254">
      <w:pPr>
        <w:jc w:val="both"/>
        <w:rPr>
          <w:rFonts w:ascii="Arial" w:hAnsi="Arial" w:cs="Arial"/>
          <w:sz w:val="24"/>
          <w:szCs w:val="24"/>
        </w:rPr>
      </w:pPr>
    </w:p>
    <w:p w:rsidR="00637254" w:rsidRPr="00637254" w:rsidRDefault="00637254" w:rsidP="00637254">
      <w:pPr>
        <w:jc w:val="both"/>
        <w:rPr>
          <w:rFonts w:ascii="Arial" w:hAnsi="Arial" w:cs="Arial"/>
          <w:sz w:val="24"/>
          <w:szCs w:val="24"/>
        </w:rPr>
      </w:pPr>
      <w:r w:rsidRPr="00637254">
        <w:rPr>
          <w:rFonts w:ascii="Arial" w:hAnsi="Arial" w:cs="Arial"/>
          <w:sz w:val="24"/>
          <w:szCs w:val="24"/>
        </w:rPr>
        <w:t>EJE TEMATICO I:</w:t>
      </w:r>
    </w:p>
    <w:p w:rsidR="00637254" w:rsidRPr="00637254" w:rsidRDefault="00637254" w:rsidP="00637254">
      <w:pPr>
        <w:jc w:val="both"/>
        <w:rPr>
          <w:rFonts w:ascii="Arial" w:hAnsi="Arial" w:cs="Arial"/>
          <w:sz w:val="24"/>
          <w:szCs w:val="24"/>
        </w:rPr>
      </w:pPr>
      <w:r w:rsidRPr="00637254">
        <w:rPr>
          <w:rFonts w:ascii="Arial" w:hAnsi="Arial" w:cs="Arial"/>
          <w:sz w:val="24"/>
          <w:szCs w:val="24"/>
        </w:rPr>
        <w:t>El trabajo en un taller. Características.</w:t>
      </w: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637254">
        <w:rPr>
          <w:rFonts w:ascii="Arial" w:hAnsi="Arial" w:cs="Arial"/>
          <w:sz w:val="24"/>
          <w:szCs w:val="24"/>
        </w:rPr>
        <w:t xml:space="preserve"> TP </w:t>
      </w:r>
      <w:proofErr w:type="spellStart"/>
      <w:r w:rsidRPr="00637254">
        <w:rPr>
          <w:rFonts w:ascii="Arial" w:hAnsi="Arial" w:cs="Arial"/>
          <w:sz w:val="24"/>
          <w:szCs w:val="24"/>
        </w:rPr>
        <w:t>Nº</w:t>
      </w:r>
      <w:proofErr w:type="spellEnd"/>
      <w:r w:rsidRPr="00637254">
        <w:rPr>
          <w:rFonts w:ascii="Arial" w:hAnsi="Arial" w:cs="Arial"/>
          <w:sz w:val="24"/>
          <w:szCs w:val="24"/>
        </w:rPr>
        <w:t xml:space="preserve"> 1</w:t>
      </w: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637254">
        <w:rPr>
          <w:rFonts w:ascii="Arial" w:hAnsi="Arial" w:cs="Arial"/>
          <w:sz w:val="24"/>
          <w:szCs w:val="24"/>
        </w:rPr>
        <w:t>“Análisis de bibliografía académica. Instrumentación de porfolio.</w:t>
      </w: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637254">
        <w:rPr>
          <w:rFonts w:ascii="Arial" w:hAnsi="Arial" w:cs="Arial"/>
          <w:sz w:val="24"/>
          <w:szCs w:val="24"/>
        </w:rPr>
        <w:t xml:space="preserve">BIBLIOGRAFÍA SUGERIDA: </w:t>
      </w: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637254">
        <w:rPr>
          <w:rFonts w:ascii="Arial" w:hAnsi="Arial" w:cs="Arial"/>
          <w:sz w:val="24"/>
          <w:szCs w:val="24"/>
        </w:rPr>
        <w:t xml:space="preserve">Cano Agustín (2010) La metodología de </w:t>
      </w:r>
      <w:proofErr w:type="spellStart"/>
      <w:r w:rsidRPr="00637254">
        <w:rPr>
          <w:rFonts w:ascii="Arial" w:hAnsi="Arial" w:cs="Arial"/>
          <w:sz w:val="24"/>
          <w:szCs w:val="24"/>
        </w:rPr>
        <w:t>taller@en</w:t>
      </w:r>
      <w:proofErr w:type="spellEnd"/>
      <w:r w:rsidRPr="00637254">
        <w:rPr>
          <w:rFonts w:ascii="Arial" w:hAnsi="Arial" w:cs="Arial"/>
          <w:sz w:val="24"/>
          <w:szCs w:val="24"/>
        </w:rPr>
        <w:t xml:space="preserve"> los procesos de educación popular, proyectosextensión.edu.uy.</w:t>
      </w: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637254" w:rsidRPr="00637254" w:rsidRDefault="00637254" w:rsidP="00637254">
      <w:pPr>
        <w:jc w:val="both"/>
        <w:rPr>
          <w:rFonts w:ascii="Arial" w:hAnsi="Arial" w:cs="Arial"/>
          <w:sz w:val="24"/>
          <w:szCs w:val="24"/>
        </w:rPr>
      </w:pPr>
      <w:r w:rsidRPr="00637254">
        <w:rPr>
          <w:rFonts w:ascii="Arial" w:hAnsi="Arial" w:cs="Arial"/>
          <w:sz w:val="24"/>
          <w:szCs w:val="24"/>
        </w:rPr>
        <w:t>EJE TEMATICO II:</w:t>
      </w: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637254">
        <w:rPr>
          <w:rFonts w:ascii="Arial" w:hAnsi="Arial" w:cs="Arial"/>
          <w:sz w:val="24"/>
          <w:szCs w:val="24"/>
        </w:rPr>
        <w:t>El neoliberalismo y el neoconservadurismo, el fin del socialismo real y la Globalización. Los distintos terrenos de la misma. Política, económica, tecnológica, social y cultural.</w:t>
      </w: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637254">
        <w:rPr>
          <w:rFonts w:ascii="Arial" w:hAnsi="Arial" w:cs="Arial"/>
          <w:sz w:val="24"/>
          <w:szCs w:val="24"/>
        </w:rPr>
        <w:t xml:space="preserve">TP </w:t>
      </w:r>
      <w:proofErr w:type="spellStart"/>
      <w:r w:rsidRPr="00637254">
        <w:rPr>
          <w:rFonts w:ascii="Arial" w:hAnsi="Arial" w:cs="Arial"/>
          <w:sz w:val="24"/>
          <w:szCs w:val="24"/>
        </w:rPr>
        <w:t>Nº</w:t>
      </w:r>
      <w:proofErr w:type="spellEnd"/>
      <w:r w:rsidRPr="00637254">
        <w:rPr>
          <w:rFonts w:ascii="Arial" w:hAnsi="Arial" w:cs="Arial"/>
          <w:sz w:val="24"/>
          <w:szCs w:val="24"/>
        </w:rPr>
        <w:t xml:space="preserve"> 2</w:t>
      </w: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637254">
        <w:rPr>
          <w:rFonts w:ascii="Arial" w:hAnsi="Arial" w:cs="Arial"/>
          <w:color w:val="000000"/>
          <w:sz w:val="24"/>
          <w:szCs w:val="24"/>
        </w:rPr>
        <w:t xml:space="preserve">Realización de un resumen. Este ayuda a dar una visión de conjunto de manera rápida ya que contiene las principales ideas, a pesar de su brevedad. En cuanto a los aspectos formales requeridos, el resumen, por lo general consta de unas pocas palabras (entre 250 y 300) que se refieren a los aspectos fundamentales del estudio. Incluye una breve descripción del problema al que responde; una referencia a las preguntas y o hipótesis, la perspectiva teórica y metodológica empleada para estudiar el problema; los objetivos; una síntesis de los resultados más relevantes obtenidos o que se piensa obtener; finalmente refiere a las conclusiones principales de la investigación (Day 2005; </w:t>
      </w:r>
      <w:proofErr w:type="spellStart"/>
      <w:r w:rsidRPr="00637254">
        <w:rPr>
          <w:rFonts w:ascii="Arial" w:hAnsi="Arial" w:cs="Arial"/>
          <w:color w:val="000000"/>
          <w:sz w:val="24"/>
          <w:szCs w:val="24"/>
        </w:rPr>
        <w:t>Pievi</w:t>
      </w:r>
      <w:proofErr w:type="spellEnd"/>
      <w:r w:rsidRPr="00637254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637254">
        <w:rPr>
          <w:rFonts w:ascii="Arial" w:hAnsi="Arial" w:cs="Arial"/>
          <w:color w:val="000000"/>
          <w:sz w:val="24"/>
          <w:szCs w:val="24"/>
        </w:rPr>
        <w:t>Bravin</w:t>
      </w:r>
      <w:proofErr w:type="spellEnd"/>
      <w:r w:rsidRPr="00637254">
        <w:rPr>
          <w:rFonts w:ascii="Arial" w:hAnsi="Arial" w:cs="Arial"/>
          <w:color w:val="000000"/>
          <w:sz w:val="24"/>
          <w:szCs w:val="24"/>
        </w:rPr>
        <w:t xml:space="preserve"> 2009).</w:t>
      </w: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637254">
        <w:rPr>
          <w:rFonts w:ascii="Arial" w:hAnsi="Arial" w:cs="Arial"/>
          <w:sz w:val="24"/>
          <w:szCs w:val="24"/>
        </w:rPr>
        <w:t xml:space="preserve">BIBLIOGRAFÍA SUGERIDA: </w:t>
      </w:r>
    </w:p>
    <w:p w:rsidR="00637254" w:rsidRPr="00637254" w:rsidRDefault="00637254" w:rsidP="0063725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37254">
        <w:rPr>
          <w:rFonts w:ascii="Arial" w:hAnsi="Arial" w:cs="Arial"/>
          <w:sz w:val="24"/>
          <w:szCs w:val="24"/>
        </w:rPr>
        <w:t>Mazzeo</w:t>
      </w:r>
      <w:proofErr w:type="spellEnd"/>
      <w:r w:rsidRPr="00637254">
        <w:rPr>
          <w:rFonts w:ascii="Arial" w:hAnsi="Arial" w:cs="Arial"/>
          <w:sz w:val="24"/>
          <w:szCs w:val="24"/>
        </w:rPr>
        <w:t xml:space="preserve"> Miguel (2002) “Los procesos de globalización”, Pág. </w:t>
      </w:r>
      <w:smartTag w:uri="urn:schemas-microsoft-com:office:smarttags" w:element="metricconverter">
        <w:smartTagPr>
          <w:attr w:name="ProductID" w:val="197 a"/>
        </w:smartTagPr>
        <w:r w:rsidRPr="00637254">
          <w:rPr>
            <w:rFonts w:ascii="Arial" w:hAnsi="Arial" w:cs="Arial"/>
            <w:sz w:val="24"/>
            <w:szCs w:val="24"/>
          </w:rPr>
          <w:t>197 a</w:t>
        </w:r>
      </w:smartTag>
      <w:r w:rsidRPr="00637254">
        <w:rPr>
          <w:rFonts w:ascii="Arial" w:hAnsi="Arial" w:cs="Arial"/>
          <w:sz w:val="24"/>
          <w:szCs w:val="24"/>
        </w:rPr>
        <w:t xml:space="preserve"> 200 y </w:t>
      </w:r>
      <w:smartTag w:uri="urn:schemas-microsoft-com:office:smarttags" w:element="metricconverter">
        <w:smartTagPr>
          <w:attr w:name="ProductID" w:val="206 a"/>
        </w:smartTagPr>
        <w:r w:rsidRPr="00637254">
          <w:rPr>
            <w:rFonts w:ascii="Arial" w:hAnsi="Arial" w:cs="Arial"/>
            <w:sz w:val="24"/>
            <w:szCs w:val="24"/>
          </w:rPr>
          <w:t>206 a</w:t>
        </w:r>
      </w:smartTag>
      <w:r w:rsidRPr="00637254">
        <w:rPr>
          <w:rFonts w:ascii="Arial" w:hAnsi="Arial" w:cs="Arial"/>
          <w:sz w:val="24"/>
          <w:szCs w:val="24"/>
        </w:rPr>
        <w:t xml:space="preserve"> 209, en Marcaida Elena (coordinadora) </w:t>
      </w:r>
      <w:r w:rsidRPr="00637254">
        <w:rPr>
          <w:rFonts w:ascii="Arial" w:hAnsi="Arial" w:cs="Arial"/>
          <w:i/>
          <w:sz w:val="24"/>
          <w:szCs w:val="24"/>
        </w:rPr>
        <w:t>Estudios de historia económica y social, De la revolución industrial a la globalización neoliberal, Buenos Aires</w:t>
      </w:r>
      <w:r w:rsidRPr="006372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7254">
        <w:rPr>
          <w:rFonts w:ascii="Arial" w:hAnsi="Arial" w:cs="Arial"/>
          <w:sz w:val="24"/>
          <w:szCs w:val="24"/>
        </w:rPr>
        <w:t>Biblios</w:t>
      </w:r>
      <w:proofErr w:type="spellEnd"/>
      <w:r w:rsidRPr="00637254">
        <w:rPr>
          <w:rFonts w:ascii="Arial" w:hAnsi="Arial" w:cs="Arial"/>
          <w:sz w:val="24"/>
          <w:szCs w:val="24"/>
        </w:rPr>
        <w:t>.</w:t>
      </w:r>
    </w:p>
    <w:p w:rsidR="00637254" w:rsidRPr="00637254" w:rsidRDefault="00637254" w:rsidP="00637254">
      <w:pPr>
        <w:jc w:val="both"/>
        <w:rPr>
          <w:rFonts w:ascii="Arial" w:hAnsi="Arial" w:cs="Arial"/>
          <w:sz w:val="24"/>
          <w:szCs w:val="24"/>
        </w:rPr>
      </w:pPr>
    </w:p>
    <w:p w:rsidR="00637254" w:rsidRPr="00637254" w:rsidRDefault="00637254" w:rsidP="00637254">
      <w:pPr>
        <w:jc w:val="both"/>
        <w:rPr>
          <w:rFonts w:ascii="Arial" w:hAnsi="Arial" w:cs="Arial"/>
          <w:sz w:val="24"/>
          <w:szCs w:val="24"/>
        </w:rPr>
      </w:pPr>
      <w:r w:rsidRPr="00637254">
        <w:rPr>
          <w:rFonts w:ascii="Arial" w:hAnsi="Arial" w:cs="Arial"/>
          <w:sz w:val="24"/>
          <w:szCs w:val="24"/>
        </w:rPr>
        <w:t>EJE TEMATICO III:</w:t>
      </w:r>
    </w:p>
    <w:p w:rsidR="00637254" w:rsidRPr="00637254" w:rsidRDefault="00637254" w:rsidP="00637254">
      <w:pPr>
        <w:jc w:val="both"/>
        <w:rPr>
          <w:rFonts w:ascii="Arial" w:hAnsi="Arial" w:cs="Arial"/>
          <w:sz w:val="24"/>
          <w:szCs w:val="24"/>
        </w:rPr>
      </w:pPr>
      <w:r w:rsidRPr="00637254">
        <w:rPr>
          <w:rFonts w:ascii="Arial" w:hAnsi="Arial" w:cs="Arial"/>
          <w:sz w:val="24"/>
          <w:szCs w:val="24"/>
        </w:rPr>
        <w:t xml:space="preserve">Las transformaciones económicas y sus efectos en los territorios, pensamiento neoliberal y </w:t>
      </w:r>
      <w:proofErr w:type="spellStart"/>
      <w:r w:rsidRPr="00637254">
        <w:rPr>
          <w:rFonts w:ascii="Arial" w:hAnsi="Arial" w:cs="Arial"/>
          <w:sz w:val="24"/>
          <w:szCs w:val="24"/>
        </w:rPr>
        <w:t>reterritorialización</w:t>
      </w:r>
      <w:proofErr w:type="spellEnd"/>
      <w:r w:rsidRPr="00637254">
        <w:rPr>
          <w:rFonts w:ascii="Arial" w:hAnsi="Arial" w:cs="Arial"/>
          <w:sz w:val="24"/>
          <w:szCs w:val="24"/>
        </w:rPr>
        <w:t>, segregación social y espacial.</w:t>
      </w:r>
    </w:p>
    <w:p w:rsidR="00637254" w:rsidRPr="00637254" w:rsidRDefault="00637254" w:rsidP="00637254">
      <w:pPr>
        <w:jc w:val="both"/>
        <w:rPr>
          <w:rFonts w:ascii="Arial" w:hAnsi="Arial" w:cs="Arial"/>
          <w:sz w:val="24"/>
          <w:szCs w:val="24"/>
        </w:rPr>
      </w:pPr>
    </w:p>
    <w:p w:rsidR="00637254" w:rsidRPr="00637254" w:rsidRDefault="00637254" w:rsidP="00637254">
      <w:pPr>
        <w:jc w:val="both"/>
        <w:rPr>
          <w:rFonts w:ascii="Arial" w:hAnsi="Arial" w:cs="Arial"/>
          <w:sz w:val="24"/>
          <w:szCs w:val="24"/>
        </w:rPr>
      </w:pPr>
      <w:r w:rsidRPr="00637254">
        <w:rPr>
          <w:rFonts w:ascii="Arial" w:hAnsi="Arial" w:cs="Arial"/>
          <w:sz w:val="24"/>
          <w:szCs w:val="24"/>
        </w:rPr>
        <w:t xml:space="preserve"> TP N° 3</w:t>
      </w:r>
    </w:p>
    <w:p w:rsidR="00637254" w:rsidRPr="00637254" w:rsidRDefault="00637254" w:rsidP="0063725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72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Realizar una síntesis de cada uno de los </w:t>
      </w:r>
      <w:proofErr w:type="spellStart"/>
      <w:proofErr w:type="gramStart"/>
      <w:r w:rsidRPr="00637254">
        <w:rPr>
          <w:rFonts w:ascii="Arial" w:hAnsi="Arial" w:cs="Arial"/>
          <w:color w:val="000000"/>
          <w:sz w:val="24"/>
          <w:szCs w:val="24"/>
          <w:shd w:val="clear" w:color="auto" w:fill="FFFFFF"/>
        </w:rPr>
        <w:t>textos.Y</w:t>
      </w:r>
      <w:proofErr w:type="spellEnd"/>
      <w:proofErr w:type="gramEnd"/>
      <w:r w:rsidRPr="006372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presentación de la misma.</w:t>
      </w:r>
    </w:p>
    <w:p w:rsidR="00637254" w:rsidRPr="00637254" w:rsidRDefault="00637254" w:rsidP="00637254">
      <w:pPr>
        <w:jc w:val="both"/>
        <w:rPr>
          <w:rFonts w:ascii="Arial" w:hAnsi="Arial" w:cs="Arial"/>
          <w:sz w:val="24"/>
          <w:szCs w:val="24"/>
          <w:lang w:val="es-AR" w:eastAsia="es-AR"/>
        </w:rPr>
      </w:pPr>
      <w:r w:rsidRPr="00637254">
        <w:rPr>
          <w:rFonts w:ascii="Arial" w:hAnsi="Arial" w:cs="Arial"/>
          <w:color w:val="000000"/>
          <w:sz w:val="24"/>
          <w:szCs w:val="24"/>
          <w:shd w:val="clear" w:color="auto" w:fill="FFFFFF"/>
        </w:rPr>
        <w:t>La síntesis de un texto conduce a su interpretación holística. Esto es, a tener una idea cabal del texto como un todo.</w:t>
      </w:r>
      <w:r w:rsidRPr="00637254">
        <w:rPr>
          <w:rFonts w:ascii="Arial" w:hAnsi="Arial" w:cs="Arial"/>
          <w:color w:val="000000"/>
          <w:sz w:val="24"/>
          <w:szCs w:val="24"/>
        </w:rPr>
        <w:t xml:space="preserve"> Analiza el texto</w:t>
      </w:r>
      <w:r w:rsidRPr="00637254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637254">
        <w:rPr>
          <w:rFonts w:ascii="Arial" w:hAnsi="Arial" w:cs="Arial"/>
          <w:color w:val="000000"/>
          <w:sz w:val="24"/>
          <w:szCs w:val="24"/>
        </w:rPr>
        <w:t xml:space="preserve">Ordena las ideas más </w:t>
      </w:r>
      <w:r w:rsidRPr="00637254">
        <w:rPr>
          <w:rFonts w:ascii="Arial" w:hAnsi="Arial" w:cs="Arial"/>
          <w:color w:val="000000"/>
          <w:sz w:val="24"/>
          <w:szCs w:val="24"/>
        </w:rPr>
        <w:lastRenderedPageBreak/>
        <w:t>sencillas hasta llegar a la más compleja, suponiendo un orden incluso allí donde no hubiera. Interpreta el texto, integrando sus partes.</w:t>
      </w:r>
      <w:r w:rsidRPr="00637254">
        <w:rPr>
          <w:rFonts w:ascii="Arial" w:hAnsi="Arial" w:cs="Arial"/>
          <w:color w:val="000000"/>
          <w:sz w:val="24"/>
          <w:szCs w:val="24"/>
        </w:rPr>
        <w:br/>
      </w: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637254">
        <w:rPr>
          <w:rFonts w:ascii="Arial" w:hAnsi="Arial" w:cs="Arial"/>
          <w:sz w:val="24"/>
          <w:szCs w:val="24"/>
        </w:rPr>
        <w:t xml:space="preserve">BIBLIOGRAFÍA SUGERIDA: </w:t>
      </w: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637254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Fidel Carlos (2005</w:t>
      </w:r>
      <w:r w:rsidRPr="00637254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Pr="00637254">
        <w:rPr>
          <w:rFonts w:ascii="Arial" w:hAnsi="Arial" w:cs="Arial"/>
          <w:sz w:val="24"/>
          <w:szCs w:val="24"/>
        </w:rPr>
        <w:t xml:space="preserve">“Ciudades latinoamericanas: imágenes de lea segregación y realidades desiguales”, diario El País </w:t>
      </w:r>
      <w:hyperlink r:id="rId5" w:history="1">
        <w:r w:rsidRPr="00637254">
          <w:rPr>
            <w:rFonts w:ascii="Arial" w:hAnsi="Arial" w:cs="Arial"/>
            <w:sz w:val="24"/>
            <w:szCs w:val="24"/>
            <w:u w:val="single"/>
          </w:rPr>
          <w:t>https://elpais.com/elpais/2015/07/05/contrapuntos/1436054703_143605.html</w:t>
        </w:r>
      </w:hyperlink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637254" w:rsidRPr="00637254" w:rsidRDefault="00637254" w:rsidP="00637254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37254">
        <w:rPr>
          <w:rFonts w:ascii="Arial" w:hAnsi="Arial" w:cs="Arial"/>
          <w:sz w:val="24"/>
          <w:szCs w:val="24"/>
        </w:rPr>
        <w:t>Roquet</w:t>
      </w:r>
      <w:proofErr w:type="spellEnd"/>
      <w:r w:rsidRPr="00637254">
        <w:rPr>
          <w:rFonts w:ascii="Arial" w:hAnsi="Arial" w:cs="Arial"/>
          <w:sz w:val="24"/>
          <w:szCs w:val="24"/>
        </w:rPr>
        <w:t xml:space="preserve"> (2015) Bienvenidos al cuarto mundo. https://elordenmundial.com/2017/05/17/bienvenidos-al-cuarto-mundo/</w:t>
      </w: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637254">
        <w:rPr>
          <w:rFonts w:ascii="Arial" w:hAnsi="Arial" w:cs="Arial"/>
          <w:sz w:val="24"/>
          <w:szCs w:val="24"/>
        </w:rPr>
        <w:t>Svampa</w:t>
      </w:r>
      <w:proofErr w:type="spellEnd"/>
      <w:r w:rsidRPr="00637254">
        <w:rPr>
          <w:rFonts w:ascii="Arial" w:hAnsi="Arial" w:cs="Arial"/>
          <w:sz w:val="24"/>
          <w:szCs w:val="24"/>
        </w:rPr>
        <w:t xml:space="preserve"> M (2010) Globalización, política, y formas de ciudadanía, Debates de mayo, Gedisa Buenos Aires.</w:t>
      </w: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  <w:lang w:val="es-AR" w:eastAsia="en-US"/>
        </w:rPr>
      </w:pPr>
      <w:proofErr w:type="spellStart"/>
      <w:r w:rsidRPr="00637254">
        <w:rPr>
          <w:rFonts w:ascii="Arial" w:hAnsi="Arial" w:cs="Arial"/>
          <w:bCs/>
          <w:sz w:val="24"/>
          <w:szCs w:val="24"/>
          <w:lang w:val="es-AR" w:eastAsia="en-US"/>
        </w:rPr>
        <w:t>Büchner</w:t>
      </w:r>
      <w:proofErr w:type="spellEnd"/>
      <w:r w:rsidRPr="00637254">
        <w:rPr>
          <w:rFonts w:ascii="Arial" w:hAnsi="Arial" w:cs="Arial"/>
          <w:bCs/>
          <w:sz w:val="24"/>
          <w:szCs w:val="24"/>
          <w:lang w:val="es-AR" w:eastAsia="en-US"/>
        </w:rPr>
        <w:t xml:space="preserve"> Jürgen (2001) Género y globalización, </w:t>
      </w:r>
      <w:hyperlink r:id="rId6" w:history="1">
        <w:r w:rsidRPr="00637254">
          <w:rPr>
            <w:rFonts w:ascii="Arial" w:hAnsi="Arial" w:cs="Arial"/>
            <w:color w:val="0000FF"/>
            <w:sz w:val="24"/>
            <w:szCs w:val="24"/>
            <w:u w:val="single"/>
            <w:lang w:val="es-AR" w:eastAsia="en-US"/>
          </w:rPr>
          <w:t>http://www.mujeresenred.net/spip.php?article844</w:t>
        </w:r>
      </w:hyperlink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  <w:lang w:val="es-AR" w:eastAsia="en-US"/>
        </w:rPr>
      </w:pPr>
      <w:proofErr w:type="spellStart"/>
      <w:r w:rsidRPr="00637254">
        <w:rPr>
          <w:rFonts w:ascii="Arial" w:hAnsi="Arial" w:cs="Arial"/>
          <w:bCs/>
          <w:sz w:val="24"/>
          <w:szCs w:val="24"/>
          <w:lang w:val="es-AR" w:eastAsia="en-US"/>
        </w:rPr>
        <w:t>Minzi</w:t>
      </w:r>
      <w:proofErr w:type="spellEnd"/>
      <w:r w:rsidRPr="00637254">
        <w:rPr>
          <w:rFonts w:ascii="Arial" w:hAnsi="Arial" w:cs="Arial"/>
          <w:bCs/>
          <w:sz w:val="24"/>
          <w:szCs w:val="24"/>
          <w:lang w:val="es-AR" w:eastAsia="en-US"/>
        </w:rPr>
        <w:t xml:space="preserve"> V, </w:t>
      </w:r>
      <w:proofErr w:type="spellStart"/>
      <w:r w:rsidRPr="00637254">
        <w:rPr>
          <w:rFonts w:ascii="Arial" w:hAnsi="Arial" w:cs="Arial"/>
          <w:bCs/>
          <w:sz w:val="24"/>
          <w:szCs w:val="24"/>
          <w:lang w:val="es-AR" w:eastAsia="en-US"/>
        </w:rPr>
        <w:t>Dotro</w:t>
      </w:r>
      <w:proofErr w:type="spellEnd"/>
      <w:r w:rsidRPr="00637254">
        <w:rPr>
          <w:rFonts w:ascii="Arial" w:hAnsi="Arial" w:cs="Arial"/>
          <w:bCs/>
          <w:sz w:val="24"/>
          <w:szCs w:val="24"/>
          <w:lang w:val="es-AR" w:eastAsia="en-US"/>
        </w:rPr>
        <w:t xml:space="preserve"> Valeria, (2005) Los niños de hoy no son como los de antes, en De 0 a 5, La educación en los primeros años, Ediciones novedades educativas. Buenos Aires.</w:t>
      </w: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  <w:lang w:val="es-AR" w:eastAsia="en-US"/>
        </w:rPr>
      </w:pP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  <w:lang w:val="es-AR" w:eastAsia="en-US"/>
        </w:rPr>
      </w:pPr>
      <w:r w:rsidRPr="00637254">
        <w:rPr>
          <w:rFonts w:ascii="Arial" w:hAnsi="Arial" w:cs="Arial"/>
          <w:bCs/>
          <w:sz w:val="24"/>
          <w:szCs w:val="24"/>
          <w:lang w:val="es-AR" w:eastAsia="en-US"/>
        </w:rPr>
        <w:t xml:space="preserve">EJE TEMATICO IV: </w:t>
      </w: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  <w:lang w:val="es-AR" w:eastAsia="en-US"/>
        </w:rPr>
      </w:pPr>
      <w:r w:rsidRPr="00637254">
        <w:rPr>
          <w:rFonts w:ascii="Arial" w:hAnsi="Arial" w:cs="Arial"/>
          <w:bCs/>
          <w:sz w:val="24"/>
          <w:szCs w:val="24"/>
          <w:lang w:val="es-AR" w:eastAsia="en-US"/>
        </w:rPr>
        <w:t>El impacto globalización en el espacio venadense.</w:t>
      </w: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  <w:lang w:val="es-AR" w:eastAsia="en-US"/>
        </w:rPr>
      </w:pP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  <w:lang w:val="es-AR" w:eastAsia="en-US"/>
        </w:rPr>
      </w:pPr>
      <w:r w:rsidRPr="00637254">
        <w:rPr>
          <w:rFonts w:ascii="Arial" w:hAnsi="Arial" w:cs="Arial"/>
          <w:bCs/>
          <w:sz w:val="24"/>
          <w:szCs w:val="24"/>
          <w:lang w:val="es-AR" w:eastAsia="en-US"/>
        </w:rPr>
        <w:t>TP N° 4:</w:t>
      </w: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637254">
        <w:rPr>
          <w:rFonts w:ascii="Arial" w:hAnsi="Arial" w:cs="Arial"/>
          <w:sz w:val="24"/>
          <w:szCs w:val="24"/>
        </w:rPr>
        <w:t>Trabajo de investigación sobre la ciudad.</w:t>
      </w: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637254" w:rsidRPr="00637254" w:rsidRDefault="00637254" w:rsidP="00637254">
      <w:pPr>
        <w:jc w:val="both"/>
        <w:rPr>
          <w:rFonts w:ascii="Arial" w:hAnsi="Arial" w:cs="Arial"/>
          <w:sz w:val="24"/>
          <w:szCs w:val="24"/>
        </w:rPr>
      </w:pPr>
      <w:r w:rsidRPr="00637254">
        <w:rPr>
          <w:rFonts w:ascii="Arial" w:hAnsi="Arial" w:cs="Arial"/>
          <w:sz w:val="24"/>
          <w:szCs w:val="24"/>
        </w:rPr>
        <w:t>PROPUESTA METODOLÓGICA</w:t>
      </w: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637254">
        <w:rPr>
          <w:rFonts w:ascii="Arial" w:hAnsi="Arial" w:cs="Arial"/>
          <w:sz w:val="24"/>
          <w:szCs w:val="24"/>
        </w:rPr>
        <w:t>EVALUACIÓN</w:t>
      </w:r>
    </w:p>
    <w:p w:rsidR="00637254" w:rsidRPr="00637254" w:rsidRDefault="00637254" w:rsidP="00637254">
      <w:p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637254">
        <w:rPr>
          <w:rFonts w:ascii="Arial" w:hAnsi="Arial" w:cs="Arial"/>
          <w:sz w:val="24"/>
          <w:szCs w:val="24"/>
        </w:rPr>
        <w:t xml:space="preserve">El taller se aprueba con la presentación y exposición de los trabajos prácticos, y una condición de cursado presencial. Para promocionarlos se debe tener el 75 % de asistencia, y aprobarlos con una calificación mínima de seis. Se aprueba con una instancia final integradora, que incluye un trabajo final y un coloquio de defensa. Si el estudiante no alcanzara la promoción, el docente podrá implementar los medios que considere necesarios para recuperar aspectos no aprobados, en dos turnos consecutivos posteriores a la finalización del cursado. De no aprobarse deberá </w:t>
      </w:r>
      <w:proofErr w:type="spellStart"/>
      <w:r w:rsidRPr="00637254">
        <w:rPr>
          <w:rFonts w:ascii="Arial" w:hAnsi="Arial" w:cs="Arial"/>
          <w:sz w:val="24"/>
          <w:szCs w:val="24"/>
        </w:rPr>
        <w:t>recursarse</w:t>
      </w:r>
      <w:proofErr w:type="spellEnd"/>
      <w:r w:rsidRPr="00637254">
        <w:rPr>
          <w:rFonts w:ascii="Arial" w:hAnsi="Arial" w:cs="Arial"/>
          <w:sz w:val="24"/>
          <w:szCs w:val="24"/>
        </w:rPr>
        <w:t>.</w:t>
      </w:r>
    </w:p>
    <w:p w:rsidR="00637254" w:rsidRPr="00637254" w:rsidRDefault="00637254" w:rsidP="00637254">
      <w:pPr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637254" w:rsidRPr="00637254" w:rsidRDefault="00637254" w:rsidP="00637254">
      <w:pPr>
        <w:jc w:val="both"/>
        <w:rPr>
          <w:rFonts w:ascii="Arial" w:hAnsi="Arial" w:cs="Arial"/>
          <w:sz w:val="24"/>
          <w:szCs w:val="24"/>
        </w:rPr>
      </w:pPr>
      <w:r w:rsidRPr="00637254">
        <w:rPr>
          <w:rFonts w:ascii="Arial" w:hAnsi="Arial" w:cs="Arial"/>
          <w:sz w:val="24"/>
          <w:szCs w:val="24"/>
        </w:rPr>
        <w:t>TP Coloquio para aprobar el taller</w:t>
      </w:r>
    </w:p>
    <w:p w:rsidR="00EE6E74" w:rsidRPr="00AF35AB" w:rsidRDefault="00EE6E74" w:rsidP="00AF35AB"/>
    <w:sectPr w:rsidR="00EE6E74" w:rsidRPr="00AF3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B2A7B"/>
    <w:multiLevelType w:val="hybridMultilevel"/>
    <w:tmpl w:val="FE0C98CA"/>
    <w:lvl w:ilvl="0" w:tplc="31FE452C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853" w:hanging="360"/>
      </w:pPr>
    </w:lvl>
    <w:lvl w:ilvl="2" w:tplc="2C0A001B" w:tentative="1">
      <w:start w:val="1"/>
      <w:numFmt w:val="lowerRoman"/>
      <w:lvlText w:val="%3."/>
      <w:lvlJc w:val="right"/>
      <w:pPr>
        <w:ind w:left="1573" w:hanging="180"/>
      </w:pPr>
    </w:lvl>
    <w:lvl w:ilvl="3" w:tplc="2C0A000F" w:tentative="1">
      <w:start w:val="1"/>
      <w:numFmt w:val="decimal"/>
      <w:lvlText w:val="%4."/>
      <w:lvlJc w:val="left"/>
      <w:pPr>
        <w:ind w:left="2293" w:hanging="360"/>
      </w:pPr>
    </w:lvl>
    <w:lvl w:ilvl="4" w:tplc="2C0A0019" w:tentative="1">
      <w:start w:val="1"/>
      <w:numFmt w:val="lowerLetter"/>
      <w:lvlText w:val="%5."/>
      <w:lvlJc w:val="left"/>
      <w:pPr>
        <w:ind w:left="3013" w:hanging="360"/>
      </w:pPr>
    </w:lvl>
    <w:lvl w:ilvl="5" w:tplc="2C0A001B" w:tentative="1">
      <w:start w:val="1"/>
      <w:numFmt w:val="lowerRoman"/>
      <w:lvlText w:val="%6."/>
      <w:lvlJc w:val="right"/>
      <w:pPr>
        <w:ind w:left="3733" w:hanging="180"/>
      </w:pPr>
    </w:lvl>
    <w:lvl w:ilvl="6" w:tplc="2C0A000F" w:tentative="1">
      <w:start w:val="1"/>
      <w:numFmt w:val="decimal"/>
      <w:lvlText w:val="%7."/>
      <w:lvlJc w:val="left"/>
      <w:pPr>
        <w:ind w:left="4453" w:hanging="360"/>
      </w:pPr>
    </w:lvl>
    <w:lvl w:ilvl="7" w:tplc="2C0A0019" w:tentative="1">
      <w:start w:val="1"/>
      <w:numFmt w:val="lowerLetter"/>
      <w:lvlText w:val="%8."/>
      <w:lvlJc w:val="left"/>
      <w:pPr>
        <w:ind w:left="5173" w:hanging="360"/>
      </w:pPr>
    </w:lvl>
    <w:lvl w:ilvl="8" w:tplc="2C0A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" w15:restartNumberingAfterBreak="0">
    <w:nsid w:val="35582E32"/>
    <w:multiLevelType w:val="hybridMultilevel"/>
    <w:tmpl w:val="7B9EC3E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E191D"/>
    <w:multiLevelType w:val="hybridMultilevel"/>
    <w:tmpl w:val="E9CCC4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74"/>
    <w:rsid w:val="000C2ADB"/>
    <w:rsid w:val="000E5107"/>
    <w:rsid w:val="00140726"/>
    <w:rsid w:val="00152ED5"/>
    <w:rsid w:val="00637254"/>
    <w:rsid w:val="00AF35AB"/>
    <w:rsid w:val="00E4112D"/>
    <w:rsid w:val="00EE6E74"/>
    <w:rsid w:val="00FA2277"/>
    <w:rsid w:val="00FB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0D8327"/>
  <w15:chartTrackingRefBased/>
  <w15:docId w15:val="{EE30F95B-2DDF-4698-9121-7834CE8D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E6E74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E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jeresenred.net/spip.php?article844" TargetMode="External"/><Relationship Id="rId5" Type="http://schemas.openxmlformats.org/officeDocument/2006/relationships/hyperlink" Target="https://elpais.com/elpais/2015/07/05/contrapuntos/1436054703_1436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Garcia</dc:creator>
  <cp:keywords/>
  <dc:description/>
  <cp:lastModifiedBy>Alejandra Garcia</cp:lastModifiedBy>
  <cp:revision>6</cp:revision>
  <dcterms:created xsi:type="dcterms:W3CDTF">2017-11-20T21:57:00Z</dcterms:created>
  <dcterms:modified xsi:type="dcterms:W3CDTF">2017-11-22T00:55:00Z</dcterms:modified>
</cp:coreProperties>
</file>