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0C" w:rsidRDefault="006D6F0C" w:rsidP="006D6F0C">
      <w:pPr>
        <w:spacing w:after="0" w:line="240" w:lineRule="auto"/>
        <w:contextualSpacing/>
        <w:jc w:val="both"/>
        <w:rPr>
          <w:rFonts w:ascii="Arial" w:hAnsi="Arial" w:cs="Arial"/>
          <w:b/>
          <w:i/>
          <w:sz w:val="24"/>
          <w:szCs w:val="24"/>
          <w:u w:val="single"/>
        </w:rPr>
      </w:pPr>
    </w:p>
    <w:p w:rsidR="006D6F0C" w:rsidRPr="003F4933" w:rsidRDefault="006D6F0C" w:rsidP="00737068">
      <w:pPr>
        <w:spacing w:after="0" w:line="240" w:lineRule="auto"/>
        <w:ind w:firstLine="284"/>
        <w:contextualSpacing/>
        <w:jc w:val="both"/>
        <w:rPr>
          <w:rFonts w:ascii="Arial" w:hAnsi="Arial" w:cs="Arial"/>
          <w:b/>
          <w:i/>
          <w:sz w:val="24"/>
          <w:szCs w:val="24"/>
          <w:u w:val="single"/>
        </w:rPr>
      </w:pPr>
    </w:p>
    <w:p w:rsidR="00737068" w:rsidRPr="0002181F" w:rsidRDefault="00737068" w:rsidP="00737068">
      <w:pPr>
        <w:spacing w:after="0" w:line="240" w:lineRule="auto"/>
        <w:ind w:firstLine="284"/>
        <w:contextualSpacing/>
        <w:jc w:val="center"/>
        <w:rPr>
          <w:rFonts w:cs="Arial"/>
          <w:b/>
          <w:i/>
          <w:u w:val="single"/>
        </w:rPr>
      </w:pPr>
      <w:r w:rsidRPr="0002181F">
        <w:rPr>
          <w:rFonts w:cs="Arial"/>
          <w:b/>
          <w:i/>
          <w:u w:val="single"/>
        </w:rPr>
        <w:t>Tecnologías de la Información y la Comunicación</w:t>
      </w:r>
    </w:p>
    <w:p w:rsidR="00737068" w:rsidRPr="0002181F" w:rsidRDefault="00737068" w:rsidP="00737068">
      <w:pPr>
        <w:spacing w:after="0" w:line="240" w:lineRule="auto"/>
        <w:ind w:firstLine="284"/>
        <w:contextualSpacing/>
        <w:jc w:val="center"/>
        <w:rPr>
          <w:rFonts w:cs="Arial"/>
          <w:b/>
          <w:i/>
          <w:u w:val="single"/>
        </w:rPr>
      </w:pPr>
    </w:p>
    <w:p w:rsidR="00737068" w:rsidRPr="0002181F" w:rsidRDefault="00737068" w:rsidP="00737068">
      <w:pPr>
        <w:spacing w:after="0" w:line="240" w:lineRule="auto"/>
        <w:ind w:firstLine="284"/>
        <w:contextualSpacing/>
        <w:jc w:val="both"/>
        <w:rPr>
          <w:rFonts w:cs="Arial"/>
        </w:rPr>
      </w:pPr>
      <w:r w:rsidRPr="0002181F">
        <w:rPr>
          <w:rFonts w:cs="Arial"/>
          <w:b/>
          <w:i/>
          <w:u w:val="single"/>
        </w:rPr>
        <w:t>Profesorado:</w:t>
      </w:r>
      <w:r w:rsidRPr="0002181F">
        <w:rPr>
          <w:rFonts w:cs="Arial"/>
        </w:rPr>
        <w:t xml:space="preserve"> Educación Primaria</w:t>
      </w:r>
    </w:p>
    <w:p w:rsidR="00737068" w:rsidRPr="0002181F" w:rsidRDefault="00737068" w:rsidP="00737068">
      <w:pPr>
        <w:spacing w:after="0" w:line="240" w:lineRule="auto"/>
        <w:ind w:firstLine="284"/>
        <w:contextualSpacing/>
        <w:jc w:val="both"/>
        <w:rPr>
          <w:rFonts w:cs="Arial"/>
        </w:rPr>
      </w:pPr>
      <w:r w:rsidRPr="0002181F">
        <w:rPr>
          <w:rFonts w:cs="Arial"/>
          <w:b/>
          <w:i/>
          <w:u w:val="single"/>
        </w:rPr>
        <w:t>Curso:</w:t>
      </w:r>
      <w:r w:rsidRPr="0002181F">
        <w:rPr>
          <w:rFonts w:cs="Arial"/>
        </w:rPr>
        <w:t xml:space="preserve"> Tercer Año.</w:t>
      </w:r>
    </w:p>
    <w:p w:rsidR="00737068" w:rsidRPr="0002181F" w:rsidRDefault="00737068" w:rsidP="00737068">
      <w:pPr>
        <w:spacing w:after="0" w:line="240" w:lineRule="auto"/>
        <w:ind w:firstLine="284"/>
        <w:contextualSpacing/>
        <w:jc w:val="both"/>
        <w:rPr>
          <w:rFonts w:cs="Arial"/>
        </w:rPr>
      </w:pPr>
      <w:r w:rsidRPr="0002181F">
        <w:rPr>
          <w:rFonts w:cs="Arial"/>
          <w:b/>
          <w:i/>
          <w:u w:val="single"/>
        </w:rPr>
        <w:t>Profesora:</w:t>
      </w:r>
      <w:r w:rsidRPr="0002181F">
        <w:rPr>
          <w:rFonts w:cs="Arial"/>
        </w:rPr>
        <w:t xml:space="preserve"> Flavia Boglione.</w:t>
      </w:r>
    </w:p>
    <w:p w:rsidR="006D6F0C" w:rsidRPr="0002181F" w:rsidRDefault="00737068" w:rsidP="006D6F0C">
      <w:pPr>
        <w:spacing w:after="0" w:line="240" w:lineRule="auto"/>
        <w:ind w:firstLine="284"/>
        <w:contextualSpacing/>
        <w:jc w:val="both"/>
        <w:rPr>
          <w:rFonts w:cs="Arial"/>
        </w:rPr>
      </w:pPr>
      <w:r w:rsidRPr="0002181F">
        <w:rPr>
          <w:rFonts w:cs="Arial"/>
          <w:b/>
          <w:i/>
          <w:u w:val="single"/>
        </w:rPr>
        <w:t>Año Lectivo:</w:t>
      </w:r>
      <w:r w:rsidR="006D6F0C" w:rsidRPr="0002181F">
        <w:rPr>
          <w:rFonts w:cs="Arial"/>
        </w:rPr>
        <w:t xml:space="preserve"> 2014</w:t>
      </w:r>
    </w:p>
    <w:p w:rsidR="00737068" w:rsidRPr="0002181F" w:rsidRDefault="00737068" w:rsidP="006D6F0C">
      <w:pPr>
        <w:spacing w:after="0" w:line="240" w:lineRule="auto"/>
        <w:ind w:firstLine="284"/>
        <w:contextualSpacing/>
        <w:jc w:val="center"/>
        <w:rPr>
          <w:rFonts w:cs="Arial"/>
          <w:b/>
          <w:i/>
        </w:rPr>
      </w:pPr>
      <w:r w:rsidRPr="0002181F">
        <w:rPr>
          <w:rFonts w:cs="Arial"/>
          <w:b/>
          <w:i/>
        </w:rPr>
        <w:t>PLANIFICACIÓN ANUAL.</w:t>
      </w:r>
    </w:p>
    <w:p w:rsidR="00737068" w:rsidRPr="0002181F" w:rsidRDefault="00737068" w:rsidP="00737068">
      <w:pPr>
        <w:spacing w:after="0" w:line="240" w:lineRule="auto"/>
        <w:ind w:firstLine="284"/>
        <w:contextualSpacing/>
        <w:jc w:val="both"/>
        <w:rPr>
          <w:rFonts w:cs="Arial"/>
        </w:rPr>
      </w:pPr>
    </w:p>
    <w:p w:rsidR="00737068" w:rsidRPr="0002181F" w:rsidRDefault="00737068" w:rsidP="00737068">
      <w:pPr>
        <w:spacing w:after="0" w:line="240" w:lineRule="auto"/>
        <w:ind w:firstLine="284"/>
        <w:contextualSpacing/>
        <w:jc w:val="both"/>
        <w:rPr>
          <w:rFonts w:cs="Arial"/>
          <w:b/>
          <w:i/>
        </w:rPr>
      </w:pPr>
      <w:r w:rsidRPr="0002181F">
        <w:rPr>
          <w:rFonts w:cs="Arial"/>
          <w:b/>
          <w:i/>
        </w:rPr>
        <w:t>Fundamentación.</w:t>
      </w:r>
    </w:p>
    <w:p w:rsidR="00737068" w:rsidRPr="0002181F" w:rsidRDefault="00737068" w:rsidP="00737068">
      <w:pPr>
        <w:spacing w:after="0" w:line="240" w:lineRule="auto"/>
        <w:ind w:firstLine="284"/>
        <w:contextualSpacing/>
        <w:jc w:val="both"/>
        <w:rPr>
          <w:rFonts w:cs="Arial"/>
        </w:rPr>
      </w:pPr>
    </w:p>
    <w:p w:rsidR="00737068" w:rsidRPr="0002181F" w:rsidRDefault="00737068" w:rsidP="00737068">
      <w:pPr>
        <w:spacing w:after="0" w:line="240" w:lineRule="auto"/>
        <w:ind w:firstLine="284"/>
        <w:contextualSpacing/>
        <w:jc w:val="both"/>
        <w:rPr>
          <w:rFonts w:cs="Arial"/>
        </w:rPr>
      </w:pPr>
      <w:r w:rsidRPr="0002181F">
        <w:rPr>
          <w:rFonts w:cs="Arial"/>
        </w:rPr>
        <w:t xml:space="preserve">La introducción de las nuevas tecnologías a la vida cotidiana dio lugar al surgimiento de un nuevo escenario, un nuevo tipo de sociedad dinámica y compleja que se traduce y hace síntesis en el concepto de  sociedad del conocimiento, en la que la información y el conocimiento cobran un protagonismo sin precedentes. </w:t>
      </w:r>
    </w:p>
    <w:p w:rsidR="00737068" w:rsidRPr="0002181F" w:rsidRDefault="00737068" w:rsidP="00737068">
      <w:pPr>
        <w:spacing w:after="0" w:line="240" w:lineRule="auto"/>
        <w:ind w:firstLine="284"/>
        <w:contextualSpacing/>
        <w:jc w:val="both"/>
        <w:rPr>
          <w:rFonts w:cs="Arial"/>
        </w:rPr>
      </w:pPr>
      <w:r w:rsidRPr="0002181F">
        <w:rPr>
          <w:rFonts w:cs="Arial"/>
        </w:rPr>
        <w:t xml:space="preserve">En este contexto, pensar en las tecnologías de la información y la comunicación supone considerarlas desde una dimensión sociocultural que trascienda lo instrumental, lo operativo, el mero uso de equipos y programas. Supone centrar la mirada en el impacto social y cultural que ellas propician en torno a los fenómenos comunicacionales y a la construcción de conocimientos </w:t>
      </w:r>
    </w:p>
    <w:p w:rsidR="00737068" w:rsidRPr="0002181F" w:rsidRDefault="00737068" w:rsidP="00737068">
      <w:pPr>
        <w:spacing w:after="0" w:line="240" w:lineRule="auto"/>
        <w:ind w:firstLine="284"/>
        <w:contextualSpacing/>
        <w:jc w:val="both"/>
        <w:rPr>
          <w:rFonts w:cs="Arial"/>
        </w:rPr>
      </w:pPr>
      <w:r w:rsidRPr="0002181F">
        <w:rPr>
          <w:rFonts w:cs="Arial"/>
        </w:rPr>
        <w:t xml:space="preserve">Estas tecnologías ocupan un lugar de relevancia en la vida social y moldean la cotidianeidad de los sujetos. Principalmente niños y jóvenes se han apropiado con más naturalidad de las tecnologías de la información y la comunicación, haciendo uso de ella para comunicarse, para expresar sus ideas, emociones y sensaciones, para buscar información, para investigar. </w:t>
      </w:r>
    </w:p>
    <w:p w:rsidR="00737068" w:rsidRPr="0002181F" w:rsidRDefault="00737068" w:rsidP="00737068">
      <w:pPr>
        <w:spacing w:after="0" w:line="240" w:lineRule="auto"/>
        <w:ind w:firstLine="284"/>
        <w:contextualSpacing/>
        <w:jc w:val="both"/>
        <w:rPr>
          <w:rFonts w:cs="Arial"/>
        </w:rPr>
      </w:pPr>
      <w:r w:rsidRPr="0002181F">
        <w:rPr>
          <w:rFonts w:cs="Arial"/>
        </w:rPr>
        <w:t xml:space="preserve">Esta nueva forma de comunicarse y poner en juego la información, demanda a la escuela saberes nuevos que les permitan comprender la emergencia de esas nuevas formas de comunicación, de producción y distribución del conocimiento, es decir, comprender que hay nuevas formas de aprender que demandan nuevas formas de enseñar. </w:t>
      </w:r>
    </w:p>
    <w:p w:rsidR="00737068" w:rsidRPr="0002181F" w:rsidRDefault="00737068" w:rsidP="00737068">
      <w:pPr>
        <w:spacing w:after="0" w:line="240" w:lineRule="auto"/>
        <w:ind w:firstLine="284"/>
        <w:contextualSpacing/>
        <w:jc w:val="both"/>
        <w:rPr>
          <w:rFonts w:cs="Arial"/>
        </w:rPr>
      </w:pPr>
      <w:r w:rsidRPr="0002181F">
        <w:rPr>
          <w:rFonts w:cs="Arial"/>
        </w:rPr>
        <w:t>Estas “nuevas formas” están sustentadas en múltiples lenguajes, significan otros “códigos” que deben ser apropiados en el campo educativo. Incluir las TIC en el currículum es una de las maneras de lograrlo. Incluirlas como un nuevo espacio para la discusión, la participación, el diálogo de saberes</w:t>
      </w:r>
    </w:p>
    <w:p w:rsidR="00737068" w:rsidRPr="0002181F" w:rsidRDefault="00737068" w:rsidP="00737068">
      <w:pPr>
        <w:spacing w:after="0" w:line="240" w:lineRule="auto"/>
        <w:ind w:firstLine="284"/>
        <w:contextualSpacing/>
        <w:jc w:val="both"/>
        <w:rPr>
          <w:rFonts w:cs="Arial"/>
        </w:rPr>
      </w:pPr>
      <w:r w:rsidRPr="0002181F">
        <w:rPr>
          <w:rFonts w:cs="Arial"/>
        </w:rPr>
        <w:t xml:space="preserve">Desde esta perspectiva que se incluyen las tecnologías de la información y la comunicación a la formación docente inicial. En este espacio curricular se abordan desde dos dimensiones. Una, vinculada a la reflexión crítica acerca de las implicancias de las TIC en el escenario socio cultural actual, en la cotidianidad de los sujetos y las instituciones educativas. Desde esta dimensión se busca re-pensar la realidad, comprender que han cambiado las formas de acceder al conocimiento, las formas de construirlo, de interactuar con otros. Reconocer la existencia de la multiplicidad de lenguajes con los que se puede pensar, comunicarse y otorgarle sentido al mundo. Otra, vinculada a las posibilidades de uso pedagógico desde donde se aborda la relación TIC-enseñanza. Esta dimensión se centra en conocer las posibilidades que ofrecen estas tecnologías para enriquecer los procesos de enseñanza y aprendizaje. </w:t>
      </w:r>
    </w:p>
    <w:p w:rsidR="00737068" w:rsidRPr="0002181F" w:rsidRDefault="00737068" w:rsidP="00737068">
      <w:pPr>
        <w:spacing w:after="0" w:line="240" w:lineRule="auto"/>
        <w:ind w:firstLine="284"/>
        <w:contextualSpacing/>
        <w:jc w:val="both"/>
        <w:rPr>
          <w:rFonts w:cs="Arial"/>
        </w:rPr>
      </w:pPr>
      <w:r w:rsidRPr="0002181F">
        <w:rPr>
          <w:rFonts w:cs="Arial"/>
        </w:rPr>
        <w:t xml:space="preserve">En las medidas de las posibilidades se habilitará un espacio virtual para acompañar y potenciar los aprendizajes promovidos desde las clases presenciales. Se realizará a través del aula virtual dentro del nodo del Instituto o en su defecto a través de un blog o sitio creado para tal fin. Una excelente vía para concretarlo puede ser el uso del campus para la creación </w:t>
      </w:r>
      <w:r w:rsidRPr="0002181F">
        <w:rPr>
          <w:rFonts w:cs="Arial"/>
        </w:rPr>
        <w:lastRenderedPageBreak/>
        <w:t xml:space="preserve">de un  aula virtual para la unidad curricular, donde los estudiantes accedan a las clases, a los materiales y a las herramientas comunicativas disponibles en la plataforma. Si el instituto no cuenta con esta herramienta, se puede pensar en el diseño de un blog de la unidad curricular, un grupo de noticias o un foro de debate. </w:t>
      </w:r>
    </w:p>
    <w:p w:rsidR="00737068" w:rsidRPr="0002181F" w:rsidRDefault="00737068" w:rsidP="00737068">
      <w:pPr>
        <w:spacing w:after="0" w:line="240" w:lineRule="auto"/>
        <w:ind w:firstLine="284"/>
        <w:contextualSpacing/>
        <w:jc w:val="both"/>
        <w:rPr>
          <w:rFonts w:cs="Arial"/>
        </w:rPr>
      </w:pPr>
    </w:p>
    <w:p w:rsidR="006D6F0C" w:rsidRPr="0002181F" w:rsidRDefault="006D6F0C" w:rsidP="006D6F0C">
      <w:pPr>
        <w:spacing w:after="0" w:line="240" w:lineRule="auto"/>
        <w:contextualSpacing/>
        <w:jc w:val="both"/>
        <w:rPr>
          <w:rFonts w:cs="Arial"/>
          <w:b/>
          <w:i/>
        </w:rPr>
      </w:pPr>
    </w:p>
    <w:p w:rsidR="006D6F0C" w:rsidRPr="0002181F" w:rsidRDefault="006D6F0C" w:rsidP="006D6F0C">
      <w:pPr>
        <w:spacing w:after="0" w:line="240" w:lineRule="auto"/>
        <w:contextualSpacing/>
        <w:jc w:val="both"/>
        <w:rPr>
          <w:rFonts w:cs="Arial"/>
          <w:b/>
          <w:i/>
        </w:rPr>
      </w:pPr>
      <w:r w:rsidRPr="0002181F">
        <w:rPr>
          <w:rFonts w:cs="Arial"/>
          <w:b/>
          <w:i/>
        </w:rPr>
        <w:t>Propósitos:</w:t>
      </w:r>
    </w:p>
    <w:p w:rsidR="006D6F0C" w:rsidRPr="0002181F" w:rsidRDefault="006D6F0C" w:rsidP="006D6F0C">
      <w:pPr>
        <w:spacing w:after="0" w:line="240" w:lineRule="auto"/>
        <w:contextualSpacing/>
        <w:jc w:val="both"/>
        <w:rPr>
          <w:rFonts w:cs="Arial"/>
          <w:b/>
          <w:i/>
        </w:rPr>
      </w:pPr>
    </w:p>
    <w:p w:rsidR="006D6F0C" w:rsidRPr="0002181F" w:rsidRDefault="006D6F0C" w:rsidP="007B7BEA">
      <w:pPr>
        <w:pStyle w:val="Prrafodelista"/>
        <w:numPr>
          <w:ilvl w:val="0"/>
          <w:numId w:val="3"/>
        </w:numPr>
        <w:spacing w:after="0" w:line="240" w:lineRule="auto"/>
        <w:jc w:val="both"/>
        <w:rPr>
          <w:rFonts w:cs="Times New Roman"/>
        </w:rPr>
      </w:pPr>
      <w:r w:rsidRPr="0002181F">
        <w:rPr>
          <w:rFonts w:cs="Times New Roman"/>
        </w:rPr>
        <w:t>Favorecer la reflexión y la problematización desde la dimensión crítica del uso de las TIC</w:t>
      </w:r>
    </w:p>
    <w:p w:rsidR="006D6F0C" w:rsidRPr="0002181F" w:rsidRDefault="006D6F0C" w:rsidP="007B7BEA">
      <w:pPr>
        <w:pStyle w:val="Prrafodelista"/>
        <w:numPr>
          <w:ilvl w:val="0"/>
          <w:numId w:val="3"/>
        </w:numPr>
        <w:spacing w:after="0" w:line="240" w:lineRule="auto"/>
        <w:jc w:val="both"/>
        <w:rPr>
          <w:rFonts w:cs="Times New Roman"/>
        </w:rPr>
      </w:pPr>
      <w:r w:rsidRPr="0002181F">
        <w:rPr>
          <w:rFonts w:cs="Times New Roman"/>
        </w:rPr>
        <w:t xml:space="preserve">Realizar </w:t>
      </w:r>
      <w:r w:rsidR="00B12F62" w:rsidRPr="0002181F">
        <w:rPr>
          <w:rFonts w:cs="Times New Roman"/>
        </w:rPr>
        <w:t xml:space="preserve">un abordaje multidisciplinar </w:t>
      </w:r>
      <w:r w:rsidRPr="0002181F">
        <w:rPr>
          <w:rFonts w:cs="Times New Roman"/>
        </w:rPr>
        <w:t>para facilitar su inclusión en secuencias de enseñanza de distintas áreas del conocimiento en la educaci</w:t>
      </w:r>
      <w:r w:rsidR="00B12F62" w:rsidRPr="0002181F">
        <w:rPr>
          <w:rFonts w:cs="Times New Roman"/>
        </w:rPr>
        <w:t xml:space="preserve">ón primaria dentro de tendencias didácticas actuales de manera de favorecer los aprendizajes de los alumnos </w:t>
      </w:r>
    </w:p>
    <w:p w:rsidR="006D6F0C" w:rsidRPr="0002181F" w:rsidRDefault="006D6F0C" w:rsidP="006D6F0C">
      <w:pPr>
        <w:pStyle w:val="Prrafodelista"/>
        <w:numPr>
          <w:ilvl w:val="0"/>
          <w:numId w:val="3"/>
        </w:numPr>
        <w:spacing w:after="0" w:line="240" w:lineRule="auto"/>
        <w:jc w:val="both"/>
        <w:rPr>
          <w:rFonts w:cs="Times New Roman"/>
        </w:rPr>
      </w:pPr>
      <w:r w:rsidRPr="0002181F">
        <w:rPr>
          <w:rFonts w:cs="Times New Roman"/>
        </w:rPr>
        <w:t xml:space="preserve">Propiciar la reflexión sobre los principales aportes de la TIC en el campo educativo y su impacto social. </w:t>
      </w:r>
    </w:p>
    <w:p w:rsidR="006D6F0C" w:rsidRPr="0002181F" w:rsidRDefault="006D6F0C" w:rsidP="006D6F0C">
      <w:pPr>
        <w:spacing w:after="0" w:line="240" w:lineRule="auto"/>
        <w:contextualSpacing/>
        <w:jc w:val="both"/>
        <w:rPr>
          <w:rFonts w:cs="Arial"/>
          <w:b/>
          <w:i/>
        </w:rPr>
      </w:pPr>
    </w:p>
    <w:p w:rsidR="006D6F0C" w:rsidRPr="0002181F" w:rsidRDefault="006D6F0C" w:rsidP="006D6F0C">
      <w:pPr>
        <w:spacing w:after="0" w:line="240" w:lineRule="auto"/>
        <w:contextualSpacing/>
        <w:jc w:val="both"/>
        <w:rPr>
          <w:rFonts w:cs="Arial"/>
          <w:b/>
          <w:i/>
        </w:rPr>
      </w:pPr>
    </w:p>
    <w:p w:rsidR="00737068" w:rsidRPr="0002181F" w:rsidRDefault="006D6F0C" w:rsidP="006D6F0C">
      <w:pPr>
        <w:spacing w:after="0" w:line="240" w:lineRule="auto"/>
        <w:contextualSpacing/>
        <w:jc w:val="both"/>
        <w:rPr>
          <w:rFonts w:cs="Arial"/>
          <w:b/>
          <w:i/>
        </w:rPr>
      </w:pPr>
      <w:r w:rsidRPr="0002181F">
        <w:rPr>
          <w:rFonts w:cs="Arial"/>
          <w:b/>
          <w:i/>
        </w:rPr>
        <w:t>Objetivos</w:t>
      </w:r>
      <w:r w:rsidR="00737068" w:rsidRPr="0002181F">
        <w:rPr>
          <w:rFonts w:cs="Arial"/>
          <w:b/>
          <w:i/>
        </w:rPr>
        <w:t>:</w:t>
      </w:r>
    </w:p>
    <w:p w:rsidR="00737068" w:rsidRPr="0002181F" w:rsidRDefault="00737068" w:rsidP="00737068">
      <w:pPr>
        <w:spacing w:after="0" w:line="240" w:lineRule="auto"/>
        <w:ind w:firstLine="284"/>
        <w:contextualSpacing/>
        <w:jc w:val="both"/>
        <w:rPr>
          <w:rFonts w:cs="Arial"/>
        </w:rPr>
      </w:pPr>
    </w:p>
    <w:p w:rsidR="00737068" w:rsidRPr="0002181F" w:rsidRDefault="00737068" w:rsidP="00737068">
      <w:pPr>
        <w:numPr>
          <w:ilvl w:val="0"/>
          <w:numId w:val="1"/>
        </w:numPr>
        <w:spacing w:after="0" w:line="240" w:lineRule="auto"/>
        <w:ind w:firstLine="284"/>
        <w:contextualSpacing/>
        <w:jc w:val="both"/>
        <w:rPr>
          <w:rFonts w:cs="Arial"/>
        </w:rPr>
      </w:pPr>
      <w:r w:rsidRPr="0002181F">
        <w:rPr>
          <w:rFonts w:cs="Arial"/>
        </w:rPr>
        <w:t>R</w:t>
      </w:r>
      <w:r w:rsidR="009A6046" w:rsidRPr="0002181F">
        <w:rPr>
          <w:rFonts w:cs="Arial"/>
        </w:rPr>
        <w:t xml:space="preserve">econocer, </w:t>
      </w:r>
      <w:r w:rsidRPr="0002181F">
        <w:rPr>
          <w:rFonts w:cs="Arial"/>
        </w:rPr>
        <w:t>caracterizar</w:t>
      </w:r>
      <w:r w:rsidR="009A6046" w:rsidRPr="0002181F">
        <w:rPr>
          <w:rFonts w:cs="Arial"/>
        </w:rPr>
        <w:t xml:space="preserve"> y dominar</w:t>
      </w:r>
      <w:r w:rsidRPr="0002181F">
        <w:rPr>
          <w:rFonts w:cs="Arial"/>
        </w:rPr>
        <w:t xml:space="preserve"> las principales tecnologías de la información y la comunicación</w:t>
      </w:r>
      <w:r w:rsidR="009A6046" w:rsidRPr="0002181F">
        <w:rPr>
          <w:rFonts w:cs="Arial"/>
        </w:rPr>
        <w:t xml:space="preserve"> en el campo educativo.</w:t>
      </w:r>
    </w:p>
    <w:p w:rsidR="00737068" w:rsidRPr="0002181F" w:rsidRDefault="00737068" w:rsidP="00737068">
      <w:pPr>
        <w:numPr>
          <w:ilvl w:val="0"/>
          <w:numId w:val="1"/>
        </w:numPr>
        <w:spacing w:after="0" w:line="240" w:lineRule="auto"/>
        <w:ind w:firstLine="284"/>
        <w:contextualSpacing/>
        <w:jc w:val="both"/>
        <w:rPr>
          <w:rFonts w:cs="Arial"/>
        </w:rPr>
      </w:pPr>
      <w:r w:rsidRPr="0002181F">
        <w:rPr>
          <w:rFonts w:cs="Arial"/>
        </w:rPr>
        <w:t>Incorporar las TIC en la enseñanza a través de estrategias innovadoras y proyectos para favorecer la apropiación de los distintos contenidos curriculares.</w:t>
      </w:r>
    </w:p>
    <w:p w:rsidR="00737068" w:rsidRPr="0002181F" w:rsidRDefault="00737068" w:rsidP="00737068">
      <w:pPr>
        <w:numPr>
          <w:ilvl w:val="0"/>
          <w:numId w:val="1"/>
        </w:numPr>
        <w:spacing w:after="0" w:line="240" w:lineRule="auto"/>
        <w:ind w:firstLine="284"/>
        <w:contextualSpacing/>
        <w:jc w:val="both"/>
        <w:rPr>
          <w:rFonts w:cs="Arial"/>
        </w:rPr>
      </w:pPr>
      <w:r w:rsidRPr="0002181F">
        <w:rPr>
          <w:rFonts w:cs="Arial"/>
        </w:rPr>
        <w:t>Explorar, diseñar y evaluar estrategias didácticas basadas en las nuevas TIC a través de la construcción de criterios pertinentes</w:t>
      </w:r>
    </w:p>
    <w:p w:rsidR="00737068" w:rsidRPr="0002181F" w:rsidRDefault="00737068" w:rsidP="00737068">
      <w:pPr>
        <w:numPr>
          <w:ilvl w:val="0"/>
          <w:numId w:val="1"/>
        </w:numPr>
        <w:spacing w:after="0" w:line="240" w:lineRule="auto"/>
        <w:ind w:firstLine="284"/>
        <w:contextualSpacing/>
        <w:jc w:val="both"/>
        <w:rPr>
          <w:rFonts w:cs="Arial"/>
        </w:rPr>
      </w:pPr>
      <w:r w:rsidRPr="0002181F">
        <w:rPr>
          <w:rFonts w:cs="Arial"/>
        </w:rPr>
        <w:t xml:space="preserve">Construcción de habilidades específicas en torno a las TIC en forma colaborativa. </w:t>
      </w:r>
    </w:p>
    <w:p w:rsidR="00737068" w:rsidRPr="0002181F" w:rsidRDefault="00737068" w:rsidP="00737068">
      <w:pPr>
        <w:numPr>
          <w:ilvl w:val="0"/>
          <w:numId w:val="1"/>
        </w:numPr>
        <w:spacing w:after="0" w:line="240" w:lineRule="auto"/>
        <w:ind w:firstLine="284"/>
        <w:contextualSpacing/>
        <w:jc w:val="both"/>
        <w:rPr>
          <w:rFonts w:cs="Arial"/>
        </w:rPr>
      </w:pPr>
      <w:r w:rsidRPr="0002181F">
        <w:rPr>
          <w:rFonts w:cs="Arial"/>
        </w:rPr>
        <w:t xml:space="preserve">Adquirir una visión global, crítica y actualizada de las posibilidades y limitaciones que ofrecen las TIC en el ámbito educativo. </w:t>
      </w:r>
    </w:p>
    <w:p w:rsidR="00737068" w:rsidRPr="0002181F" w:rsidRDefault="00737068" w:rsidP="00737068">
      <w:pPr>
        <w:spacing w:after="0" w:line="240" w:lineRule="auto"/>
        <w:ind w:left="1004"/>
        <w:contextualSpacing/>
        <w:jc w:val="both"/>
        <w:rPr>
          <w:rFonts w:cs="Arial"/>
        </w:rPr>
      </w:pPr>
    </w:p>
    <w:p w:rsidR="00737068" w:rsidRPr="0002181F" w:rsidRDefault="00737068" w:rsidP="00737068">
      <w:pPr>
        <w:spacing w:after="0" w:line="240" w:lineRule="auto"/>
        <w:contextualSpacing/>
        <w:jc w:val="both"/>
        <w:rPr>
          <w:rFonts w:cs="Arial"/>
        </w:rPr>
      </w:pPr>
    </w:p>
    <w:p w:rsidR="00737068" w:rsidRPr="0002181F" w:rsidRDefault="00737068" w:rsidP="00737068">
      <w:pPr>
        <w:spacing w:after="0" w:line="240" w:lineRule="auto"/>
        <w:contextualSpacing/>
        <w:jc w:val="both"/>
        <w:rPr>
          <w:rFonts w:cs="Arial"/>
        </w:rPr>
      </w:pPr>
    </w:p>
    <w:p w:rsidR="00737068" w:rsidRPr="0002181F" w:rsidRDefault="00737068" w:rsidP="00737068">
      <w:pPr>
        <w:spacing w:after="0" w:line="240" w:lineRule="auto"/>
        <w:contextualSpacing/>
        <w:jc w:val="both"/>
        <w:rPr>
          <w:rFonts w:cs="Arial"/>
          <w:b/>
          <w:i/>
        </w:rPr>
      </w:pPr>
      <w:r w:rsidRPr="0002181F">
        <w:rPr>
          <w:rFonts w:cs="Arial"/>
          <w:b/>
          <w:i/>
        </w:rPr>
        <w:t xml:space="preserve">Contenidos. </w:t>
      </w:r>
    </w:p>
    <w:p w:rsidR="00737068" w:rsidRPr="0002181F" w:rsidRDefault="00737068" w:rsidP="00737068">
      <w:pPr>
        <w:spacing w:after="0" w:line="240" w:lineRule="auto"/>
        <w:ind w:firstLine="284"/>
        <w:contextualSpacing/>
        <w:rPr>
          <w:rFonts w:cs="Arial"/>
        </w:rPr>
      </w:pPr>
    </w:p>
    <w:p w:rsidR="00737068" w:rsidRPr="0002181F" w:rsidRDefault="00737068" w:rsidP="00737068">
      <w:pPr>
        <w:spacing w:after="0" w:line="240" w:lineRule="auto"/>
        <w:contextualSpacing/>
        <w:jc w:val="both"/>
        <w:rPr>
          <w:rFonts w:cs="Arial"/>
          <w:b/>
        </w:rPr>
      </w:pPr>
      <w:r w:rsidRPr="0002181F">
        <w:rPr>
          <w:rFonts w:cs="Arial"/>
          <w:b/>
        </w:rPr>
        <w:t>Unidad I</w:t>
      </w:r>
      <w:r w:rsidRPr="0002181F">
        <w:rPr>
          <w:rFonts w:cs="Arial"/>
        </w:rPr>
        <w:t xml:space="preserve">: </w:t>
      </w:r>
      <w:r w:rsidRPr="0002181F">
        <w:rPr>
          <w:rFonts w:cs="Arial"/>
          <w:b/>
        </w:rPr>
        <w:t>Las tecnologías de la información y la comunicación y el contexto sociocultural.</w:t>
      </w:r>
    </w:p>
    <w:p w:rsidR="00737068" w:rsidRPr="0002181F" w:rsidRDefault="00737068" w:rsidP="00737068">
      <w:pPr>
        <w:spacing w:after="0" w:line="240" w:lineRule="auto"/>
        <w:ind w:firstLine="284"/>
        <w:contextualSpacing/>
        <w:jc w:val="both"/>
        <w:rPr>
          <w:rFonts w:cs="Arial"/>
        </w:rPr>
      </w:pPr>
    </w:p>
    <w:p w:rsidR="00737068" w:rsidRPr="0002181F" w:rsidRDefault="00737068" w:rsidP="00737068">
      <w:pPr>
        <w:spacing w:after="0" w:line="240" w:lineRule="auto"/>
        <w:contextualSpacing/>
        <w:jc w:val="both"/>
        <w:rPr>
          <w:rFonts w:cs="Arial"/>
        </w:rPr>
      </w:pPr>
      <w:r w:rsidRPr="0002181F">
        <w:rPr>
          <w:rFonts w:cs="Arial"/>
        </w:rPr>
        <w:t xml:space="preserve">Dimensión sociocultural de las TIC. Análisis y debates actuales.  </w:t>
      </w:r>
    </w:p>
    <w:p w:rsidR="00737068" w:rsidRPr="0002181F" w:rsidRDefault="00737068" w:rsidP="00737068">
      <w:pPr>
        <w:spacing w:after="0" w:line="240" w:lineRule="auto"/>
        <w:contextualSpacing/>
        <w:jc w:val="both"/>
        <w:rPr>
          <w:rFonts w:cs="Arial"/>
        </w:rPr>
      </w:pPr>
      <w:r w:rsidRPr="0002181F">
        <w:rPr>
          <w:rFonts w:cs="Arial"/>
        </w:rPr>
        <w:t xml:space="preserve">La sociedad del conocimiento, la sociedad de la información y la sociedad red. Características principales.  </w:t>
      </w:r>
    </w:p>
    <w:p w:rsidR="00737068" w:rsidRPr="0002181F" w:rsidRDefault="00737068" w:rsidP="00737068">
      <w:pPr>
        <w:spacing w:after="0" w:line="240" w:lineRule="auto"/>
        <w:contextualSpacing/>
        <w:jc w:val="both"/>
        <w:rPr>
          <w:rFonts w:cs="Arial"/>
        </w:rPr>
      </w:pPr>
      <w:r w:rsidRPr="0002181F">
        <w:rPr>
          <w:rFonts w:cs="Arial"/>
        </w:rPr>
        <w:t xml:space="preserve">TIC y Educación. Análisis y debates actuales. </w:t>
      </w:r>
    </w:p>
    <w:p w:rsidR="00737068" w:rsidRPr="0002181F" w:rsidRDefault="00737068" w:rsidP="00737068">
      <w:pPr>
        <w:spacing w:after="0" w:line="240" w:lineRule="auto"/>
        <w:contextualSpacing/>
        <w:jc w:val="both"/>
        <w:rPr>
          <w:rFonts w:cs="Arial"/>
        </w:rPr>
      </w:pPr>
      <w:r w:rsidRPr="0002181F">
        <w:rPr>
          <w:rFonts w:cs="Arial"/>
        </w:rPr>
        <w:t xml:space="preserve">Las TIC dentro y fuera de la escuela. Las “nuevas alfabetizaciones” y las TIC. </w:t>
      </w:r>
    </w:p>
    <w:p w:rsidR="00737068" w:rsidRPr="0002181F" w:rsidRDefault="00737068" w:rsidP="00737068">
      <w:pPr>
        <w:spacing w:after="0" w:line="240" w:lineRule="auto"/>
        <w:contextualSpacing/>
        <w:jc w:val="both"/>
        <w:rPr>
          <w:rFonts w:cs="Arial"/>
          <w:b/>
        </w:rPr>
      </w:pPr>
      <w:r w:rsidRPr="0002181F">
        <w:rPr>
          <w:rFonts w:cs="Arial"/>
          <w:b/>
        </w:rPr>
        <w:t xml:space="preserve">Unidad II. Las tecnologías de la información y la comunicación y los procesos de enseñanza y aprendizaje. </w:t>
      </w:r>
    </w:p>
    <w:p w:rsidR="00737068" w:rsidRPr="0002181F" w:rsidRDefault="00737068" w:rsidP="00737068">
      <w:pPr>
        <w:spacing w:after="0" w:line="240" w:lineRule="auto"/>
        <w:contextualSpacing/>
        <w:jc w:val="both"/>
        <w:rPr>
          <w:rFonts w:cs="Arial"/>
        </w:rPr>
      </w:pPr>
      <w:r w:rsidRPr="0002181F">
        <w:rPr>
          <w:rFonts w:cs="Arial"/>
        </w:rPr>
        <w:t xml:space="preserve">Las TIC como agentes de innovación educativa. </w:t>
      </w:r>
    </w:p>
    <w:p w:rsidR="00737068" w:rsidRPr="0002181F" w:rsidRDefault="00737068" w:rsidP="00737068">
      <w:pPr>
        <w:spacing w:after="0" w:line="240" w:lineRule="auto"/>
        <w:contextualSpacing/>
        <w:jc w:val="both"/>
        <w:rPr>
          <w:rFonts w:cs="Arial"/>
        </w:rPr>
      </w:pPr>
      <w:r w:rsidRPr="0002181F">
        <w:rPr>
          <w:rFonts w:cs="Arial"/>
        </w:rPr>
        <w:t xml:space="preserve">TIC y Enseñanza: el potencial educativo de las TIC. La incidencia de las TIC sobre los procesos de enseñanza y de aprendizaje.  </w:t>
      </w:r>
    </w:p>
    <w:p w:rsidR="00737068" w:rsidRPr="0002181F" w:rsidRDefault="00737068" w:rsidP="00737068">
      <w:pPr>
        <w:spacing w:after="0" w:line="240" w:lineRule="auto"/>
        <w:contextualSpacing/>
        <w:jc w:val="both"/>
        <w:rPr>
          <w:rFonts w:cs="Arial"/>
        </w:rPr>
      </w:pPr>
      <w:r w:rsidRPr="0002181F">
        <w:rPr>
          <w:rFonts w:cs="Arial"/>
        </w:rPr>
        <w:lastRenderedPageBreak/>
        <w:t xml:space="preserve">Debates actuales sobre las TIC en el aula: recurso, herramienta, entorno o contenido. </w:t>
      </w:r>
    </w:p>
    <w:p w:rsidR="00737068" w:rsidRPr="0002181F" w:rsidRDefault="00737068" w:rsidP="00737068">
      <w:pPr>
        <w:spacing w:after="0" w:line="240" w:lineRule="auto"/>
        <w:contextualSpacing/>
        <w:jc w:val="both"/>
        <w:rPr>
          <w:rFonts w:cs="Arial"/>
        </w:rPr>
      </w:pPr>
      <w:r w:rsidRPr="0002181F">
        <w:rPr>
          <w:rFonts w:cs="Arial"/>
        </w:rPr>
        <w:t xml:space="preserve">Aporte de las TIC a los procesos de cognición. Efectos cognitivos de la interacción con las TIC: la cognición físicamente repartida; la cognición situada; el aprendizaje colaborativo; el aprendizaje cooperativo. </w:t>
      </w:r>
    </w:p>
    <w:p w:rsidR="00737068" w:rsidRPr="0002181F" w:rsidRDefault="00737068" w:rsidP="00737068">
      <w:pPr>
        <w:spacing w:after="0" w:line="240" w:lineRule="auto"/>
        <w:contextualSpacing/>
        <w:jc w:val="both"/>
        <w:rPr>
          <w:rFonts w:cs="Arial"/>
          <w:b/>
        </w:rPr>
      </w:pPr>
      <w:r w:rsidRPr="0002181F">
        <w:rPr>
          <w:rFonts w:cs="Arial"/>
          <w:b/>
        </w:rPr>
        <w:t>Unidad III. Hacia una dimensión didáctica de las TIC.</w:t>
      </w:r>
    </w:p>
    <w:p w:rsidR="00737068" w:rsidRPr="0002181F" w:rsidRDefault="00737068" w:rsidP="00737068">
      <w:pPr>
        <w:spacing w:after="0" w:line="240" w:lineRule="auto"/>
        <w:contextualSpacing/>
        <w:jc w:val="both"/>
        <w:rPr>
          <w:rFonts w:cs="Arial"/>
        </w:rPr>
      </w:pPr>
      <w:r w:rsidRPr="0002181F">
        <w:rPr>
          <w:rFonts w:cs="Arial"/>
        </w:rPr>
        <w:t xml:space="preserve">La incorporación de las TIC a la enseñanza. Desarrollos organizacionales y dinámicas de trabajo con TIC. Las TIC en el proyecto de la institución, criterios para pensar su inclusión en la escuela y en el aula. </w:t>
      </w:r>
    </w:p>
    <w:p w:rsidR="00737068" w:rsidRPr="0002181F" w:rsidRDefault="00737068" w:rsidP="00737068">
      <w:pPr>
        <w:spacing w:after="0" w:line="240" w:lineRule="auto"/>
        <w:contextualSpacing/>
        <w:jc w:val="both"/>
        <w:rPr>
          <w:rFonts w:cs="Arial"/>
        </w:rPr>
      </w:pPr>
      <w:r w:rsidRPr="0002181F">
        <w:rPr>
          <w:rFonts w:cs="Arial"/>
        </w:rPr>
        <w:t xml:space="preserve">Estrategias didácticas para la incorporación de las TIC a las actividades diarias. Características generales. Exploración, diseño y evaluación de estrategias didácticas. </w:t>
      </w:r>
    </w:p>
    <w:p w:rsidR="00737068" w:rsidRPr="0002181F" w:rsidRDefault="00737068" w:rsidP="00737068">
      <w:pPr>
        <w:spacing w:after="0" w:line="240" w:lineRule="auto"/>
        <w:contextualSpacing/>
        <w:jc w:val="both"/>
        <w:rPr>
          <w:rFonts w:cs="Arial"/>
        </w:rPr>
      </w:pPr>
      <w:r w:rsidRPr="0002181F">
        <w:rPr>
          <w:rFonts w:cs="Arial"/>
        </w:rPr>
        <w:t xml:space="preserve">El potencial educativo de Internet: posibilidades de uso pedagógico. La información en la red. </w:t>
      </w:r>
    </w:p>
    <w:p w:rsidR="00737068" w:rsidRPr="0002181F" w:rsidRDefault="00737068" w:rsidP="00737068">
      <w:pPr>
        <w:spacing w:after="0" w:line="240" w:lineRule="auto"/>
        <w:contextualSpacing/>
        <w:jc w:val="both"/>
        <w:rPr>
          <w:rFonts w:cs="Arial"/>
        </w:rPr>
      </w:pPr>
      <w:r w:rsidRPr="0002181F">
        <w:rPr>
          <w:rFonts w:cs="Arial"/>
        </w:rPr>
        <w:t xml:space="preserve">Criterios de búsqueda y validación. Construcción de categorías. </w:t>
      </w:r>
    </w:p>
    <w:p w:rsidR="00737068" w:rsidRPr="0002181F" w:rsidRDefault="00737068" w:rsidP="00737068">
      <w:pPr>
        <w:spacing w:after="0" w:line="240" w:lineRule="auto"/>
        <w:contextualSpacing/>
        <w:jc w:val="both"/>
        <w:rPr>
          <w:rFonts w:cs="Arial"/>
        </w:rPr>
      </w:pPr>
      <w:r w:rsidRPr="0002181F">
        <w:rPr>
          <w:rFonts w:cs="Arial"/>
        </w:rPr>
        <w:t xml:space="preserve">El software educativo. Tipos, características generales. Posibilidades y limitaciones didácticas. Criterios didácticos para su elección y evaluación.  </w:t>
      </w:r>
    </w:p>
    <w:p w:rsidR="00737068" w:rsidRPr="0002181F" w:rsidRDefault="00737068" w:rsidP="00737068">
      <w:pPr>
        <w:spacing w:after="0" w:line="240" w:lineRule="auto"/>
        <w:ind w:firstLine="284"/>
        <w:contextualSpacing/>
        <w:jc w:val="both"/>
        <w:rPr>
          <w:rFonts w:cs="Arial"/>
        </w:rPr>
      </w:pPr>
    </w:p>
    <w:p w:rsidR="00737068" w:rsidRPr="0002181F" w:rsidRDefault="00737068" w:rsidP="00737068">
      <w:pPr>
        <w:spacing w:after="0" w:line="240" w:lineRule="auto"/>
        <w:contextualSpacing/>
        <w:jc w:val="both"/>
        <w:rPr>
          <w:rFonts w:cs="Arial"/>
          <w:b/>
          <w:i/>
        </w:rPr>
      </w:pPr>
    </w:p>
    <w:p w:rsidR="00737068" w:rsidRPr="0002181F" w:rsidRDefault="00737068" w:rsidP="00737068">
      <w:pPr>
        <w:spacing w:after="0" w:line="240" w:lineRule="auto"/>
        <w:ind w:firstLine="284"/>
        <w:contextualSpacing/>
        <w:jc w:val="both"/>
        <w:rPr>
          <w:rFonts w:cs="Arial"/>
          <w:b/>
          <w:i/>
        </w:rPr>
      </w:pPr>
    </w:p>
    <w:p w:rsidR="00737068" w:rsidRPr="0002181F" w:rsidRDefault="00737068" w:rsidP="00737068">
      <w:pPr>
        <w:spacing w:after="0" w:line="240" w:lineRule="auto"/>
        <w:ind w:firstLine="284"/>
        <w:contextualSpacing/>
        <w:jc w:val="both"/>
        <w:rPr>
          <w:rFonts w:cs="Arial"/>
          <w:b/>
          <w:i/>
        </w:rPr>
      </w:pPr>
    </w:p>
    <w:p w:rsidR="00737068" w:rsidRPr="0002181F" w:rsidRDefault="00737068" w:rsidP="00737068">
      <w:pPr>
        <w:spacing w:after="0" w:line="240" w:lineRule="auto"/>
        <w:contextualSpacing/>
        <w:jc w:val="both"/>
        <w:rPr>
          <w:rFonts w:cs="Arial"/>
          <w:b/>
          <w:i/>
        </w:rPr>
      </w:pPr>
      <w:r w:rsidRPr="0002181F">
        <w:rPr>
          <w:rFonts w:cs="Arial"/>
          <w:b/>
          <w:i/>
        </w:rPr>
        <w:t>Contenidos Procedimentales:</w:t>
      </w:r>
    </w:p>
    <w:p w:rsidR="00737068" w:rsidRPr="0002181F" w:rsidRDefault="00737068" w:rsidP="00737068">
      <w:pPr>
        <w:spacing w:after="0" w:line="240" w:lineRule="auto"/>
        <w:contextualSpacing/>
        <w:jc w:val="both"/>
        <w:rPr>
          <w:rFonts w:cs="Arial"/>
        </w:rPr>
      </w:pPr>
      <w:r w:rsidRPr="0002181F">
        <w:rPr>
          <w:rFonts w:cs="Arial"/>
        </w:rPr>
        <w:t>Búsqueda, selección y análisis de información pertinente acerca de las TIC en el ámbito educativo utilizando distintos recursos tecnológicos.</w:t>
      </w:r>
    </w:p>
    <w:p w:rsidR="00737068" w:rsidRPr="0002181F" w:rsidRDefault="00737068" w:rsidP="00737068">
      <w:pPr>
        <w:spacing w:after="0" w:line="240" w:lineRule="auto"/>
        <w:contextualSpacing/>
        <w:jc w:val="both"/>
        <w:rPr>
          <w:rFonts w:cs="Arial"/>
        </w:rPr>
      </w:pPr>
      <w:r w:rsidRPr="0002181F">
        <w:rPr>
          <w:rFonts w:cs="Arial"/>
        </w:rPr>
        <w:t>Diseño de estrategias innovadoras que incorporen las TIC.</w:t>
      </w:r>
    </w:p>
    <w:p w:rsidR="00737068" w:rsidRPr="0002181F" w:rsidRDefault="00737068" w:rsidP="00737068">
      <w:pPr>
        <w:spacing w:after="0" w:line="240" w:lineRule="auto"/>
        <w:contextualSpacing/>
        <w:jc w:val="both"/>
        <w:rPr>
          <w:rFonts w:cs="Arial"/>
        </w:rPr>
      </w:pPr>
      <w:r w:rsidRPr="0002181F">
        <w:rPr>
          <w:rFonts w:cs="Arial"/>
        </w:rPr>
        <w:t xml:space="preserve">Elaboración de mapas y redes con distintos software, en el marco de los contenidos del espacio y en función de las planificaciones didácticas. </w:t>
      </w:r>
    </w:p>
    <w:p w:rsidR="00737068" w:rsidRPr="0002181F" w:rsidRDefault="00737068" w:rsidP="00737068">
      <w:pPr>
        <w:spacing w:after="0" w:line="240" w:lineRule="auto"/>
        <w:contextualSpacing/>
        <w:jc w:val="both"/>
        <w:rPr>
          <w:rFonts w:cs="Arial"/>
        </w:rPr>
      </w:pPr>
      <w:r w:rsidRPr="0002181F">
        <w:rPr>
          <w:rFonts w:cs="Arial"/>
        </w:rPr>
        <w:t>Diagramación de propuestas didácticas que incluyan TIC para favorecer la construcción de conocimientos curriculares de las distintas áreas.</w:t>
      </w:r>
    </w:p>
    <w:p w:rsidR="00737068" w:rsidRPr="0002181F" w:rsidRDefault="00737068" w:rsidP="00737068">
      <w:pPr>
        <w:spacing w:after="0" w:line="240" w:lineRule="auto"/>
        <w:ind w:firstLine="284"/>
        <w:contextualSpacing/>
        <w:jc w:val="both"/>
        <w:rPr>
          <w:rFonts w:cs="Arial"/>
        </w:rPr>
      </w:pPr>
    </w:p>
    <w:p w:rsidR="00737068" w:rsidRPr="0002181F" w:rsidRDefault="00737068" w:rsidP="00737068">
      <w:pPr>
        <w:spacing w:after="0" w:line="240" w:lineRule="auto"/>
        <w:contextualSpacing/>
        <w:jc w:val="both"/>
        <w:rPr>
          <w:rFonts w:cs="Arial"/>
          <w:b/>
        </w:rPr>
      </w:pPr>
      <w:r w:rsidRPr="0002181F">
        <w:rPr>
          <w:rFonts w:cs="Arial"/>
          <w:b/>
        </w:rPr>
        <w:t>Contenidos Actitudinales</w:t>
      </w:r>
    </w:p>
    <w:p w:rsidR="00737068" w:rsidRPr="0002181F" w:rsidRDefault="00737068" w:rsidP="00737068">
      <w:pPr>
        <w:spacing w:after="0" w:line="240" w:lineRule="auto"/>
        <w:ind w:firstLine="284"/>
        <w:contextualSpacing/>
        <w:jc w:val="both"/>
        <w:rPr>
          <w:rFonts w:cs="Arial"/>
        </w:rPr>
      </w:pPr>
    </w:p>
    <w:p w:rsidR="00737068" w:rsidRPr="0002181F" w:rsidRDefault="00737068" w:rsidP="00737068">
      <w:pPr>
        <w:tabs>
          <w:tab w:val="left" w:pos="1185"/>
        </w:tabs>
        <w:spacing w:after="0" w:line="240" w:lineRule="auto"/>
        <w:contextualSpacing/>
        <w:jc w:val="both"/>
        <w:rPr>
          <w:rFonts w:cs="Arial"/>
        </w:rPr>
      </w:pPr>
      <w:r w:rsidRPr="0002181F">
        <w:rPr>
          <w:rFonts w:cs="Arial"/>
        </w:rPr>
        <w:t>Apreciación de las contribuciones, limitaciones  y valores que se ponen en juego en la construcción de los contenidos referentes a las TIC.</w:t>
      </w:r>
    </w:p>
    <w:p w:rsidR="00737068" w:rsidRPr="0002181F" w:rsidRDefault="00737068" w:rsidP="00737068">
      <w:pPr>
        <w:tabs>
          <w:tab w:val="left" w:pos="1185"/>
        </w:tabs>
        <w:spacing w:after="0" w:line="240" w:lineRule="auto"/>
        <w:contextualSpacing/>
        <w:jc w:val="both"/>
        <w:rPr>
          <w:rFonts w:cs="Arial"/>
        </w:rPr>
      </w:pPr>
      <w:r w:rsidRPr="0002181F">
        <w:rPr>
          <w:rFonts w:cs="Arial"/>
        </w:rPr>
        <w:t>Reflexión crítica ante distintos sucesos que impliquen el uso de las TIC.</w:t>
      </w:r>
    </w:p>
    <w:p w:rsidR="00737068" w:rsidRPr="0002181F" w:rsidRDefault="00737068" w:rsidP="00737068">
      <w:pPr>
        <w:tabs>
          <w:tab w:val="left" w:pos="1185"/>
        </w:tabs>
        <w:spacing w:after="0" w:line="240" w:lineRule="auto"/>
        <w:contextualSpacing/>
        <w:jc w:val="both"/>
        <w:rPr>
          <w:rFonts w:cs="Arial"/>
        </w:rPr>
      </w:pPr>
      <w:r w:rsidRPr="0002181F">
        <w:rPr>
          <w:rFonts w:cs="Arial"/>
        </w:rPr>
        <w:t>Autonomía en el trabajo individual y grupal en función de la apropiación de los nuevos contenidos.</w:t>
      </w:r>
    </w:p>
    <w:p w:rsidR="004A0FB4" w:rsidRPr="0002181F" w:rsidRDefault="004A0FB4" w:rsidP="004A0FB4">
      <w:pPr>
        <w:spacing w:after="0" w:line="240" w:lineRule="auto"/>
        <w:contextualSpacing/>
        <w:jc w:val="both"/>
        <w:rPr>
          <w:rFonts w:cs="Arial"/>
          <w:b/>
        </w:rPr>
      </w:pPr>
    </w:p>
    <w:p w:rsidR="004A0FB4" w:rsidRPr="0002181F" w:rsidRDefault="004A0FB4" w:rsidP="004A0FB4">
      <w:pPr>
        <w:spacing w:after="0" w:line="240" w:lineRule="auto"/>
        <w:contextualSpacing/>
        <w:jc w:val="both"/>
        <w:rPr>
          <w:rFonts w:cs="Arial"/>
          <w:b/>
        </w:rPr>
      </w:pPr>
      <w:r w:rsidRPr="0002181F">
        <w:rPr>
          <w:rFonts w:cs="Arial"/>
          <w:b/>
        </w:rPr>
        <w:t>TEMPORALIZACIÓN</w:t>
      </w:r>
    </w:p>
    <w:p w:rsidR="004A0FB4" w:rsidRPr="0002181F" w:rsidRDefault="004A0FB4" w:rsidP="004A0FB4">
      <w:pPr>
        <w:spacing w:after="0" w:line="240" w:lineRule="auto"/>
        <w:contextualSpacing/>
        <w:jc w:val="both"/>
        <w:rPr>
          <w:rFonts w:cs="Arial"/>
        </w:rPr>
      </w:pPr>
      <w:r w:rsidRPr="0002181F">
        <w:rPr>
          <w:rFonts w:cs="Arial"/>
        </w:rPr>
        <w:t>Unidad I: abril</w:t>
      </w:r>
    </w:p>
    <w:p w:rsidR="004A0FB4" w:rsidRPr="0002181F" w:rsidRDefault="004A0FB4" w:rsidP="004A0FB4">
      <w:pPr>
        <w:spacing w:after="0" w:line="240" w:lineRule="auto"/>
        <w:contextualSpacing/>
        <w:jc w:val="both"/>
        <w:rPr>
          <w:rFonts w:cs="Arial"/>
        </w:rPr>
      </w:pPr>
      <w:r w:rsidRPr="0002181F">
        <w:rPr>
          <w:rFonts w:cs="Arial"/>
        </w:rPr>
        <w:t>Unidad II: mayo – junio</w:t>
      </w:r>
    </w:p>
    <w:p w:rsidR="004A0FB4" w:rsidRPr="0002181F" w:rsidRDefault="004F4C0D" w:rsidP="004A0FB4">
      <w:pPr>
        <w:spacing w:after="0" w:line="240" w:lineRule="auto"/>
        <w:contextualSpacing/>
        <w:jc w:val="both"/>
        <w:rPr>
          <w:rFonts w:cs="Arial"/>
        </w:rPr>
      </w:pPr>
      <w:r w:rsidRPr="0002181F">
        <w:rPr>
          <w:rFonts w:cs="Arial"/>
        </w:rPr>
        <w:t xml:space="preserve">Unidad III: </w:t>
      </w:r>
      <w:r w:rsidR="004A0FB4" w:rsidRPr="0002181F">
        <w:rPr>
          <w:rFonts w:cs="Arial"/>
        </w:rPr>
        <w:t xml:space="preserve">agosto </w:t>
      </w:r>
      <w:r w:rsidRPr="0002181F">
        <w:rPr>
          <w:rFonts w:cs="Arial"/>
        </w:rPr>
        <w:t>- septiembre</w:t>
      </w:r>
    </w:p>
    <w:p w:rsidR="004F4C0D" w:rsidRPr="0002181F" w:rsidRDefault="004F4C0D" w:rsidP="004A0FB4">
      <w:pPr>
        <w:spacing w:after="0" w:line="240" w:lineRule="auto"/>
        <w:contextualSpacing/>
        <w:jc w:val="both"/>
        <w:rPr>
          <w:rFonts w:cs="Arial"/>
        </w:rPr>
      </w:pPr>
      <w:r w:rsidRPr="0002181F">
        <w:rPr>
          <w:rFonts w:cs="Arial"/>
        </w:rPr>
        <w:t>Unidad IV: octubre – noviembre</w:t>
      </w:r>
    </w:p>
    <w:p w:rsidR="004A0FB4" w:rsidRPr="0002181F" w:rsidRDefault="004A0FB4" w:rsidP="004A0FB4">
      <w:pPr>
        <w:spacing w:after="0" w:line="240" w:lineRule="auto"/>
        <w:contextualSpacing/>
        <w:jc w:val="both"/>
        <w:rPr>
          <w:rFonts w:cs="Arial"/>
          <w:b/>
        </w:rPr>
      </w:pPr>
    </w:p>
    <w:p w:rsidR="004A0FB4" w:rsidRPr="0002181F" w:rsidRDefault="004A0FB4" w:rsidP="004A0FB4">
      <w:pPr>
        <w:spacing w:after="0" w:line="240" w:lineRule="auto"/>
        <w:contextualSpacing/>
        <w:jc w:val="both"/>
        <w:rPr>
          <w:rFonts w:cs="Arial"/>
          <w:b/>
        </w:rPr>
      </w:pPr>
    </w:p>
    <w:p w:rsidR="00737068" w:rsidRPr="0002181F" w:rsidRDefault="00737068" w:rsidP="00737068">
      <w:pPr>
        <w:spacing w:after="0" w:line="240" w:lineRule="auto"/>
        <w:contextualSpacing/>
        <w:jc w:val="both"/>
        <w:rPr>
          <w:rFonts w:cs="Arial"/>
          <w:b/>
        </w:rPr>
      </w:pPr>
      <w:r w:rsidRPr="0002181F">
        <w:rPr>
          <w:rFonts w:cs="Arial"/>
          <w:b/>
        </w:rPr>
        <w:t>METODOLOGÍA.</w:t>
      </w:r>
    </w:p>
    <w:p w:rsidR="00737068" w:rsidRPr="0002181F" w:rsidRDefault="00737068" w:rsidP="00737068">
      <w:pPr>
        <w:spacing w:after="0" w:line="240" w:lineRule="auto"/>
        <w:ind w:firstLine="284"/>
        <w:contextualSpacing/>
        <w:jc w:val="both"/>
        <w:rPr>
          <w:rFonts w:cs="Arial"/>
          <w:b/>
        </w:rPr>
      </w:pPr>
    </w:p>
    <w:p w:rsidR="00737068" w:rsidRPr="0002181F" w:rsidRDefault="00737068" w:rsidP="00737068">
      <w:pPr>
        <w:spacing w:after="0" w:line="240" w:lineRule="auto"/>
        <w:contextualSpacing/>
        <w:jc w:val="both"/>
        <w:rPr>
          <w:rFonts w:cs="Arial"/>
        </w:rPr>
      </w:pPr>
      <w:r w:rsidRPr="0002181F">
        <w:rPr>
          <w:rFonts w:cs="Arial"/>
        </w:rPr>
        <w:t>Lectura e interpretación de textos académicos y de divulgación científica y tecnológica.</w:t>
      </w:r>
    </w:p>
    <w:p w:rsidR="00737068" w:rsidRPr="0002181F" w:rsidRDefault="00737068" w:rsidP="00737068">
      <w:pPr>
        <w:spacing w:after="0" w:line="240" w:lineRule="auto"/>
        <w:contextualSpacing/>
        <w:jc w:val="both"/>
        <w:rPr>
          <w:rFonts w:cs="Arial"/>
        </w:rPr>
      </w:pPr>
      <w:r w:rsidRPr="0002181F">
        <w:rPr>
          <w:rFonts w:cs="Arial"/>
        </w:rPr>
        <w:t>Participación en espacios de debate, presenciales y virtuales.</w:t>
      </w:r>
    </w:p>
    <w:p w:rsidR="00737068" w:rsidRPr="0002181F" w:rsidRDefault="00737068" w:rsidP="00737068">
      <w:pPr>
        <w:spacing w:after="0" w:line="240" w:lineRule="auto"/>
        <w:contextualSpacing/>
        <w:jc w:val="both"/>
        <w:rPr>
          <w:rFonts w:cs="Arial"/>
        </w:rPr>
      </w:pPr>
      <w:r w:rsidRPr="0002181F">
        <w:rPr>
          <w:rFonts w:cs="Arial"/>
        </w:rPr>
        <w:lastRenderedPageBreak/>
        <w:t xml:space="preserve">Elaboración de Trabajos teóricos y prácticos con la utilización de distintos recursos tecnológicos. </w:t>
      </w:r>
    </w:p>
    <w:p w:rsidR="00737068" w:rsidRPr="0002181F" w:rsidRDefault="00737068" w:rsidP="00737068">
      <w:pPr>
        <w:spacing w:after="0" w:line="240" w:lineRule="auto"/>
        <w:contextualSpacing/>
        <w:jc w:val="both"/>
        <w:rPr>
          <w:rFonts w:cs="Arial"/>
        </w:rPr>
      </w:pPr>
      <w:r w:rsidRPr="0002181F">
        <w:rPr>
          <w:rFonts w:cs="Arial"/>
        </w:rPr>
        <w:t>Exploración y experimentación de distintos recursos tecnológicos.</w:t>
      </w:r>
    </w:p>
    <w:p w:rsidR="00737068" w:rsidRPr="0002181F" w:rsidRDefault="00737068" w:rsidP="00737068">
      <w:pPr>
        <w:spacing w:after="0" w:line="240" w:lineRule="auto"/>
        <w:contextualSpacing/>
        <w:jc w:val="both"/>
        <w:rPr>
          <w:rFonts w:cs="Arial"/>
        </w:rPr>
      </w:pPr>
      <w:r w:rsidRPr="0002181F">
        <w:rPr>
          <w:rFonts w:cs="Arial"/>
        </w:rPr>
        <w:t xml:space="preserve">Simulaciones de clases. </w:t>
      </w:r>
    </w:p>
    <w:p w:rsidR="00737068" w:rsidRPr="0002181F" w:rsidRDefault="00737068" w:rsidP="00737068">
      <w:pPr>
        <w:spacing w:after="0" w:line="240" w:lineRule="auto"/>
        <w:ind w:firstLine="284"/>
        <w:contextualSpacing/>
        <w:jc w:val="both"/>
        <w:rPr>
          <w:rFonts w:cs="Arial"/>
          <w:b/>
        </w:rPr>
      </w:pPr>
    </w:p>
    <w:p w:rsidR="00737068" w:rsidRPr="0002181F" w:rsidRDefault="00737068" w:rsidP="00737068">
      <w:pPr>
        <w:spacing w:after="0" w:line="240" w:lineRule="auto"/>
        <w:ind w:firstLine="284"/>
        <w:contextualSpacing/>
        <w:jc w:val="both"/>
        <w:rPr>
          <w:rFonts w:cs="Arial"/>
          <w:b/>
        </w:rPr>
      </w:pPr>
    </w:p>
    <w:p w:rsidR="00737068" w:rsidRPr="0002181F" w:rsidRDefault="00737068" w:rsidP="00737068">
      <w:pPr>
        <w:spacing w:after="0" w:line="240" w:lineRule="auto"/>
        <w:contextualSpacing/>
        <w:jc w:val="both"/>
        <w:rPr>
          <w:rFonts w:cs="Arial"/>
          <w:b/>
        </w:rPr>
      </w:pPr>
      <w:r w:rsidRPr="0002181F">
        <w:rPr>
          <w:rFonts w:cs="Arial"/>
          <w:b/>
        </w:rPr>
        <w:t>EVALUACION</w:t>
      </w:r>
    </w:p>
    <w:p w:rsidR="00737068" w:rsidRPr="0002181F" w:rsidRDefault="00737068" w:rsidP="00737068">
      <w:pPr>
        <w:spacing w:after="0" w:line="240" w:lineRule="auto"/>
        <w:ind w:firstLine="284"/>
        <w:contextualSpacing/>
        <w:jc w:val="both"/>
        <w:rPr>
          <w:rFonts w:cs="Arial"/>
        </w:rPr>
      </w:pPr>
    </w:p>
    <w:p w:rsidR="00737068" w:rsidRPr="0002181F" w:rsidRDefault="00737068" w:rsidP="00737068">
      <w:pPr>
        <w:spacing w:after="0" w:line="240" w:lineRule="auto"/>
        <w:ind w:firstLine="284"/>
        <w:contextualSpacing/>
        <w:jc w:val="both"/>
        <w:rPr>
          <w:rFonts w:cs="Arial"/>
        </w:rPr>
      </w:pPr>
      <w:r w:rsidRPr="0002181F">
        <w:rPr>
          <w:rFonts w:cs="Arial"/>
        </w:rPr>
        <w:t xml:space="preserve">La evaluación de la cátedra se realizará a través de la entrega de los trabajos solicitados,  y la aprobación de la totalidad de los exámenes escritos que se propusieran.  </w:t>
      </w:r>
    </w:p>
    <w:p w:rsidR="00737068" w:rsidRPr="0002181F" w:rsidRDefault="00737068" w:rsidP="00737068">
      <w:pPr>
        <w:spacing w:after="0" w:line="240" w:lineRule="auto"/>
        <w:ind w:firstLine="284"/>
        <w:contextualSpacing/>
        <w:jc w:val="both"/>
        <w:rPr>
          <w:rFonts w:cs="Arial"/>
        </w:rPr>
      </w:pPr>
    </w:p>
    <w:p w:rsidR="00BC3A23" w:rsidRPr="0002181F" w:rsidRDefault="00BC3A23" w:rsidP="00737068">
      <w:pPr>
        <w:spacing w:after="0" w:line="240" w:lineRule="auto"/>
        <w:ind w:firstLine="284"/>
        <w:contextualSpacing/>
        <w:jc w:val="both"/>
        <w:rPr>
          <w:rFonts w:cs="Arial"/>
          <w:u w:val="single"/>
        </w:rPr>
      </w:pPr>
      <w:r w:rsidRPr="0002181F">
        <w:rPr>
          <w:rFonts w:cs="Arial"/>
          <w:u w:val="single"/>
        </w:rPr>
        <w:t>Criterios de evaluación.</w:t>
      </w:r>
    </w:p>
    <w:p w:rsidR="00841177" w:rsidRPr="0002181F" w:rsidRDefault="00841177" w:rsidP="00841177">
      <w:pPr>
        <w:numPr>
          <w:ilvl w:val="0"/>
          <w:numId w:val="2"/>
        </w:numPr>
        <w:spacing w:after="0" w:line="360" w:lineRule="auto"/>
        <w:jc w:val="both"/>
        <w:rPr>
          <w:rFonts w:cs="Arial"/>
        </w:rPr>
      </w:pPr>
      <w:r w:rsidRPr="0002181F">
        <w:rPr>
          <w:rFonts w:cs="Arial"/>
        </w:rPr>
        <w:t>Conocimiento y nivel de análisis de las principales líneas teóricas para la interpretación del uso de las TIC en el campo educativo.</w:t>
      </w:r>
    </w:p>
    <w:p w:rsidR="001A52C1" w:rsidRPr="0002181F" w:rsidRDefault="00BC3A23" w:rsidP="00BC3A23">
      <w:pPr>
        <w:numPr>
          <w:ilvl w:val="0"/>
          <w:numId w:val="2"/>
        </w:numPr>
        <w:spacing w:after="0" w:line="360" w:lineRule="auto"/>
        <w:jc w:val="both"/>
        <w:rPr>
          <w:rFonts w:cs="Arial"/>
        </w:rPr>
      </w:pPr>
      <w:r w:rsidRPr="0002181F">
        <w:rPr>
          <w:rFonts w:cs="Arial"/>
        </w:rPr>
        <w:t xml:space="preserve">Dominio </w:t>
      </w:r>
      <w:r w:rsidR="001A52C1" w:rsidRPr="0002181F">
        <w:rPr>
          <w:rFonts w:cs="Arial"/>
        </w:rPr>
        <w:t>de las principales tecnologías de la información y la comunicación en</w:t>
      </w:r>
      <w:r w:rsidR="0089478C" w:rsidRPr="0002181F">
        <w:rPr>
          <w:rFonts w:cs="Arial"/>
        </w:rPr>
        <w:t xml:space="preserve"> el campo de acción del futuro docente. </w:t>
      </w:r>
    </w:p>
    <w:p w:rsidR="007E72F1" w:rsidRPr="0002181F" w:rsidRDefault="007E72F1" w:rsidP="00BC3A23">
      <w:pPr>
        <w:numPr>
          <w:ilvl w:val="0"/>
          <w:numId w:val="2"/>
        </w:numPr>
        <w:spacing w:after="0" w:line="360" w:lineRule="auto"/>
        <w:jc w:val="both"/>
        <w:rPr>
          <w:rFonts w:cs="Arial"/>
        </w:rPr>
      </w:pPr>
      <w:r w:rsidRPr="0002181F">
        <w:rPr>
          <w:rFonts w:cs="Arial"/>
        </w:rPr>
        <w:t xml:space="preserve">Modos de integración de las TIC en la enseñanza. </w:t>
      </w:r>
    </w:p>
    <w:p w:rsidR="00056075" w:rsidRPr="0002181F" w:rsidRDefault="00056075" w:rsidP="00BC3A23">
      <w:pPr>
        <w:numPr>
          <w:ilvl w:val="0"/>
          <w:numId w:val="2"/>
        </w:numPr>
        <w:spacing w:after="0" w:line="360" w:lineRule="auto"/>
        <w:jc w:val="both"/>
        <w:rPr>
          <w:rFonts w:cs="Arial"/>
        </w:rPr>
      </w:pPr>
      <w:r w:rsidRPr="0002181F">
        <w:rPr>
          <w:rFonts w:cs="Arial"/>
        </w:rPr>
        <w:t xml:space="preserve">Cumplimiento en tiempo y forma de los trabajos solicitados. </w:t>
      </w:r>
    </w:p>
    <w:p w:rsidR="00BC3A23" w:rsidRPr="0002181F" w:rsidRDefault="00BC3A23" w:rsidP="00737068">
      <w:pPr>
        <w:spacing w:after="0" w:line="240" w:lineRule="auto"/>
        <w:contextualSpacing/>
        <w:jc w:val="both"/>
        <w:rPr>
          <w:rFonts w:cs="Arial"/>
          <w:b/>
        </w:rPr>
      </w:pPr>
    </w:p>
    <w:p w:rsidR="00737068" w:rsidRPr="0002181F" w:rsidRDefault="00737068" w:rsidP="00737068">
      <w:pPr>
        <w:spacing w:after="0" w:line="240" w:lineRule="auto"/>
        <w:contextualSpacing/>
        <w:jc w:val="both"/>
        <w:rPr>
          <w:rFonts w:cs="Arial"/>
          <w:b/>
        </w:rPr>
      </w:pPr>
      <w:r w:rsidRPr="0002181F">
        <w:rPr>
          <w:rFonts w:cs="Arial"/>
          <w:b/>
        </w:rPr>
        <w:t>Condiciones de regularización del espacio.</w:t>
      </w:r>
    </w:p>
    <w:p w:rsidR="00737068" w:rsidRPr="0002181F" w:rsidRDefault="00737068" w:rsidP="00737068">
      <w:pPr>
        <w:spacing w:after="0" w:line="240" w:lineRule="auto"/>
        <w:contextualSpacing/>
        <w:jc w:val="both"/>
        <w:rPr>
          <w:rFonts w:cs="Arial"/>
        </w:rPr>
      </w:pPr>
      <w:r w:rsidRPr="0002181F">
        <w:rPr>
          <w:rFonts w:cs="Arial"/>
        </w:rPr>
        <w:t>Asistencia correspondiente al régimen de cursado.</w:t>
      </w:r>
    </w:p>
    <w:p w:rsidR="00737068" w:rsidRPr="0002181F" w:rsidRDefault="00737068" w:rsidP="00737068">
      <w:pPr>
        <w:spacing w:after="0" w:line="240" w:lineRule="auto"/>
        <w:contextualSpacing/>
        <w:jc w:val="both"/>
        <w:rPr>
          <w:rFonts w:cs="Arial"/>
        </w:rPr>
      </w:pPr>
      <w:r w:rsidRPr="0002181F">
        <w:rPr>
          <w:rFonts w:cs="Arial"/>
        </w:rPr>
        <w:t>Aprobación de trabajos prácticos.</w:t>
      </w:r>
    </w:p>
    <w:p w:rsidR="00737068" w:rsidRPr="0002181F" w:rsidRDefault="00737068" w:rsidP="00737068">
      <w:pPr>
        <w:spacing w:after="0" w:line="240" w:lineRule="auto"/>
        <w:contextualSpacing/>
        <w:jc w:val="both"/>
        <w:rPr>
          <w:rFonts w:cs="Arial"/>
        </w:rPr>
      </w:pPr>
      <w:r w:rsidRPr="0002181F">
        <w:rPr>
          <w:rFonts w:cs="Arial"/>
        </w:rPr>
        <w:t>Aprobación de exámenes parciales.</w:t>
      </w:r>
    </w:p>
    <w:p w:rsidR="00737068" w:rsidRPr="0002181F" w:rsidRDefault="00737068" w:rsidP="00737068">
      <w:pPr>
        <w:spacing w:after="0" w:line="240" w:lineRule="auto"/>
        <w:contextualSpacing/>
        <w:jc w:val="both"/>
        <w:rPr>
          <w:rFonts w:cs="Arial"/>
        </w:rPr>
      </w:pPr>
    </w:p>
    <w:p w:rsidR="00737068" w:rsidRPr="0002181F" w:rsidRDefault="00737068" w:rsidP="00737068">
      <w:pPr>
        <w:spacing w:after="0" w:line="240" w:lineRule="auto"/>
        <w:contextualSpacing/>
        <w:jc w:val="both"/>
        <w:rPr>
          <w:rFonts w:cs="Arial"/>
          <w:b/>
        </w:rPr>
      </w:pPr>
      <w:r w:rsidRPr="0002181F">
        <w:rPr>
          <w:rFonts w:cs="Arial"/>
          <w:b/>
        </w:rPr>
        <w:t>Aprobación del espacio:</w:t>
      </w:r>
    </w:p>
    <w:p w:rsidR="00737068" w:rsidRPr="0002181F" w:rsidRDefault="00737068" w:rsidP="00737068">
      <w:pPr>
        <w:spacing w:after="0" w:line="240" w:lineRule="auto"/>
        <w:contextualSpacing/>
        <w:jc w:val="both"/>
        <w:rPr>
          <w:rFonts w:cs="Arial"/>
        </w:rPr>
      </w:pPr>
      <w:r w:rsidRPr="0002181F">
        <w:rPr>
          <w:rFonts w:cs="Arial"/>
        </w:rPr>
        <w:t>Se considera aprobado este espacio después de haber reunido la condición de regular y haber rendido y aprobado el examen final en las instancias correspondientes.</w:t>
      </w:r>
    </w:p>
    <w:p w:rsidR="00737068" w:rsidRPr="0002181F" w:rsidRDefault="00737068" w:rsidP="00737068">
      <w:pPr>
        <w:spacing w:after="0" w:line="240" w:lineRule="auto"/>
        <w:contextualSpacing/>
        <w:jc w:val="both"/>
        <w:rPr>
          <w:rFonts w:cs="Arial"/>
        </w:rPr>
      </w:pPr>
    </w:p>
    <w:p w:rsidR="00737068" w:rsidRPr="0002181F" w:rsidRDefault="00737068" w:rsidP="00737068">
      <w:pPr>
        <w:spacing w:after="0" w:line="240" w:lineRule="auto"/>
        <w:contextualSpacing/>
        <w:jc w:val="both"/>
        <w:rPr>
          <w:rFonts w:cs="Arial"/>
        </w:rPr>
      </w:pPr>
    </w:p>
    <w:p w:rsidR="00737068" w:rsidRPr="0002181F" w:rsidRDefault="00737068" w:rsidP="00737068">
      <w:pPr>
        <w:spacing w:after="0" w:line="240" w:lineRule="auto"/>
        <w:contextualSpacing/>
        <w:jc w:val="both"/>
        <w:rPr>
          <w:rFonts w:cs="Arial"/>
        </w:rPr>
      </w:pPr>
    </w:p>
    <w:p w:rsidR="00737068" w:rsidRPr="0002181F" w:rsidRDefault="00737068" w:rsidP="00737068">
      <w:pPr>
        <w:spacing w:after="0" w:line="240" w:lineRule="auto"/>
        <w:contextualSpacing/>
        <w:jc w:val="both"/>
        <w:rPr>
          <w:rFonts w:cs="Arial"/>
        </w:rPr>
      </w:pPr>
      <w:r w:rsidRPr="0002181F">
        <w:rPr>
          <w:rFonts w:cs="Arial"/>
          <w:b/>
        </w:rPr>
        <w:t>BIBLIOGRAFÍA</w:t>
      </w:r>
      <w:r w:rsidRPr="0002181F">
        <w:rPr>
          <w:rFonts w:cs="Arial"/>
        </w:rPr>
        <w:t>:</w:t>
      </w:r>
    </w:p>
    <w:p w:rsidR="00737068" w:rsidRPr="0002181F" w:rsidRDefault="00737068" w:rsidP="00737068">
      <w:pPr>
        <w:tabs>
          <w:tab w:val="num" w:pos="2340"/>
        </w:tabs>
        <w:spacing w:after="0" w:line="240" w:lineRule="auto"/>
        <w:rPr>
          <w:rFonts w:cs="Arial"/>
        </w:rPr>
      </w:pPr>
    </w:p>
    <w:p w:rsidR="00737068" w:rsidRPr="0002181F" w:rsidRDefault="00737068" w:rsidP="00737068">
      <w:pPr>
        <w:tabs>
          <w:tab w:val="num" w:pos="2340"/>
        </w:tabs>
        <w:spacing w:after="0" w:line="240" w:lineRule="auto"/>
        <w:jc w:val="both"/>
        <w:rPr>
          <w:rFonts w:eastAsia="Times New Roman" w:cs="Times New Roman"/>
        </w:rPr>
      </w:pPr>
      <w:r w:rsidRPr="0002181F">
        <w:rPr>
          <w:rFonts w:eastAsia="Times New Roman" w:cs="Times New Roman"/>
        </w:rPr>
        <w:t xml:space="preserve">Castells, Manuel  (1997) La era de la información: Economía, sociedad y cultura. </w:t>
      </w:r>
      <w:r w:rsidRPr="0002181F">
        <w:rPr>
          <w:rStyle w:val="apple-style-span"/>
          <w:rFonts w:cs="Arial"/>
          <w:color w:val="000000"/>
        </w:rPr>
        <w:t>Madrid. Alianza Editorial.</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 xml:space="preserve">______________   (2002) “Internet, libertad y sociedad: una perspectiva analítica”. En </w:t>
      </w:r>
      <w:r w:rsidRPr="0002181F">
        <w:rPr>
          <w:rFonts w:eastAsia="Times New Roman" w:cs="Times New Roman"/>
          <w:i/>
          <w:iCs/>
        </w:rPr>
        <w:t xml:space="preserve">http://www.ub.es/prometheus21/articulos/obsciberprome/castells.pdf  </w:t>
      </w:r>
      <w:r w:rsidRPr="0002181F">
        <w:rPr>
          <w:rFonts w:eastAsia="Times New Roman" w:cs="Times New Roman"/>
        </w:rPr>
        <w:t>Volumen I: La sociedad red. México, Ed. Siglo XXI,  (4° ed)</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 xml:space="preserve">Corominas, Agustín. </w:t>
      </w:r>
      <w:r w:rsidRPr="0002181F">
        <w:rPr>
          <w:rFonts w:eastAsia="Times New Roman" w:cs="Times New Roman"/>
          <w:i/>
        </w:rPr>
        <w:t>La comunicación audiovisual y su integración en el currículum</w:t>
      </w:r>
      <w:r w:rsidRPr="0002181F">
        <w:rPr>
          <w:rFonts w:eastAsia="Times New Roman" w:cs="Times New Roman"/>
        </w:rPr>
        <w:t>. Editorial Grao. 1994.</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 xml:space="preserve"> Fainholc, Beatriz (2004) Lectura critica en Internet. Rosario, Homo Sapiens.</w:t>
      </w:r>
    </w:p>
    <w:p w:rsidR="00737068" w:rsidRPr="0002181F" w:rsidRDefault="00737068" w:rsidP="00737068">
      <w:pPr>
        <w:tabs>
          <w:tab w:val="num" w:pos="2340"/>
        </w:tabs>
        <w:spacing w:after="0" w:line="240" w:lineRule="auto"/>
        <w:jc w:val="both"/>
        <w:rPr>
          <w:rFonts w:eastAsia="Times New Roman" w:cs="Times New Roman"/>
        </w:rPr>
      </w:pPr>
      <w:r w:rsidRPr="0002181F">
        <w:rPr>
          <w:rFonts w:eastAsia="Times New Roman" w:cs="Times New Roman"/>
          <w:lang w:val="es-AR"/>
        </w:rPr>
        <w:t xml:space="preserve"> </w:t>
      </w:r>
      <w:r w:rsidRPr="0002181F">
        <w:rPr>
          <w:rFonts w:eastAsia="Times New Roman" w:cs="Times New Roman"/>
        </w:rPr>
        <w:t xml:space="preserve">Ferrés, Joan (1994). “Televisión y educación”. Barcelona, Paidós, </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 xml:space="preserve">Gutiérrez Martín, Alfonso (2003) </w:t>
      </w:r>
      <w:r w:rsidRPr="0002181F">
        <w:rPr>
          <w:rFonts w:eastAsia="Times New Roman" w:cs="Times New Roman"/>
          <w:lang w:val="es-AR"/>
        </w:rPr>
        <w:t xml:space="preserve">Alfabetización Digital. Barcelona. Gedisa editorial. </w:t>
      </w:r>
    </w:p>
    <w:p w:rsidR="00737068" w:rsidRPr="0002181F" w:rsidRDefault="00737068" w:rsidP="00737068">
      <w:pPr>
        <w:tabs>
          <w:tab w:val="num" w:pos="2340"/>
        </w:tabs>
        <w:spacing w:after="0" w:line="240" w:lineRule="auto"/>
        <w:jc w:val="both"/>
        <w:rPr>
          <w:rFonts w:eastAsia="Times New Roman" w:cs="Times New Roman"/>
        </w:rPr>
      </w:pPr>
      <w:r w:rsidRPr="0002181F">
        <w:rPr>
          <w:rFonts w:eastAsia="Times New Roman" w:cs="Times New Roman"/>
        </w:rPr>
        <w:t xml:space="preserve">Landow, George P. (1995) Hipertexto. Buenos Aires, Paidós, </w:t>
      </w:r>
    </w:p>
    <w:p w:rsidR="00737068" w:rsidRPr="0002181F" w:rsidRDefault="00737068" w:rsidP="00737068">
      <w:pPr>
        <w:tabs>
          <w:tab w:val="num" w:pos="2340"/>
        </w:tabs>
        <w:spacing w:after="0" w:line="240" w:lineRule="auto"/>
        <w:jc w:val="both"/>
        <w:rPr>
          <w:rFonts w:eastAsia="Times New Roman" w:cs="Times New Roman"/>
        </w:rPr>
      </w:pPr>
      <w:r w:rsidRPr="0002181F">
        <w:rPr>
          <w:rFonts w:eastAsia="Times New Roman" w:cs="Times New Roman"/>
        </w:rPr>
        <w:lastRenderedPageBreak/>
        <w:t xml:space="preserve">Marqués Graells, Pere. Usos educativos de Internet. (2006) En </w:t>
      </w:r>
      <w:r w:rsidRPr="0002181F">
        <w:rPr>
          <w:rFonts w:eastAsia="Times New Roman" w:cs="Times New Roman"/>
          <w:lang w:val="es-AR"/>
        </w:rPr>
        <w:t>http://dewey.uab.es/pmarques/usosred2.htm</w:t>
      </w:r>
      <w:r w:rsidRPr="0002181F">
        <w:rPr>
          <w:rFonts w:eastAsia="Times New Roman" w:cs="Times New Roman"/>
        </w:rPr>
        <w:t xml:space="preserve">. </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 xml:space="preserve">Martínez Sánchez, Francisco (2003) (compilador): Redes de comunicación en la enseñanza. Barcelona, Paidós, </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McLuhan, Marshal (1964) La comprensión de los medios como extensiones del hombre, (1° ed.)</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 xml:space="preserve"> NEGROPONTE, Nicholas. (1995)  </w:t>
      </w:r>
      <w:r w:rsidRPr="0002181F">
        <w:rPr>
          <w:rFonts w:eastAsia="Times New Roman" w:cs="Times New Roman"/>
          <w:i/>
          <w:iCs/>
        </w:rPr>
        <w:t>Ser digital</w:t>
      </w:r>
      <w:r w:rsidRPr="0002181F">
        <w:rPr>
          <w:rFonts w:eastAsia="Times New Roman" w:cs="Times New Roman"/>
        </w:rPr>
        <w:t>. Buenos Aires. Atlántida.</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OLLIVIER, Bruno (1992) Comunicar para enseñar. Buenos Aires, Edicial</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Piscitelli, Alejandro (2002) Ciberculturas 2.0 En la era de las máquinas inteligentes. Buenos Aires, Paidós</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Rodriguez Illera, Jose Luis (2004) El aprendizaje virtual. Rosario, Ed. Homo Sapiens</w:t>
      </w:r>
    </w:p>
    <w:p w:rsidR="00737068" w:rsidRPr="0002181F" w:rsidRDefault="00737068" w:rsidP="00737068">
      <w:pPr>
        <w:tabs>
          <w:tab w:val="num" w:pos="2340"/>
        </w:tabs>
        <w:spacing w:after="0" w:line="240" w:lineRule="auto"/>
        <w:ind w:left="720" w:hanging="720"/>
        <w:jc w:val="both"/>
        <w:rPr>
          <w:rFonts w:eastAsia="Times New Roman" w:cs="Times New Roman"/>
        </w:rPr>
      </w:pPr>
      <w:r w:rsidRPr="0002181F">
        <w:rPr>
          <w:rFonts w:eastAsia="Times New Roman" w:cs="Times New Roman"/>
        </w:rPr>
        <w:t xml:space="preserve">Spiegel, Alejandro (1997) La escuela y la computadora. Bs. As, Ediciones Novedades Educativas. </w:t>
      </w:r>
    </w:p>
    <w:p w:rsidR="00737068" w:rsidRPr="0002181F" w:rsidRDefault="00737068" w:rsidP="00737068">
      <w:pPr>
        <w:spacing w:after="0" w:line="240" w:lineRule="auto"/>
        <w:ind w:left="4956" w:firstLine="284"/>
        <w:contextualSpacing/>
        <w:jc w:val="both"/>
        <w:rPr>
          <w:rFonts w:cs="Arial"/>
        </w:rPr>
      </w:pPr>
    </w:p>
    <w:p w:rsidR="00737068" w:rsidRPr="0002181F" w:rsidRDefault="00737068" w:rsidP="00737068">
      <w:pPr>
        <w:spacing w:after="0" w:line="240" w:lineRule="auto"/>
        <w:ind w:left="4956" w:firstLine="284"/>
        <w:contextualSpacing/>
        <w:jc w:val="center"/>
        <w:rPr>
          <w:rFonts w:cs="Arial"/>
        </w:rPr>
      </w:pPr>
    </w:p>
    <w:p w:rsidR="00737068" w:rsidRPr="0002181F" w:rsidRDefault="00737068" w:rsidP="00737068">
      <w:pPr>
        <w:spacing w:after="0" w:line="240" w:lineRule="auto"/>
        <w:ind w:left="4956" w:firstLine="284"/>
        <w:contextualSpacing/>
        <w:jc w:val="center"/>
        <w:rPr>
          <w:rFonts w:cs="Arial"/>
        </w:rPr>
      </w:pPr>
    </w:p>
    <w:p w:rsidR="00737068" w:rsidRPr="0002181F" w:rsidRDefault="00737068" w:rsidP="00737068">
      <w:pPr>
        <w:spacing w:after="0" w:line="240" w:lineRule="auto"/>
        <w:ind w:left="4956" w:firstLine="284"/>
        <w:contextualSpacing/>
        <w:jc w:val="center"/>
        <w:rPr>
          <w:rFonts w:cs="Arial"/>
        </w:rPr>
      </w:pPr>
    </w:p>
    <w:p w:rsidR="00737068" w:rsidRPr="0002181F" w:rsidRDefault="00737068" w:rsidP="00737068">
      <w:pPr>
        <w:spacing w:after="0" w:line="240" w:lineRule="auto"/>
        <w:ind w:left="4956" w:firstLine="284"/>
        <w:contextualSpacing/>
        <w:jc w:val="center"/>
        <w:rPr>
          <w:rFonts w:cs="Arial"/>
        </w:rPr>
      </w:pPr>
    </w:p>
    <w:p w:rsidR="00737068" w:rsidRPr="0002181F" w:rsidRDefault="00737068" w:rsidP="00737068">
      <w:pPr>
        <w:spacing w:after="0" w:line="240" w:lineRule="auto"/>
        <w:ind w:left="4956" w:firstLine="284"/>
        <w:contextualSpacing/>
        <w:jc w:val="center"/>
        <w:rPr>
          <w:rFonts w:cs="Arial"/>
        </w:rPr>
      </w:pPr>
    </w:p>
    <w:p w:rsidR="00737068" w:rsidRPr="0002181F" w:rsidRDefault="00737068" w:rsidP="00737068">
      <w:pPr>
        <w:spacing w:after="0" w:line="240" w:lineRule="auto"/>
        <w:ind w:left="4956" w:firstLine="284"/>
        <w:contextualSpacing/>
        <w:jc w:val="center"/>
        <w:rPr>
          <w:rFonts w:cs="Arial"/>
        </w:rPr>
      </w:pPr>
    </w:p>
    <w:p w:rsidR="00737068" w:rsidRPr="0002181F" w:rsidRDefault="00737068" w:rsidP="00737068">
      <w:pPr>
        <w:spacing w:after="0" w:line="240" w:lineRule="auto"/>
        <w:ind w:left="4956" w:firstLine="284"/>
        <w:contextualSpacing/>
        <w:jc w:val="center"/>
        <w:rPr>
          <w:rFonts w:cs="Arial"/>
        </w:rPr>
      </w:pPr>
    </w:p>
    <w:p w:rsidR="00737068" w:rsidRPr="0002181F" w:rsidRDefault="00737068" w:rsidP="00737068">
      <w:pPr>
        <w:spacing w:after="0" w:line="240" w:lineRule="auto"/>
        <w:ind w:left="4956" w:firstLine="284"/>
        <w:contextualSpacing/>
        <w:jc w:val="center"/>
        <w:rPr>
          <w:rFonts w:cs="Arial"/>
        </w:rPr>
      </w:pPr>
    </w:p>
    <w:p w:rsidR="00737068" w:rsidRPr="0002181F" w:rsidRDefault="00737068" w:rsidP="00737068">
      <w:pPr>
        <w:spacing w:after="0" w:line="240" w:lineRule="auto"/>
        <w:ind w:left="4956" w:firstLine="284"/>
        <w:contextualSpacing/>
        <w:jc w:val="center"/>
        <w:rPr>
          <w:rFonts w:cs="Arial"/>
        </w:rPr>
      </w:pPr>
    </w:p>
    <w:p w:rsidR="00737068" w:rsidRPr="0002181F" w:rsidRDefault="00737068" w:rsidP="00737068">
      <w:pPr>
        <w:spacing w:after="0" w:line="240" w:lineRule="auto"/>
        <w:contextualSpacing/>
        <w:rPr>
          <w:rFonts w:cs="Arial"/>
        </w:rPr>
      </w:pPr>
    </w:p>
    <w:p w:rsidR="005246E4" w:rsidRPr="0002181F" w:rsidRDefault="005246E4">
      <w:bookmarkStart w:id="0" w:name="_GoBack"/>
      <w:bookmarkEnd w:id="0"/>
    </w:p>
    <w:sectPr w:rsidR="005246E4" w:rsidRPr="0002181F" w:rsidSect="004E07D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17F" w:rsidRDefault="0073417F" w:rsidP="00F5129E">
      <w:pPr>
        <w:spacing w:after="0" w:line="240" w:lineRule="auto"/>
      </w:pPr>
      <w:r>
        <w:separator/>
      </w:r>
    </w:p>
  </w:endnote>
  <w:endnote w:type="continuationSeparator" w:id="0">
    <w:p w:rsidR="0073417F" w:rsidRDefault="0073417F" w:rsidP="00F5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94876"/>
      <w:docPartObj>
        <w:docPartGallery w:val="Page Numbers (Bottom of Page)"/>
        <w:docPartUnique/>
      </w:docPartObj>
    </w:sdtPr>
    <w:sdtEndPr/>
    <w:sdtContent>
      <w:p w:rsidR="00F5129E" w:rsidRDefault="00B93B87">
        <w:pPr>
          <w:pStyle w:val="Piedepgina"/>
          <w:jc w:val="right"/>
        </w:pPr>
        <w:r>
          <w:fldChar w:fldCharType="begin"/>
        </w:r>
        <w:r>
          <w:instrText xml:space="preserve"> PAGE   \* MERGEFORMAT </w:instrText>
        </w:r>
        <w:r>
          <w:fldChar w:fldCharType="separate"/>
        </w:r>
        <w:r w:rsidR="0002181F">
          <w:rPr>
            <w:noProof/>
          </w:rPr>
          <w:t>1</w:t>
        </w:r>
        <w:r>
          <w:rPr>
            <w:noProof/>
          </w:rPr>
          <w:fldChar w:fldCharType="end"/>
        </w:r>
      </w:p>
    </w:sdtContent>
  </w:sdt>
  <w:p w:rsidR="00F5129E" w:rsidRDefault="00F512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17F" w:rsidRDefault="0073417F" w:rsidP="00F5129E">
      <w:pPr>
        <w:spacing w:after="0" w:line="240" w:lineRule="auto"/>
      </w:pPr>
      <w:r>
        <w:separator/>
      </w:r>
    </w:p>
  </w:footnote>
  <w:footnote w:type="continuationSeparator" w:id="0">
    <w:p w:rsidR="0073417F" w:rsidRDefault="0073417F" w:rsidP="00F51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0C" w:rsidRPr="00D26B0C" w:rsidRDefault="006D6F0C" w:rsidP="006D6F0C">
    <w:pPr>
      <w:spacing w:after="0" w:line="240" w:lineRule="auto"/>
      <w:ind w:left="3540"/>
      <w:contextualSpacing/>
      <w:jc w:val="center"/>
      <w:rPr>
        <w:rFonts w:ascii="Century Gothic" w:hAnsi="Century Gothic" w:cs="Times New Roman"/>
        <w:b/>
        <w:i/>
        <w:sz w:val="24"/>
        <w:szCs w:val="24"/>
      </w:rPr>
    </w:pPr>
    <w:r w:rsidRPr="00D26B0C">
      <w:rPr>
        <w:rFonts w:ascii="Century Gothic" w:hAnsi="Century Gothic" w:cs="Times New Roman"/>
        <w:noProof/>
        <w:lang w:val="es-AR" w:eastAsia="es-AR"/>
      </w:rPr>
      <w:drawing>
        <wp:anchor distT="0" distB="0" distL="114300" distR="114300" simplePos="0" relativeHeight="251660288" behindDoc="0" locked="0" layoutInCell="1" allowOverlap="1" wp14:anchorId="47F98FD0" wp14:editId="4C0EFDF2">
          <wp:simplePos x="0" y="0"/>
          <wp:positionH relativeFrom="margin">
            <wp:posOffset>-171450</wp:posOffset>
          </wp:positionH>
          <wp:positionV relativeFrom="margin">
            <wp:posOffset>-1295400</wp:posOffset>
          </wp:positionV>
          <wp:extent cx="852616" cy="4572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p 7.jpg"/>
                  <pic:cNvPicPr/>
                </pic:nvPicPr>
                <pic:blipFill rotWithShape="1">
                  <a:blip r:embed="rId1" cstate="print">
                    <a:extLst>
                      <a:ext uri="{28A0092B-C50C-407E-A947-70E740481C1C}">
                        <a14:useLocalDpi xmlns:a14="http://schemas.microsoft.com/office/drawing/2010/main" val="0"/>
                      </a:ext>
                    </a:extLst>
                  </a:blip>
                  <a:srcRect t="-1" b="18383"/>
                  <a:stretch/>
                </pic:blipFill>
                <pic:spPr bwMode="auto">
                  <a:xfrm>
                    <a:off x="0" y="0"/>
                    <a:ext cx="852616" cy="457200"/>
                  </a:xfrm>
                  <a:prstGeom prst="rect">
                    <a:avLst/>
                  </a:prstGeom>
                  <a:ln>
                    <a:noFill/>
                  </a:ln>
                  <a:extLst>
                    <a:ext uri="{53640926-AAD7-44D8-BBD7-CCE9431645EC}">
                      <a14:shadowObscured xmlns:a14="http://schemas.microsoft.com/office/drawing/2010/main"/>
                    </a:ext>
                  </a:extLst>
                </pic:spPr>
              </pic:pic>
            </a:graphicData>
          </a:graphic>
        </wp:anchor>
      </w:drawing>
    </w:r>
    <w:r w:rsidRPr="00D26B0C">
      <w:rPr>
        <w:rFonts w:ascii="Century Gothic" w:hAnsi="Century Gothic" w:cs="Times New Roman"/>
        <w:b/>
        <w:i/>
        <w:sz w:val="24"/>
        <w:szCs w:val="24"/>
      </w:rPr>
      <w:t>Instituto Superior de Profesorado Nº 7</w:t>
    </w:r>
  </w:p>
  <w:p w:rsidR="006D6F0C" w:rsidRPr="00D26B0C" w:rsidRDefault="006D6F0C" w:rsidP="006D6F0C">
    <w:pPr>
      <w:spacing w:after="0" w:line="240" w:lineRule="auto"/>
      <w:contextualSpacing/>
      <w:jc w:val="center"/>
      <w:rPr>
        <w:rFonts w:ascii="Century Gothic" w:hAnsi="Century Gothic" w:cs="Times New Roman"/>
        <w:b/>
        <w:i/>
        <w:sz w:val="24"/>
        <w:szCs w:val="24"/>
      </w:rPr>
    </w:pPr>
  </w:p>
  <w:p w:rsidR="006D6F0C" w:rsidRPr="00D26B0C" w:rsidRDefault="006D6F0C" w:rsidP="006D6F0C">
    <w:pPr>
      <w:tabs>
        <w:tab w:val="left" w:pos="1980"/>
        <w:tab w:val="center" w:pos="4252"/>
      </w:tabs>
      <w:spacing w:after="0" w:line="240" w:lineRule="auto"/>
      <w:contextualSpacing/>
      <w:rPr>
        <w:rFonts w:ascii="Century Gothic" w:hAnsi="Century Gothic" w:cs="Times New Roman"/>
        <w:b/>
        <w:i/>
        <w:sz w:val="24"/>
        <w:szCs w:val="24"/>
      </w:rPr>
    </w:pPr>
    <w:r w:rsidRPr="00D26B0C">
      <w:rPr>
        <w:rFonts w:ascii="Century Gothic" w:hAnsi="Century Gothic" w:cs="Times New Roman"/>
        <w:b/>
        <w:i/>
        <w:sz w:val="24"/>
        <w:szCs w:val="24"/>
      </w:rPr>
      <w:tab/>
    </w:r>
    <w:r w:rsidRPr="00D26B0C">
      <w:rPr>
        <w:rFonts w:ascii="Century Gothic" w:hAnsi="Century Gothic" w:cs="Times New Roman"/>
        <w:b/>
        <w:i/>
        <w:sz w:val="24"/>
        <w:szCs w:val="24"/>
      </w:rPr>
      <w:tab/>
    </w:r>
    <w:r w:rsidRPr="00D26B0C">
      <w:rPr>
        <w:rFonts w:ascii="Century Gothic" w:hAnsi="Century Gothic" w:cs="Times New Roman"/>
        <w:b/>
        <w:i/>
        <w:sz w:val="24"/>
        <w:szCs w:val="24"/>
      </w:rPr>
      <w:tab/>
      <w:t xml:space="preserve">   Brigadier Estanislao López</w:t>
    </w:r>
  </w:p>
  <w:p w:rsidR="006D6F0C" w:rsidRPr="00D26B0C" w:rsidRDefault="006D6F0C" w:rsidP="006D6F0C">
    <w:pPr>
      <w:spacing w:after="0" w:line="240" w:lineRule="auto"/>
      <w:ind w:firstLine="284"/>
      <w:contextualSpacing/>
      <w:jc w:val="center"/>
      <w:rPr>
        <w:rFonts w:ascii="Times New Roman" w:hAnsi="Times New Roman" w:cs="Times New Roman"/>
        <w:i/>
        <w:sz w:val="24"/>
        <w:szCs w:val="24"/>
      </w:rPr>
    </w:pPr>
  </w:p>
  <w:p w:rsidR="006D6F0C" w:rsidRPr="00D26B0C" w:rsidRDefault="006D6F0C" w:rsidP="006D6F0C">
    <w:pPr>
      <w:spacing w:after="0" w:line="240" w:lineRule="auto"/>
      <w:ind w:firstLine="284"/>
      <w:contextualSpacing/>
      <w:jc w:val="center"/>
      <w:rPr>
        <w:rFonts w:ascii="Times New Roman" w:hAnsi="Times New Roman" w:cs="Times New Roman"/>
        <w:i/>
        <w:sz w:val="24"/>
        <w:szCs w:val="24"/>
      </w:rPr>
    </w:pPr>
    <w:r w:rsidRPr="00D26B0C">
      <w:rPr>
        <w:rFonts w:ascii="Times New Roman" w:hAnsi="Times New Roman" w:cs="Times New Roman"/>
        <w:i/>
        <w:sz w:val="24"/>
        <w:szCs w:val="24"/>
      </w:rPr>
      <w:t xml:space="preserve">                             </w:t>
    </w:r>
  </w:p>
  <w:p w:rsidR="006D6F0C" w:rsidRPr="00D26B0C" w:rsidRDefault="0002181F" w:rsidP="006D6F0C">
    <w:pPr>
      <w:spacing w:after="0" w:line="240" w:lineRule="auto"/>
      <w:ind w:firstLine="284"/>
      <w:contextualSpacing/>
      <w:jc w:val="center"/>
      <w:rPr>
        <w:rFonts w:ascii="Times New Roman" w:hAnsi="Times New Roman" w:cs="Times New Roman"/>
        <w:b/>
        <w:i/>
        <w:sz w:val="24"/>
        <w:szCs w:val="24"/>
        <w:u w:val="single"/>
      </w:rPr>
    </w:pPr>
    <w:r>
      <w:rPr>
        <w:noProof/>
        <w:lang w:val="es-AR" w:eastAsia="es-AR"/>
      </w:rPr>
      <mc:AlternateContent>
        <mc:Choice Requires="wps">
          <w:drawing>
            <wp:anchor distT="4294967295" distB="4294967295" distL="114300" distR="114300" simplePos="0" relativeHeight="251659264" behindDoc="0" locked="0" layoutInCell="1" allowOverlap="1">
              <wp:simplePos x="0" y="0"/>
              <wp:positionH relativeFrom="column">
                <wp:posOffset>-609600</wp:posOffset>
              </wp:positionH>
              <wp:positionV relativeFrom="paragraph">
                <wp:posOffset>128904</wp:posOffset>
              </wp:positionV>
              <wp:extent cx="6629400" cy="0"/>
              <wp:effectExtent l="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cmpd="sng">
                        <a:solidFill>
                          <a:srgbClr val="C0504D">
                            <a:lumMod val="100000"/>
                            <a:lumOff val="0"/>
                          </a:srgb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CDA26"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pt,10.15pt" to="47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" strokecolor="#c0504d" strokeweight="3pt">
              <v:shadow color="#622423 [1605]" opacity=".5" offset="1pt"/>
            </v:line>
          </w:pict>
        </mc:Fallback>
      </mc:AlternateContent>
    </w:r>
  </w:p>
  <w:p w:rsidR="006D6F0C" w:rsidRDefault="006D6F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326"/>
    <w:multiLevelType w:val="hybridMultilevel"/>
    <w:tmpl w:val="75D6F5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2B9B2598"/>
    <w:multiLevelType w:val="hybridMultilevel"/>
    <w:tmpl w:val="D39E095E"/>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2">
    <w:nsid w:val="45B20133"/>
    <w:multiLevelType w:val="hybridMultilevel"/>
    <w:tmpl w:val="4B7E71D2"/>
    <w:lvl w:ilvl="0" w:tplc="32EAB286">
      <w:start w:val="1"/>
      <w:numFmt w:val="bullet"/>
      <w:lvlText w:val=""/>
      <w:lvlJc w:val="left"/>
      <w:pPr>
        <w:tabs>
          <w:tab w:val="num" w:pos="720"/>
        </w:tabs>
        <w:ind w:left="720" w:hanging="360"/>
      </w:pPr>
      <w:rPr>
        <w:rFonts w:ascii="Symbol" w:hAnsi="Symbol" w:hint="default"/>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68"/>
    <w:rsid w:val="0002181F"/>
    <w:rsid w:val="00056075"/>
    <w:rsid w:val="000E351B"/>
    <w:rsid w:val="001A52C1"/>
    <w:rsid w:val="002F3250"/>
    <w:rsid w:val="004A0FB4"/>
    <w:rsid w:val="004C2031"/>
    <w:rsid w:val="004E4229"/>
    <w:rsid w:val="004F4C0D"/>
    <w:rsid w:val="005246E4"/>
    <w:rsid w:val="006D6F0C"/>
    <w:rsid w:val="0073417F"/>
    <w:rsid w:val="00737068"/>
    <w:rsid w:val="007867AB"/>
    <w:rsid w:val="007B0636"/>
    <w:rsid w:val="007E72F1"/>
    <w:rsid w:val="00825C78"/>
    <w:rsid w:val="00841177"/>
    <w:rsid w:val="0089478C"/>
    <w:rsid w:val="008F0E31"/>
    <w:rsid w:val="009A6046"/>
    <w:rsid w:val="00B12F62"/>
    <w:rsid w:val="00B93B87"/>
    <w:rsid w:val="00BC3A23"/>
    <w:rsid w:val="00DC4851"/>
    <w:rsid w:val="00E1620A"/>
    <w:rsid w:val="00ED74F6"/>
    <w:rsid w:val="00F512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382364-5442-459C-AEC2-22C39C5D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C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737068"/>
  </w:style>
  <w:style w:type="paragraph" w:styleId="Encabezado">
    <w:name w:val="header"/>
    <w:basedOn w:val="Normal"/>
    <w:link w:val="EncabezadoCar"/>
    <w:uiPriority w:val="99"/>
    <w:unhideWhenUsed/>
    <w:rsid w:val="00F512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129E"/>
  </w:style>
  <w:style w:type="paragraph" w:styleId="Piedepgina">
    <w:name w:val="footer"/>
    <w:basedOn w:val="Normal"/>
    <w:link w:val="PiedepginaCar"/>
    <w:uiPriority w:val="99"/>
    <w:unhideWhenUsed/>
    <w:rsid w:val="00F512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129E"/>
  </w:style>
  <w:style w:type="paragraph" w:styleId="Prrafodelista">
    <w:name w:val="List Paragraph"/>
    <w:basedOn w:val="Normal"/>
    <w:uiPriority w:val="34"/>
    <w:qFormat/>
    <w:rsid w:val="006D6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8514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PXL</dc:creator>
  <cp:keywords/>
  <dc:description/>
  <cp:lastModifiedBy>Flavia Lorena</cp:lastModifiedBy>
  <cp:revision>2</cp:revision>
  <dcterms:created xsi:type="dcterms:W3CDTF">2014-10-05T05:33:00Z</dcterms:created>
  <dcterms:modified xsi:type="dcterms:W3CDTF">2014-10-05T05:33:00Z</dcterms:modified>
</cp:coreProperties>
</file>