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12649" w14:textId="77777777" w:rsidR="002D05CE" w:rsidRPr="001C578F" w:rsidRDefault="002D05CE" w:rsidP="002D05CE">
      <w:pPr>
        <w:spacing w:line="360" w:lineRule="auto"/>
        <w:jc w:val="center"/>
        <w:rPr>
          <w:b/>
          <w:sz w:val="24"/>
          <w:szCs w:val="24"/>
        </w:rPr>
      </w:pPr>
      <w:r w:rsidRPr="001C578F">
        <w:rPr>
          <w:b/>
          <w:sz w:val="24"/>
          <w:szCs w:val="24"/>
        </w:rPr>
        <w:t>Instituto de Educación Superior N.º 7 “Brigadier Estanislao López”- Venado Tuerto</w:t>
      </w:r>
    </w:p>
    <w:p w14:paraId="3CA6AA0B" w14:textId="77777777" w:rsidR="002D05CE" w:rsidRDefault="002D05CE" w:rsidP="002D05CE">
      <w:pPr>
        <w:spacing w:line="360" w:lineRule="auto"/>
        <w:rPr>
          <w:b/>
          <w:sz w:val="24"/>
          <w:szCs w:val="24"/>
        </w:rPr>
      </w:pPr>
    </w:p>
    <w:p w14:paraId="60D634A5" w14:textId="3850EA2D" w:rsidR="002D05CE" w:rsidRDefault="002D05CE" w:rsidP="002D05CE">
      <w:pPr>
        <w:spacing w:line="360" w:lineRule="auto"/>
        <w:rPr>
          <w:sz w:val="24"/>
          <w:szCs w:val="24"/>
        </w:rPr>
      </w:pPr>
      <w:r>
        <w:rPr>
          <w:b/>
          <w:sz w:val="24"/>
          <w:szCs w:val="24"/>
        </w:rPr>
        <w:t>Espacio curricular</w:t>
      </w:r>
      <w:r>
        <w:rPr>
          <w:sz w:val="24"/>
          <w:szCs w:val="24"/>
        </w:rPr>
        <w:t xml:space="preserve">: </w:t>
      </w:r>
      <w:r>
        <w:rPr>
          <w:sz w:val="24"/>
          <w:szCs w:val="24"/>
        </w:rPr>
        <w:t xml:space="preserve">Ateneo de </w:t>
      </w:r>
      <w:r>
        <w:rPr>
          <w:sz w:val="24"/>
          <w:szCs w:val="24"/>
        </w:rPr>
        <w:t xml:space="preserve">Ciencias Sociales y su Didáctica </w:t>
      </w:r>
    </w:p>
    <w:p w14:paraId="14AE972E" w14:textId="77777777" w:rsidR="002D05CE" w:rsidRDefault="002D05CE" w:rsidP="002D05CE">
      <w:pPr>
        <w:spacing w:line="360" w:lineRule="auto"/>
        <w:rPr>
          <w:sz w:val="24"/>
          <w:szCs w:val="24"/>
        </w:rPr>
      </w:pPr>
      <w:r>
        <w:rPr>
          <w:b/>
          <w:sz w:val="24"/>
          <w:szCs w:val="24"/>
        </w:rPr>
        <w:t>Carrera</w:t>
      </w:r>
      <w:r>
        <w:rPr>
          <w:sz w:val="24"/>
          <w:szCs w:val="24"/>
        </w:rPr>
        <w:t>: Profesorado de Educación Primaria</w:t>
      </w:r>
    </w:p>
    <w:p w14:paraId="08EA6F25" w14:textId="77777777" w:rsidR="002D05CE" w:rsidRDefault="002D05CE" w:rsidP="002D05CE">
      <w:pPr>
        <w:spacing w:line="360" w:lineRule="auto"/>
        <w:rPr>
          <w:sz w:val="24"/>
          <w:szCs w:val="24"/>
        </w:rPr>
      </w:pPr>
      <w:r>
        <w:rPr>
          <w:b/>
          <w:sz w:val="24"/>
          <w:szCs w:val="24"/>
        </w:rPr>
        <w:t>Plan/Decreto</w:t>
      </w:r>
      <w:r>
        <w:rPr>
          <w:sz w:val="24"/>
          <w:szCs w:val="24"/>
        </w:rPr>
        <w:t>: 528/09</w:t>
      </w:r>
    </w:p>
    <w:p w14:paraId="24B69118" w14:textId="77777777" w:rsidR="002D05CE" w:rsidRDefault="002D05CE" w:rsidP="002D05CE">
      <w:pPr>
        <w:spacing w:line="360" w:lineRule="auto"/>
        <w:rPr>
          <w:sz w:val="24"/>
          <w:szCs w:val="24"/>
        </w:rPr>
      </w:pPr>
    </w:p>
    <w:p w14:paraId="0AE91778" w14:textId="625708C4" w:rsidR="002D05CE" w:rsidRDefault="002D05CE" w:rsidP="002D05CE">
      <w:pPr>
        <w:spacing w:line="360" w:lineRule="auto"/>
        <w:rPr>
          <w:sz w:val="24"/>
          <w:szCs w:val="24"/>
        </w:rPr>
      </w:pPr>
      <w:r w:rsidRPr="001C578F">
        <w:rPr>
          <w:b/>
          <w:sz w:val="24"/>
          <w:szCs w:val="24"/>
        </w:rPr>
        <w:t>Curso</w:t>
      </w:r>
      <w:r>
        <w:rPr>
          <w:sz w:val="24"/>
          <w:szCs w:val="24"/>
        </w:rPr>
        <w:t xml:space="preserve">: </w:t>
      </w:r>
      <w:r>
        <w:rPr>
          <w:sz w:val="24"/>
          <w:szCs w:val="24"/>
        </w:rPr>
        <w:t>4</w:t>
      </w:r>
      <w:r>
        <w:rPr>
          <w:sz w:val="24"/>
          <w:szCs w:val="24"/>
        </w:rPr>
        <w:t>º año A y B</w:t>
      </w:r>
    </w:p>
    <w:p w14:paraId="2B361097" w14:textId="77777777" w:rsidR="002D05CE" w:rsidRDefault="002D05CE" w:rsidP="002D05CE">
      <w:pPr>
        <w:spacing w:line="360" w:lineRule="auto"/>
        <w:rPr>
          <w:sz w:val="24"/>
          <w:szCs w:val="24"/>
        </w:rPr>
      </w:pPr>
      <w:r w:rsidRPr="001C578F">
        <w:rPr>
          <w:b/>
          <w:sz w:val="24"/>
          <w:szCs w:val="24"/>
        </w:rPr>
        <w:t>Profesor</w:t>
      </w:r>
      <w:r>
        <w:rPr>
          <w:sz w:val="24"/>
          <w:szCs w:val="24"/>
        </w:rPr>
        <w:t>: Valeria Lauretti</w:t>
      </w:r>
    </w:p>
    <w:p w14:paraId="54273AF5" w14:textId="77777777" w:rsidR="002D05CE" w:rsidRDefault="002D05CE" w:rsidP="002D05C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DBB80" w14:textId="77777777" w:rsidR="002D05CE" w:rsidRPr="001C578F" w:rsidRDefault="002D05CE" w:rsidP="002D05CE">
      <w:pPr>
        <w:spacing w:line="360" w:lineRule="auto"/>
        <w:jc w:val="center"/>
        <w:rPr>
          <w:rFonts w:eastAsia="Times New Roman"/>
          <w:b/>
          <w:sz w:val="24"/>
          <w:szCs w:val="24"/>
        </w:rPr>
      </w:pPr>
      <w:r w:rsidRPr="001C578F">
        <w:rPr>
          <w:rFonts w:eastAsia="Times New Roman"/>
          <w:b/>
          <w:sz w:val="24"/>
          <w:szCs w:val="24"/>
        </w:rPr>
        <w:t>Planificación Anual</w:t>
      </w:r>
    </w:p>
    <w:p w14:paraId="0000000C" w14:textId="77777777" w:rsidR="003C2DE0" w:rsidRDefault="003C2DE0">
      <w:pPr>
        <w:spacing w:line="360" w:lineRule="auto"/>
        <w:jc w:val="both"/>
        <w:rPr>
          <w:b/>
          <w:sz w:val="24"/>
          <w:szCs w:val="24"/>
        </w:rPr>
      </w:pPr>
    </w:p>
    <w:p w14:paraId="0000000D" w14:textId="77777777" w:rsidR="003C2DE0" w:rsidRDefault="00AA3071">
      <w:pPr>
        <w:spacing w:line="360" w:lineRule="auto"/>
        <w:jc w:val="both"/>
        <w:rPr>
          <w:b/>
          <w:sz w:val="24"/>
          <w:szCs w:val="24"/>
        </w:rPr>
      </w:pPr>
      <w:r>
        <w:rPr>
          <w:b/>
          <w:sz w:val="24"/>
          <w:szCs w:val="24"/>
        </w:rPr>
        <w:t>Fundamentación:</w:t>
      </w:r>
    </w:p>
    <w:p w14:paraId="0000000E" w14:textId="77777777" w:rsidR="003C2DE0" w:rsidRDefault="00AA3071">
      <w:pPr>
        <w:spacing w:line="360" w:lineRule="auto"/>
        <w:jc w:val="both"/>
        <w:rPr>
          <w:sz w:val="24"/>
          <w:szCs w:val="24"/>
        </w:rPr>
      </w:pPr>
      <w:r>
        <w:rPr>
          <w:sz w:val="24"/>
          <w:szCs w:val="24"/>
        </w:rPr>
        <w:t>El A</w:t>
      </w:r>
      <w:r>
        <w:rPr>
          <w:sz w:val="24"/>
          <w:szCs w:val="24"/>
        </w:rPr>
        <w:t>teneo es uno de los formatos que adoptan las Unidades curriculares dentro del diseño Curricular jurisdiccional. En ese sentido, se indica que “es un espacio de reflexión y de socialización de saberes en relación con las prácticas docentes, que se estructur</w:t>
      </w:r>
      <w:r>
        <w:rPr>
          <w:sz w:val="24"/>
          <w:szCs w:val="24"/>
        </w:rPr>
        <w:t>a a partir del análisis de casos específicos o problemáticas focalizadas, […] de un abordaje casuístico y en profundidad, de la problemática…”. (Ministerio de Educación, 2009, p.99)</w:t>
      </w:r>
    </w:p>
    <w:p w14:paraId="0000000F" w14:textId="77777777" w:rsidR="003C2DE0" w:rsidRDefault="00AA3071">
      <w:pPr>
        <w:spacing w:line="360" w:lineRule="auto"/>
        <w:jc w:val="both"/>
        <w:rPr>
          <w:sz w:val="24"/>
          <w:szCs w:val="24"/>
        </w:rPr>
      </w:pPr>
      <w:r>
        <w:rPr>
          <w:sz w:val="24"/>
          <w:szCs w:val="24"/>
        </w:rPr>
        <w:t xml:space="preserve">Como espacio, se encuentra dentro del campo de la Formación Específica; y </w:t>
      </w:r>
      <w:r>
        <w:rPr>
          <w:sz w:val="24"/>
          <w:szCs w:val="24"/>
        </w:rPr>
        <w:t xml:space="preserve">del Subcampo de las Construcciones didácticas, correspondiente al 4° año de la Carrera. Esta ubicación dentro del diseño Curricular relaciona al Ateneo en forma directa con los espacios transitados por los alumnos en años anteriores como Didáctica General </w:t>
      </w:r>
      <w:r>
        <w:rPr>
          <w:sz w:val="24"/>
          <w:szCs w:val="24"/>
        </w:rPr>
        <w:t>(2º año); Ciencias Sociales y su didáctica 1 y 2 (2º y 3º año); así como el campo de la formación en la práctica profesional, específicamente el Taller de Práctica IV.</w:t>
      </w:r>
    </w:p>
    <w:p w14:paraId="00000011" w14:textId="77777777" w:rsidR="003C2DE0" w:rsidRDefault="00AA3071">
      <w:pPr>
        <w:spacing w:line="360" w:lineRule="auto"/>
        <w:jc w:val="both"/>
        <w:rPr>
          <w:sz w:val="24"/>
          <w:szCs w:val="24"/>
        </w:rPr>
      </w:pPr>
      <w:r>
        <w:rPr>
          <w:sz w:val="24"/>
          <w:szCs w:val="24"/>
        </w:rPr>
        <w:t xml:space="preserve">Para </w:t>
      </w:r>
      <w:r>
        <w:rPr>
          <w:sz w:val="24"/>
          <w:szCs w:val="24"/>
        </w:rPr>
        <w:t xml:space="preserve">este proyecto, se considera al Ateneo un dispositivo de aprendizaje, en el sentido desarrollado por Camilloni (Anijovich, Cappelletti, </w:t>
      </w:r>
      <w:proofErr w:type="spellStart"/>
      <w:r>
        <w:rPr>
          <w:sz w:val="24"/>
          <w:szCs w:val="24"/>
        </w:rPr>
        <w:t>Sabeli</w:t>
      </w:r>
      <w:proofErr w:type="spellEnd"/>
      <w:r>
        <w:rPr>
          <w:sz w:val="24"/>
          <w:szCs w:val="24"/>
        </w:rPr>
        <w:t xml:space="preserve"> y Mora, 2009, p.17), quien caracteriza al dispositivo pedagógico como un plan adoptado para organizar el recorrido</w:t>
      </w:r>
      <w:r>
        <w:rPr>
          <w:sz w:val="24"/>
          <w:szCs w:val="24"/>
        </w:rPr>
        <w:t xml:space="preserve"> de la formación, sus instrumentos y el acceso a los materiales pedagógicos. Se destaca en este posicionamiento la potencialidad que posee para conjugar experiencias variadas y heterogéneas, importando más las interrelaciones que el análisis de cada elemen</w:t>
      </w:r>
      <w:r>
        <w:rPr>
          <w:sz w:val="24"/>
          <w:szCs w:val="24"/>
        </w:rPr>
        <w:t xml:space="preserve">to en sí mismo. Se trata de un espacio que procura ir desde la formación hacia la profesionalización: esto es, desde la transmisión de conocimientos hacia el desarrollo de capacidades que se aprenden y transfieren en </w:t>
      </w:r>
      <w:r>
        <w:rPr>
          <w:sz w:val="24"/>
          <w:szCs w:val="24"/>
        </w:rPr>
        <w:lastRenderedPageBreak/>
        <w:t>el mundo profesional (Barbier, 1999). C</w:t>
      </w:r>
      <w:r>
        <w:rPr>
          <w:sz w:val="24"/>
          <w:szCs w:val="24"/>
        </w:rPr>
        <w:t>omo tal, se basa en la interacción y el diálogo reflexivo crítico, por lo cual se vuelve necesario pensar en el tiempo y en el espacio en que se desarrollará.</w:t>
      </w:r>
    </w:p>
    <w:p w14:paraId="00000013" w14:textId="77777777" w:rsidR="003C2DE0" w:rsidRDefault="00AA3071">
      <w:pPr>
        <w:spacing w:line="360" w:lineRule="auto"/>
        <w:jc w:val="both"/>
        <w:rPr>
          <w:sz w:val="24"/>
          <w:szCs w:val="24"/>
        </w:rPr>
      </w:pPr>
      <w:r>
        <w:rPr>
          <w:sz w:val="24"/>
          <w:szCs w:val="24"/>
        </w:rPr>
        <w:t>Se trata entonces de un espacio colectivo; donde el rol del docente será el de facilitador que retroalimenta el proceso reflexivo. Cada integrante del grupo se enriquec</w:t>
      </w:r>
      <w:r>
        <w:rPr>
          <w:sz w:val="24"/>
          <w:szCs w:val="24"/>
        </w:rPr>
        <w:t>e de esta forma con la experiencia de los demás, otorgándole significado al trabajo del otro.</w:t>
      </w:r>
    </w:p>
    <w:p w14:paraId="00000014" w14:textId="77777777" w:rsidR="003C2DE0" w:rsidRDefault="00AA3071">
      <w:pPr>
        <w:spacing w:line="360" w:lineRule="auto"/>
        <w:jc w:val="both"/>
        <w:rPr>
          <w:sz w:val="24"/>
          <w:szCs w:val="24"/>
        </w:rPr>
      </w:pPr>
      <w:r>
        <w:rPr>
          <w:sz w:val="24"/>
          <w:szCs w:val="24"/>
        </w:rPr>
        <w:t xml:space="preserve">Desde esta perspectiva, los casos representan situaciones problemáticas reales, tomados desde la misma práctica docente de los alumnos. Su análisis no es lineal, </w:t>
      </w:r>
      <w:r>
        <w:rPr>
          <w:sz w:val="24"/>
          <w:szCs w:val="24"/>
        </w:rPr>
        <w:t>sino que “plantean a veces finales inacabados, dilemas, tensiones entre distintos puntos de vista y no proporcionan soluciones sino datos concretos para reflexionar, analizar y discutir en grupo. Llevan a pensar y a contrastar conclusiones” (</w:t>
      </w:r>
      <w:proofErr w:type="spellStart"/>
      <w:r>
        <w:rPr>
          <w:sz w:val="24"/>
          <w:szCs w:val="24"/>
        </w:rPr>
        <w:t>Borel</w:t>
      </w:r>
      <w:proofErr w:type="spellEnd"/>
      <w:r>
        <w:rPr>
          <w:sz w:val="24"/>
          <w:szCs w:val="24"/>
        </w:rPr>
        <w:t xml:space="preserve"> y </w:t>
      </w:r>
      <w:proofErr w:type="spellStart"/>
      <w:r>
        <w:rPr>
          <w:sz w:val="24"/>
          <w:szCs w:val="24"/>
        </w:rPr>
        <w:t>Malet</w:t>
      </w:r>
      <w:proofErr w:type="spellEnd"/>
      <w:r>
        <w:rPr>
          <w:sz w:val="24"/>
          <w:szCs w:val="24"/>
        </w:rPr>
        <w:t>,</w:t>
      </w:r>
      <w:r>
        <w:rPr>
          <w:sz w:val="24"/>
          <w:szCs w:val="24"/>
        </w:rPr>
        <w:t xml:space="preserve"> 2009).</w:t>
      </w:r>
    </w:p>
    <w:p w14:paraId="00000017" w14:textId="66CF9FCC" w:rsidR="003C2DE0" w:rsidRDefault="00AA3071">
      <w:pPr>
        <w:spacing w:line="360" w:lineRule="auto"/>
        <w:jc w:val="both"/>
        <w:rPr>
          <w:sz w:val="24"/>
          <w:szCs w:val="24"/>
        </w:rPr>
      </w:pPr>
      <w:r>
        <w:rPr>
          <w:sz w:val="24"/>
          <w:szCs w:val="24"/>
        </w:rPr>
        <w:t>Desde esta perspectiva, el alumno que transita por la práctica de Residencia significa y vuelve a resignificar su actuación en la experiencia compartida, problemati</w:t>
      </w:r>
      <w:r>
        <w:rPr>
          <w:sz w:val="24"/>
          <w:szCs w:val="24"/>
        </w:rPr>
        <w:t>zando sus decisiones pedagógico didácticas e interpelándose desde diferentes perspectivas. Esto implica recuperar trayectorias educativas diversas, insertas en una institución social como la escuela, que produce subjetividades a partir de una acción políti</w:t>
      </w:r>
      <w:r>
        <w:rPr>
          <w:sz w:val="24"/>
          <w:szCs w:val="24"/>
        </w:rPr>
        <w:t xml:space="preserve">ca concreta. Pensar en el Ateneo como dispositivo otorga la oportunidad de que los estudiantes aprendan constituyéndose en sujetos de su educación, emancipándose como resultado de este tránsito por la escuela </w:t>
      </w:r>
      <w:r>
        <w:rPr>
          <w:sz w:val="24"/>
          <w:szCs w:val="24"/>
        </w:rPr>
        <w:t>(Ministerio de Educación, 2018).  Tiene en cue</w:t>
      </w:r>
      <w:r>
        <w:rPr>
          <w:sz w:val="24"/>
          <w:szCs w:val="24"/>
        </w:rPr>
        <w:t>nta asimismo que los estudiantes de la carrera de Profesorado de Educación Primaria deberán contar con una formación que les permita enseñar en contextos diversos, a los alumnos del nuevo milenio.</w:t>
      </w:r>
    </w:p>
    <w:p w14:paraId="00000018" w14:textId="77777777" w:rsidR="003C2DE0" w:rsidRDefault="00AA3071">
      <w:pPr>
        <w:spacing w:line="360" w:lineRule="auto"/>
        <w:jc w:val="both"/>
        <w:rPr>
          <w:sz w:val="24"/>
          <w:szCs w:val="24"/>
        </w:rPr>
      </w:pPr>
      <w:r>
        <w:rPr>
          <w:sz w:val="24"/>
          <w:szCs w:val="24"/>
        </w:rPr>
        <w:t>Desde la especificidad de las Ciencias Sociales, se propone</w:t>
      </w:r>
      <w:r>
        <w:rPr>
          <w:sz w:val="24"/>
          <w:szCs w:val="24"/>
        </w:rPr>
        <w:t xml:space="preserve"> construir un espacio de intercambio de saberes y experiencias acerca de las temáticas que necesariamente deben estar presentes en la formulación de contenidos y estrategias en la escuela primaria, teniendo en cuenta tanto los lineamientos de la política e</w:t>
      </w:r>
      <w:r>
        <w:rPr>
          <w:sz w:val="24"/>
          <w:szCs w:val="24"/>
        </w:rPr>
        <w:t xml:space="preserve">ducativa a nivel provincial como las particulares formas que adopta la trayectoria de los alumnos del nivel. La realidad social se convierte así en objeto de reflexión, pero también de enseñanza; se trata de construir un espacio que vaya desde y hacia esa </w:t>
      </w:r>
      <w:r>
        <w:rPr>
          <w:sz w:val="24"/>
          <w:szCs w:val="24"/>
        </w:rPr>
        <w:t xml:space="preserve">realidad, tomando los aportes teóricos aprendidos en años anteriores como los insumos que arrojen luz sobre las decisiones pedagógico- didácticas que asumirán durante el transcurso de su Residencia (y más allá de ella). Como indican </w:t>
      </w:r>
      <w:proofErr w:type="spellStart"/>
      <w:r>
        <w:rPr>
          <w:sz w:val="24"/>
          <w:szCs w:val="24"/>
        </w:rPr>
        <w:t>Gojman</w:t>
      </w:r>
      <w:proofErr w:type="spellEnd"/>
      <w:r>
        <w:rPr>
          <w:sz w:val="24"/>
          <w:szCs w:val="24"/>
        </w:rPr>
        <w:t xml:space="preserve"> y Segal, se trat</w:t>
      </w:r>
      <w:r>
        <w:rPr>
          <w:sz w:val="24"/>
          <w:szCs w:val="24"/>
        </w:rPr>
        <w:t>a de problematizar y poner en clave analítica</w:t>
      </w:r>
    </w:p>
    <w:p w14:paraId="00000019" w14:textId="77777777" w:rsidR="003C2DE0" w:rsidRDefault="00AA3071">
      <w:pPr>
        <w:spacing w:line="360" w:lineRule="auto"/>
        <w:ind w:left="720"/>
        <w:jc w:val="both"/>
        <w:rPr>
          <w:sz w:val="24"/>
          <w:szCs w:val="24"/>
        </w:rPr>
      </w:pPr>
      <w:r>
        <w:rPr>
          <w:sz w:val="24"/>
          <w:szCs w:val="24"/>
        </w:rPr>
        <w:t xml:space="preserve"> “el recorrido [ …]desde la selección del contenido hasta la elaboración de una propuesta de aula [...] Este proceso no se realiza íntegramente en la escuela y en él intervienen diferentes personas: fuera de la</w:t>
      </w:r>
      <w:r>
        <w:rPr>
          <w:sz w:val="24"/>
          <w:szCs w:val="24"/>
        </w:rPr>
        <w:t xml:space="preserve"> escuela, especialistas en contenidos, en Didáctica y quienes elaboran los diseños Curriculares; dentro de la escuela, los equipos docentes que realizan la difícil tarea de acercar el Diseño Curricular al aula” (</w:t>
      </w:r>
      <w:proofErr w:type="spellStart"/>
      <w:r>
        <w:rPr>
          <w:sz w:val="24"/>
          <w:szCs w:val="24"/>
        </w:rPr>
        <w:t>Gojman</w:t>
      </w:r>
      <w:proofErr w:type="spellEnd"/>
      <w:r>
        <w:rPr>
          <w:sz w:val="24"/>
          <w:szCs w:val="24"/>
        </w:rPr>
        <w:t xml:space="preserve"> y Segal, 2007)</w:t>
      </w:r>
    </w:p>
    <w:p w14:paraId="0000001A" w14:textId="77777777" w:rsidR="003C2DE0" w:rsidRDefault="00AA3071">
      <w:pPr>
        <w:spacing w:line="360" w:lineRule="auto"/>
        <w:jc w:val="both"/>
        <w:rPr>
          <w:sz w:val="24"/>
          <w:szCs w:val="24"/>
        </w:rPr>
      </w:pPr>
      <w:r>
        <w:rPr>
          <w:sz w:val="24"/>
          <w:szCs w:val="24"/>
        </w:rPr>
        <w:t>Por último, es importa</w:t>
      </w:r>
      <w:r>
        <w:rPr>
          <w:sz w:val="24"/>
          <w:szCs w:val="24"/>
        </w:rPr>
        <w:t>nte destacar la necesaria articulación entre los espacios de la formación que requiere esta propuesta de trabajo. Será desde el Taller de Práctica IV donde se habilitará la experiencia reflexiva y problematizadora del Ateneo; y atendiendo a las particulari</w:t>
      </w:r>
      <w:r>
        <w:rPr>
          <w:sz w:val="24"/>
          <w:szCs w:val="24"/>
        </w:rPr>
        <w:t>dades institucionales, también se entiende que dicha articulación contempla a la carrera como totalidad, más allá de las particularidades administrativas (tales como turnos, divisiones, etc.). Es por eso que para su implementación se requiere de una fluida</w:t>
      </w:r>
      <w:r>
        <w:rPr>
          <w:sz w:val="24"/>
          <w:szCs w:val="24"/>
        </w:rPr>
        <w:t xml:space="preserve"> comunicación entre los diversos actores institucionales, especialmente entre aquellos que compartirán el espacio de Ateneo. Las formas de agrupación y el tiempo de implementación deberán contemplar esta situación:  el dispositivo de Ateneo no empieza y te</w:t>
      </w:r>
      <w:r>
        <w:rPr>
          <w:sz w:val="24"/>
          <w:szCs w:val="24"/>
        </w:rPr>
        <w:t xml:space="preserve">rmina en el aula del Profesorado donde se inscribe, sino que contempla la vinculación con las instituciones de destino donde los alumnos realizarán las prácticas de Residencia; así como la incorporación del docente </w:t>
      </w:r>
      <w:proofErr w:type="spellStart"/>
      <w:r>
        <w:rPr>
          <w:sz w:val="24"/>
          <w:szCs w:val="24"/>
        </w:rPr>
        <w:t>coformador</w:t>
      </w:r>
      <w:proofErr w:type="spellEnd"/>
      <w:r>
        <w:rPr>
          <w:sz w:val="24"/>
          <w:szCs w:val="24"/>
        </w:rPr>
        <w:t xml:space="preserve"> como actor importante del diál</w:t>
      </w:r>
      <w:r>
        <w:rPr>
          <w:sz w:val="24"/>
          <w:szCs w:val="24"/>
        </w:rPr>
        <w:t>ogo reflexivo.</w:t>
      </w:r>
    </w:p>
    <w:p w14:paraId="0000001B" w14:textId="77777777" w:rsidR="003C2DE0" w:rsidRDefault="00AA3071">
      <w:pPr>
        <w:spacing w:line="360" w:lineRule="auto"/>
        <w:jc w:val="both"/>
        <w:rPr>
          <w:sz w:val="24"/>
          <w:szCs w:val="24"/>
        </w:rPr>
      </w:pPr>
      <w:r>
        <w:rPr>
          <w:sz w:val="24"/>
          <w:szCs w:val="24"/>
        </w:rPr>
        <w:t xml:space="preserve"> </w:t>
      </w:r>
    </w:p>
    <w:p w14:paraId="0000001C" w14:textId="77777777" w:rsidR="003C2DE0" w:rsidRDefault="00AA3071">
      <w:pPr>
        <w:spacing w:line="360" w:lineRule="auto"/>
        <w:jc w:val="both"/>
        <w:rPr>
          <w:b/>
          <w:sz w:val="24"/>
          <w:szCs w:val="24"/>
        </w:rPr>
      </w:pPr>
      <w:r>
        <w:rPr>
          <w:b/>
          <w:sz w:val="24"/>
          <w:szCs w:val="24"/>
        </w:rPr>
        <w:t>Propósitos</w:t>
      </w:r>
    </w:p>
    <w:p w14:paraId="0000001F" w14:textId="77777777" w:rsidR="003C2DE0" w:rsidRDefault="00AA3071">
      <w:pPr>
        <w:spacing w:line="360" w:lineRule="auto"/>
        <w:ind w:left="1080" w:hanging="360"/>
        <w:jc w:val="both"/>
        <w:rPr>
          <w:sz w:val="24"/>
          <w:szCs w:val="24"/>
        </w:rPr>
      </w:pPr>
      <w:r>
        <w:rPr>
          <w:sz w:val="24"/>
          <w:szCs w:val="24"/>
        </w:rPr>
        <w:t xml:space="preserve">● </w:t>
      </w:r>
      <w:r>
        <w:rPr>
          <w:sz w:val="24"/>
          <w:szCs w:val="24"/>
        </w:rPr>
        <w:tab/>
        <w:t>Favorecer los procesos de reflexión crítica en los diferentes actores institucional</w:t>
      </w:r>
      <w:r>
        <w:rPr>
          <w:sz w:val="24"/>
          <w:szCs w:val="24"/>
        </w:rPr>
        <w:t>es, estableciendo tiempos y metodologías acordes.</w:t>
      </w:r>
    </w:p>
    <w:p w14:paraId="00000020" w14:textId="77777777" w:rsidR="003C2DE0" w:rsidRDefault="00AA3071">
      <w:pPr>
        <w:spacing w:line="360" w:lineRule="auto"/>
        <w:ind w:left="1080" w:hanging="360"/>
        <w:jc w:val="both"/>
        <w:rPr>
          <w:sz w:val="24"/>
          <w:szCs w:val="24"/>
        </w:rPr>
      </w:pPr>
      <w:r>
        <w:rPr>
          <w:sz w:val="24"/>
          <w:szCs w:val="24"/>
        </w:rPr>
        <w:t xml:space="preserve">● </w:t>
      </w:r>
      <w:r>
        <w:rPr>
          <w:sz w:val="24"/>
          <w:szCs w:val="24"/>
        </w:rPr>
        <w:tab/>
        <w:t>Promover la “horizontalidad colaborativa” que permita el intercambio entre diversas áreas sin perder la potencialidad de cada una, en diálogo entre la didáctica general y las específicas.</w:t>
      </w:r>
    </w:p>
    <w:p w14:paraId="00000021" w14:textId="77777777" w:rsidR="003C2DE0" w:rsidRDefault="00AA3071">
      <w:pPr>
        <w:spacing w:line="360" w:lineRule="auto"/>
        <w:ind w:left="1080" w:hanging="360"/>
        <w:jc w:val="both"/>
        <w:rPr>
          <w:sz w:val="24"/>
          <w:szCs w:val="24"/>
        </w:rPr>
      </w:pPr>
      <w:r>
        <w:rPr>
          <w:sz w:val="24"/>
          <w:szCs w:val="24"/>
        </w:rPr>
        <w:t xml:space="preserve">● </w:t>
      </w:r>
      <w:r>
        <w:rPr>
          <w:sz w:val="24"/>
          <w:szCs w:val="24"/>
        </w:rPr>
        <w:tab/>
        <w:t>Proporcionar</w:t>
      </w:r>
      <w:r>
        <w:rPr>
          <w:sz w:val="24"/>
          <w:szCs w:val="24"/>
        </w:rPr>
        <w:t xml:space="preserve"> elementos teóricos de las Ciencias Sociales que permitan abordar la problematización del área y su tratamiento pedagógico didáctico.</w:t>
      </w:r>
    </w:p>
    <w:p w14:paraId="00000022" w14:textId="77777777" w:rsidR="003C2DE0" w:rsidRDefault="00AA3071">
      <w:pPr>
        <w:spacing w:line="360" w:lineRule="auto"/>
        <w:ind w:left="1080" w:hanging="360"/>
        <w:jc w:val="both"/>
        <w:rPr>
          <w:sz w:val="24"/>
          <w:szCs w:val="24"/>
        </w:rPr>
      </w:pPr>
      <w:r>
        <w:rPr>
          <w:sz w:val="24"/>
          <w:szCs w:val="24"/>
        </w:rPr>
        <w:t xml:space="preserve">● </w:t>
      </w:r>
      <w:r>
        <w:rPr>
          <w:sz w:val="24"/>
          <w:szCs w:val="24"/>
        </w:rPr>
        <w:tab/>
        <w:t>Establecer instancias procesuales de sistematización de la propia experiencia en forma de saber comunicable.</w:t>
      </w:r>
    </w:p>
    <w:p w14:paraId="00000023" w14:textId="77777777" w:rsidR="003C2DE0" w:rsidRDefault="00AA3071">
      <w:pPr>
        <w:spacing w:line="360" w:lineRule="auto"/>
        <w:ind w:left="1080" w:hanging="360"/>
        <w:jc w:val="both"/>
        <w:rPr>
          <w:sz w:val="24"/>
          <w:szCs w:val="24"/>
        </w:rPr>
      </w:pPr>
      <w:r>
        <w:rPr>
          <w:sz w:val="24"/>
          <w:szCs w:val="24"/>
        </w:rPr>
        <w:t xml:space="preserve">● </w:t>
      </w:r>
      <w:r>
        <w:rPr>
          <w:sz w:val="24"/>
          <w:szCs w:val="24"/>
        </w:rPr>
        <w:tab/>
        <w:t>Ofrecer</w:t>
      </w:r>
      <w:r>
        <w:rPr>
          <w:sz w:val="24"/>
          <w:szCs w:val="24"/>
        </w:rPr>
        <w:t xml:space="preserve"> oportunidades para visibilizar los “nudos críticos” de la formación docente en Ciencias Sociales y su didáctica, en situaciones contextualizadas en un tiempo y un espacio.</w:t>
      </w:r>
    </w:p>
    <w:p w14:paraId="00000024" w14:textId="77777777" w:rsidR="003C2DE0" w:rsidRDefault="00AA3071">
      <w:pPr>
        <w:spacing w:line="360" w:lineRule="auto"/>
        <w:ind w:left="1080" w:hanging="360"/>
        <w:jc w:val="both"/>
        <w:rPr>
          <w:sz w:val="24"/>
          <w:szCs w:val="24"/>
        </w:rPr>
      </w:pPr>
      <w:r>
        <w:rPr>
          <w:sz w:val="24"/>
          <w:szCs w:val="24"/>
        </w:rPr>
        <w:t xml:space="preserve">● </w:t>
      </w:r>
      <w:r>
        <w:rPr>
          <w:sz w:val="24"/>
          <w:szCs w:val="24"/>
        </w:rPr>
        <w:tab/>
        <w:t>Favorecer situaciones de interpelación sobre la realidad social como objeto de c</w:t>
      </w:r>
      <w:r>
        <w:rPr>
          <w:sz w:val="24"/>
          <w:szCs w:val="24"/>
        </w:rPr>
        <w:t>onocimiento y de enseñanza, para poder tomar decisiones pedagógico didácticas que reconozcan culturalmente al otro, incorporen la dimensión política de los saberes a enseñar y contribuyan a la formación de una identidad docente.</w:t>
      </w:r>
    </w:p>
    <w:p w14:paraId="00000025" w14:textId="77777777" w:rsidR="003C2DE0" w:rsidRDefault="00AA3071">
      <w:pPr>
        <w:spacing w:line="360" w:lineRule="auto"/>
        <w:jc w:val="both"/>
        <w:rPr>
          <w:sz w:val="24"/>
          <w:szCs w:val="24"/>
        </w:rPr>
      </w:pPr>
      <w:r>
        <w:rPr>
          <w:sz w:val="24"/>
          <w:szCs w:val="24"/>
        </w:rPr>
        <w:t xml:space="preserve"> </w:t>
      </w:r>
    </w:p>
    <w:p w14:paraId="00000026" w14:textId="77777777" w:rsidR="003C2DE0" w:rsidRDefault="00AA3071">
      <w:pPr>
        <w:spacing w:line="360" w:lineRule="auto"/>
        <w:jc w:val="both"/>
        <w:rPr>
          <w:sz w:val="24"/>
          <w:szCs w:val="24"/>
        </w:rPr>
      </w:pPr>
      <w:r>
        <w:rPr>
          <w:b/>
          <w:sz w:val="24"/>
          <w:szCs w:val="24"/>
        </w:rPr>
        <w:t>Contenidos</w:t>
      </w:r>
      <w:r>
        <w:rPr>
          <w:sz w:val="24"/>
          <w:szCs w:val="24"/>
        </w:rPr>
        <w:t>:</w:t>
      </w:r>
    </w:p>
    <w:p w14:paraId="00000028" w14:textId="77777777" w:rsidR="003C2DE0" w:rsidRDefault="00AA3071">
      <w:pPr>
        <w:spacing w:line="360" w:lineRule="auto"/>
        <w:jc w:val="both"/>
        <w:rPr>
          <w:sz w:val="24"/>
          <w:szCs w:val="24"/>
        </w:rPr>
      </w:pPr>
      <w:r>
        <w:rPr>
          <w:sz w:val="24"/>
          <w:szCs w:val="24"/>
        </w:rPr>
        <w:t>Las características particulares que emanan de la naturaleza de los Ateneos nos ponen ante el desafío de pensar en posibles secuencias de contenidos abiertas, que recuperen la trayectoria anterior de los alumnos, que articulen exper</w:t>
      </w:r>
      <w:r>
        <w:rPr>
          <w:sz w:val="24"/>
          <w:szCs w:val="24"/>
        </w:rPr>
        <w:t xml:space="preserve">iencias y que no sólo respondan a las necesidades situacionales, sino que sean </w:t>
      </w:r>
      <w:proofErr w:type="spellStart"/>
      <w:r>
        <w:rPr>
          <w:sz w:val="24"/>
          <w:szCs w:val="24"/>
        </w:rPr>
        <w:t>abarcativos</w:t>
      </w:r>
      <w:proofErr w:type="spellEnd"/>
      <w:r>
        <w:rPr>
          <w:sz w:val="24"/>
          <w:szCs w:val="24"/>
        </w:rPr>
        <w:t xml:space="preserve"> y globalizadores.</w:t>
      </w:r>
    </w:p>
    <w:p w14:paraId="00000029" w14:textId="77777777" w:rsidR="003C2DE0" w:rsidRDefault="00AA3071">
      <w:pPr>
        <w:spacing w:line="360" w:lineRule="auto"/>
        <w:jc w:val="both"/>
        <w:rPr>
          <w:sz w:val="24"/>
          <w:szCs w:val="24"/>
        </w:rPr>
      </w:pPr>
      <w:r>
        <w:rPr>
          <w:sz w:val="24"/>
          <w:szCs w:val="24"/>
        </w:rPr>
        <w:t>Es por esto que se propone este modelo que quedará sujeto a las particularidades del grupo de alumnos, su trayectoria por la Carrera, y por las con</w:t>
      </w:r>
      <w:r>
        <w:rPr>
          <w:sz w:val="24"/>
          <w:szCs w:val="24"/>
        </w:rPr>
        <w:t>strucciones realizadas en el Taller de Práctica IV:</w:t>
      </w:r>
    </w:p>
    <w:p w14:paraId="0000002A" w14:textId="77777777" w:rsidR="003C2DE0" w:rsidRDefault="00AA3071">
      <w:pPr>
        <w:spacing w:line="360" w:lineRule="auto"/>
        <w:jc w:val="both"/>
        <w:rPr>
          <w:i/>
          <w:sz w:val="24"/>
          <w:szCs w:val="24"/>
        </w:rPr>
      </w:pPr>
      <w:r>
        <w:rPr>
          <w:i/>
          <w:sz w:val="24"/>
          <w:szCs w:val="24"/>
        </w:rPr>
        <w:t>Eje: Los componentes de la situación didáctica: del contenido a la práctica.</w:t>
      </w:r>
    </w:p>
    <w:p w14:paraId="0000002B" w14:textId="77777777" w:rsidR="003C2DE0" w:rsidRDefault="00AA3071">
      <w:pPr>
        <w:spacing w:line="360" w:lineRule="auto"/>
        <w:jc w:val="both"/>
        <w:rPr>
          <w:sz w:val="24"/>
          <w:szCs w:val="24"/>
        </w:rPr>
      </w:pPr>
      <w:r>
        <w:rPr>
          <w:sz w:val="24"/>
          <w:szCs w:val="24"/>
        </w:rPr>
        <w:t>1° bimestre:</w:t>
      </w:r>
    </w:p>
    <w:p w14:paraId="0000002C" w14:textId="77777777" w:rsidR="003C2DE0" w:rsidRDefault="00AA3071">
      <w:pPr>
        <w:spacing w:line="360" w:lineRule="auto"/>
        <w:jc w:val="both"/>
        <w:rPr>
          <w:sz w:val="24"/>
          <w:szCs w:val="24"/>
        </w:rPr>
      </w:pPr>
      <w:r>
        <w:rPr>
          <w:sz w:val="24"/>
          <w:szCs w:val="24"/>
        </w:rPr>
        <w:t>Se recuperará el Enfoque de las Ciencias Sociales, poniéndolo en tensión frente a las primeras observaciones realizadas en la Escuela destino.</w:t>
      </w:r>
    </w:p>
    <w:p w14:paraId="0000002D" w14:textId="77777777" w:rsidR="003C2DE0" w:rsidRDefault="00AA3071">
      <w:pPr>
        <w:spacing w:line="360" w:lineRule="auto"/>
        <w:jc w:val="both"/>
        <w:rPr>
          <w:sz w:val="24"/>
          <w:szCs w:val="24"/>
        </w:rPr>
      </w:pPr>
      <w:r>
        <w:rPr>
          <w:sz w:val="24"/>
          <w:szCs w:val="24"/>
        </w:rPr>
        <w:t xml:space="preserve">Se propondrá construir significados acerca de la pregunta “¿Cómo se recrea en cada institución el enfoque de las </w:t>
      </w:r>
      <w:r>
        <w:rPr>
          <w:sz w:val="24"/>
          <w:szCs w:val="24"/>
        </w:rPr>
        <w:t>Ciencias Sociales?” “¿Cuáles son las decisiones pedagógico didácticas que se ponen en juego en la situación áulica observada?”</w:t>
      </w:r>
    </w:p>
    <w:p w14:paraId="0000002E" w14:textId="77777777" w:rsidR="003C2DE0" w:rsidRDefault="00AA3071">
      <w:pPr>
        <w:spacing w:line="360" w:lineRule="auto"/>
        <w:jc w:val="both"/>
        <w:rPr>
          <w:sz w:val="24"/>
          <w:szCs w:val="24"/>
        </w:rPr>
      </w:pPr>
      <w:r>
        <w:rPr>
          <w:sz w:val="24"/>
          <w:szCs w:val="24"/>
        </w:rPr>
        <w:t>2° bimestre:</w:t>
      </w:r>
    </w:p>
    <w:p w14:paraId="0000002F" w14:textId="77777777" w:rsidR="003C2DE0" w:rsidRDefault="00AA3071">
      <w:pPr>
        <w:spacing w:line="360" w:lineRule="auto"/>
        <w:jc w:val="both"/>
        <w:rPr>
          <w:sz w:val="24"/>
          <w:szCs w:val="24"/>
        </w:rPr>
      </w:pPr>
      <w:r>
        <w:rPr>
          <w:sz w:val="24"/>
          <w:szCs w:val="24"/>
        </w:rPr>
        <w:t xml:space="preserve"> Se trabajará en torno a la selección de contenidos y a la realización de un recorte significativo de la realidad so</w:t>
      </w:r>
      <w:r>
        <w:rPr>
          <w:sz w:val="24"/>
          <w:szCs w:val="24"/>
        </w:rPr>
        <w:t>cial.</w:t>
      </w:r>
    </w:p>
    <w:p w14:paraId="00000030" w14:textId="77777777" w:rsidR="003C2DE0" w:rsidRDefault="00AA3071">
      <w:pPr>
        <w:spacing w:line="360" w:lineRule="auto"/>
        <w:jc w:val="both"/>
        <w:rPr>
          <w:sz w:val="24"/>
          <w:szCs w:val="24"/>
        </w:rPr>
      </w:pPr>
      <w:r>
        <w:rPr>
          <w:sz w:val="24"/>
          <w:szCs w:val="24"/>
        </w:rPr>
        <w:t>Se propondrá la selección, a partir de los documentos curriculares y de la observación en la escuela destino, de contenidos que resulten:</w:t>
      </w:r>
    </w:p>
    <w:p w14:paraId="00000031" w14:textId="77777777" w:rsidR="003C2DE0" w:rsidRDefault="00AA3071">
      <w:pPr>
        <w:spacing w:line="360" w:lineRule="auto"/>
        <w:ind w:left="1080" w:hanging="360"/>
        <w:jc w:val="both"/>
        <w:rPr>
          <w:sz w:val="24"/>
          <w:szCs w:val="24"/>
        </w:rPr>
      </w:pPr>
      <w:r>
        <w:rPr>
          <w:sz w:val="24"/>
          <w:szCs w:val="24"/>
        </w:rPr>
        <w:t xml:space="preserve">-   </w:t>
      </w:r>
      <w:r>
        <w:rPr>
          <w:sz w:val="24"/>
          <w:szCs w:val="24"/>
        </w:rPr>
        <w:tab/>
        <w:t>de difícil abordaje</w:t>
      </w:r>
    </w:p>
    <w:p w14:paraId="00000032" w14:textId="77777777" w:rsidR="003C2DE0" w:rsidRDefault="00AA3071">
      <w:pPr>
        <w:spacing w:line="360" w:lineRule="auto"/>
        <w:ind w:left="1080" w:hanging="360"/>
        <w:jc w:val="both"/>
        <w:rPr>
          <w:sz w:val="24"/>
          <w:szCs w:val="24"/>
        </w:rPr>
      </w:pPr>
      <w:r>
        <w:rPr>
          <w:sz w:val="24"/>
          <w:szCs w:val="24"/>
        </w:rPr>
        <w:t xml:space="preserve">-   </w:t>
      </w:r>
      <w:r>
        <w:rPr>
          <w:sz w:val="24"/>
          <w:szCs w:val="24"/>
        </w:rPr>
        <w:tab/>
        <w:t>reiterativos</w:t>
      </w:r>
    </w:p>
    <w:p w14:paraId="00000033" w14:textId="77777777" w:rsidR="003C2DE0" w:rsidRDefault="00AA3071">
      <w:pPr>
        <w:spacing w:line="360" w:lineRule="auto"/>
        <w:ind w:left="1080" w:hanging="360"/>
        <w:jc w:val="both"/>
        <w:rPr>
          <w:sz w:val="24"/>
          <w:szCs w:val="24"/>
        </w:rPr>
      </w:pPr>
      <w:r>
        <w:rPr>
          <w:sz w:val="24"/>
          <w:szCs w:val="24"/>
        </w:rPr>
        <w:t xml:space="preserve">-   </w:t>
      </w:r>
      <w:r>
        <w:rPr>
          <w:sz w:val="24"/>
          <w:szCs w:val="24"/>
        </w:rPr>
        <w:tab/>
        <w:t>predominantemente descriptivos</w:t>
      </w:r>
    </w:p>
    <w:p w14:paraId="00000034" w14:textId="77777777" w:rsidR="003C2DE0" w:rsidRDefault="00AA3071">
      <w:pPr>
        <w:spacing w:line="360" w:lineRule="auto"/>
        <w:ind w:left="1080" w:hanging="360"/>
        <w:jc w:val="both"/>
        <w:rPr>
          <w:sz w:val="24"/>
          <w:szCs w:val="24"/>
        </w:rPr>
      </w:pPr>
      <w:r>
        <w:rPr>
          <w:sz w:val="24"/>
          <w:szCs w:val="24"/>
        </w:rPr>
        <w:t xml:space="preserve">-   </w:t>
      </w:r>
      <w:r>
        <w:rPr>
          <w:sz w:val="24"/>
          <w:szCs w:val="24"/>
        </w:rPr>
        <w:tab/>
        <w:t xml:space="preserve">fuertemente naturalizados y </w:t>
      </w:r>
      <w:r>
        <w:rPr>
          <w:sz w:val="24"/>
          <w:szCs w:val="24"/>
        </w:rPr>
        <w:t>poco analizados.</w:t>
      </w:r>
    </w:p>
    <w:p w14:paraId="00000035" w14:textId="77777777" w:rsidR="003C2DE0" w:rsidRDefault="00AA3071">
      <w:pPr>
        <w:spacing w:line="360" w:lineRule="auto"/>
        <w:jc w:val="both"/>
        <w:rPr>
          <w:sz w:val="24"/>
          <w:szCs w:val="24"/>
        </w:rPr>
      </w:pPr>
      <w:r>
        <w:rPr>
          <w:sz w:val="24"/>
          <w:szCs w:val="24"/>
        </w:rPr>
        <w:t>(los ítems anteriores son ilustrativos. La selección de contenidos nodales será realizada en función del grupo, de sus experiencias, sus saberes, etc.).</w:t>
      </w:r>
    </w:p>
    <w:p w14:paraId="00000036" w14:textId="77777777" w:rsidR="003C2DE0" w:rsidRDefault="00AA3071">
      <w:pPr>
        <w:spacing w:line="360" w:lineRule="auto"/>
        <w:jc w:val="both"/>
        <w:rPr>
          <w:sz w:val="24"/>
          <w:szCs w:val="24"/>
        </w:rPr>
      </w:pPr>
      <w:r>
        <w:rPr>
          <w:sz w:val="24"/>
          <w:szCs w:val="24"/>
        </w:rPr>
        <w:t>Se analizará la naturaleza de la dificultad: “¿Por qué determinados contenidos presentan esas características?” Se formularán respuestas provisorias, y se llevará a cabo una indagación en torno a ellas, que vincule la observación en las escuelas destino co</w:t>
      </w:r>
      <w:r>
        <w:rPr>
          <w:sz w:val="24"/>
          <w:szCs w:val="24"/>
        </w:rPr>
        <w:t>n los saberes teóricos del área.</w:t>
      </w:r>
    </w:p>
    <w:p w14:paraId="00000037" w14:textId="77777777" w:rsidR="003C2DE0" w:rsidRDefault="00AA3071">
      <w:pPr>
        <w:spacing w:line="360" w:lineRule="auto"/>
        <w:jc w:val="both"/>
        <w:rPr>
          <w:sz w:val="24"/>
          <w:szCs w:val="24"/>
        </w:rPr>
      </w:pPr>
      <w:r>
        <w:rPr>
          <w:sz w:val="24"/>
          <w:szCs w:val="24"/>
        </w:rPr>
        <w:t>3° bimestre:</w:t>
      </w:r>
    </w:p>
    <w:p w14:paraId="00000038" w14:textId="77777777" w:rsidR="003C2DE0" w:rsidRDefault="00AA3071">
      <w:pPr>
        <w:spacing w:line="360" w:lineRule="auto"/>
        <w:jc w:val="both"/>
        <w:rPr>
          <w:sz w:val="24"/>
          <w:szCs w:val="24"/>
        </w:rPr>
      </w:pPr>
      <w:r>
        <w:rPr>
          <w:sz w:val="24"/>
          <w:szCs w:val="24"/>
        </w:rPr>
        <w:t>Se trabajará en torno a la noción de representación social en el niño, y el cambio conceptual para el aprendizaje significativo.</w:t>
      </w:r>
    </w:p>
    <w:p w14:paraId="00000039" w14:textId="77777777" w:rsidR="003C2DE0" w:rsidRDefault="00AA3071">
      <w:pPr>
        <w:spacing w:line="360" w:lineRule="auto"/>
        <w:jc w:val="both"/>
        <w:rPr>
          <w:sz w:val="24"/>
          <w:szCs w:val="24"/>
        </w:rPr>
      </w:pPr>
      <w:r>
        <w:rPr>
          <w:sz w:val="24"/>
          <w:szCs w:val="24"/>
        </w:rPr>
        <w:t xml:space="preserve">Se propondrá indagar acerca de las estrategias que despliega el docente del área </w:t>
      </w:r>
      <w:r>
        <w:rPr>
          <w:sz w:val="24"/>
          <w:szCs w:val="24"/>
        </w:rPr>
        <w:t>de Ciencias Sociales para provocar situaciones de conflicto cognitivo que motoricen la reorganización de los saberes. En este sentido, se trabajará acerca de la coherencia entre los componentes de la Planificación, con énfasis en la evaluación. Se analizar</w:t>
      </w:r>
      <w:r>
        <w:rPr>
          <w:sz w:val="24"/>
          <w:szCs w:val="24"/>
        </w:rPr>
        <w:t>á en particular “¿Cómo evaluamos los aprendizajes que resultan de la acción didáctica?”. Se contrastarán diversos modelos de evaluación, para problematizar las concepciones que portan los alumnos y circulan en las escuelas.</w:t>
      </w:r>
    </w:p>
    <w:p w14:paraId="0000003A" w14:textId="77777777" w:rsidR="003C2DE0" w:rsidRDefault="00AA3071">
      <w:pPr>
        <w:spacing w:line="360" w:lineRule="auto"/>
        <w:jc w:val="both"/>
        <w:rPr>
          <w:sz w:val="24"/>
          <w:szCs w:val="24"/>
        </w:rPr>
      </w:pPr>
      <w:r>
        <w:rPr>
          <w:sz w:val="24"/>
          <w:szCs w:val="24"/>
        </w:rPr>
        <w:t>4° bimestre:</w:t>
      </w:r>
    </w:p>
    <w:p w14:paraId="0000003B" w14:textId="77777777" w:rsidR="003C2DE0" w:rsidRDefault="00AA3071">
      <w:pPr>
        <w:spacing w:line="360" w:lineRule="auto"/>
        <w:jc w:val="both"/>
        <w:rPr>
          <w:sz w:val="24"/>
          <w:szCs w:val="24"/>
        </w:rPr>
      </w:pPr>
      <w:r>
        <w:rPr>
          <w:sz w:val="24"/>
          <w:szCs w:val="24"/>
        </w:rPr>
        <w:t>Se considerará esta</w:t>
      </w:r>
      <w:r>
        <w:rPr>
          <w:sz w:val="24"/>
          <w:szCs w:val="24"/>
        </w:rPr>
        <w:t xml:space="preserve"> última etapa como el momento de síntesis del recorrido. Para esto, se propone trabajar en torno al problema “Más allá de los límites del área”. Se estimulará a los alumnos el análisis del problema “¿De qué manera y en qué situaciones se propone una enseña</w:t>
      </w:r>
      <w:r>
        <w:rPr>
          <w:sz w:val="24"/>
          <w:szCs w:val="24"/>
        </w:rPr>
        <w:t>nza interdisciplinaria?”, que supere los límites disciplinares para establecer relaciones significativas y potentes con las demás áreas del conocimiento.</w:t>
      </w:r>
    </w:p>
    <w:p w14:paraId="0000003C" w14:textId="77777777" w:rsidR="003C2DE0" w:rsidRDefault="00AA3071">
      <w:pPr>
        <w:spacing w:line="360" w:lineRule="auto"/>
        <w:jc w:val="both"/>
        <w:rPr>
          <w:sz w:val="24"/>
          <w:szCs w:val="24"/>
        </w:rPr>
      </w:pPr>
      <w:r>
        <w:rPr>
          <w:sz w:val="24"/>
          <w:szCs w:val="24"/>
        </w:rPr>
        <w:t>Se propondrá el diseño de situaciones didácticas que den cuenta de estas relaciones, recuperando el re</w:t>
      </w:r>
      <w:r>
        <w:rPr>
          <w:sz w:val="24"/>
          <w:szCs w:val="24"/>
        </w:rPr>
        <w:t xml:space="preserve">corrido de todo el año. </w:t>
      </w:r>
    </w:p>
    <w:p w14:paraId="0000003D" w14:textId="77777777" w:rsidR="003C2DE0" w:rsidRDefault="00AA3071">
      <w:pPr>
        <w:spacing w:line="360" w:lineRule="auto"/>
        <w:jc w:val="both"/>
        <w:rPr>
          <w:sz w:val="24"/>
          <w:szCs w:val="24"/>
        </w:rPr>
      </w:pPr>
      <w:r>
        <w:rPr>
          <w:sz w:val="24"/>
          <w:szCs w:val="24"/>
        </w:rPr>
        <w:t xml:space="preserve"> </w:t>
      </w:r>
    </w:p>
    <w:p w14:paraId="0000003E" w14:textId="77777777" w:rsidR="003C2DE0" w:rsidRDefault="00AA3071">
      <w:pPr>
        <w:spacing w:line="360" w:lineRule="auto"/>
        <w:jc w:val="both"/>
        <w:rPr>
          <w:b/>
          <w:sz w:val="24"/>
          <w:szCs w:val="24"/>
        </w:rPr>
      </w:pPr>
      <w:r>
        <w:rPr>
          <w:b/>
          <w:sz w:val="24"/>
          <w:szCs w:val="24"/>
        </w:rPr>
        <w:t>Propuesta metodológica</w:t>
      </w:r>
    </w:p>
    <w:p w14:paraId="00000043" w14:textId="77777777" w:rsidR="003C2DE0" w:rsidRDefault="00AA3071">
      <w:pPr>
        <w:spacing w:line="360" w:lineRule="auto"/>
        <w:jc w:val="both"/>
        <w:rPr>
          <w:sz w:val="24"/>
          <w:szCs w:val="24"/>
        </w:rPr>
      </w:pPr>
      <w:r>
        <w:rPr>
          <w:sz w:val="24"/>
          <w:szCs w:val="24"/>
        </w:rPr>
        <w:t xml:space="preserve">Se propone el planteo de problemáticas que emanen de la observación en las escuelas destino utilizando indicadores acordados; el análisis reflexivo de las construcciones didácticas en </w:t>
      </w:r>
      <w:r>
        <w:rPr>
          <w:sz w:val="24"/>
          <w:szCs w:val="24"/>
        </w:rPr>
        <w:t>situaciones determinadas. Se alentará la reflexión crítica, es decir, aquella que da cuenta de las razones en la toma de decisiones teniendo en cuenta el contexto (Anijovich, 2009). Se propondrán espacios y tiempos para hacer explícita dicha reflexión.</w:t>
      </w:r>
    </w:p>
    <w:p w14:paraId="00000044" w14:textId="77777777" w:rsidR="003C2DE0" w:rsidRDefault="00AA3071">
      <w:pPr>
        <w:spacing w:line="360" w:lineRule="auto"/>
        <w:jc w:val="both"/>
        <w:rPr>
          <w:sz w:val="24"/>
          <w:szCs w:val="24"/>
        </w:rPr>
      </w:pPr>
      <w:r>
        <w:rPr>
          <w:sz w:val="24"/>
          <w:szCs w:val="24"/>
        </w:rPr>
        <w:t>Los</w:t>
      </w:r>
      <w:r>
        <w:rPr>
          <w:sz w:val="24"/>
          <w:szCs w:val="24"/>
        </w:rPr>
        <w:t xml:space="preserve"> encuentros tendrán en principio un carácter semanal, pudiendo compartir la situación áulica con los demás docentes de Ateneo a fin de enriquecer el proceso reflexivo y de acción.</w:t>
      </w:r>
    </w:p>
    <w:p w14:paraId="00000045" w14:textId="77777777" w:rsidR="003C2DE0" w:rsidRDefault="00AA3071">
      <w:pPr>
        <w:spacing w:line="360" w:lineRule="auto"/>
        <w:jc w:val="both"/>
        <w:rPr>
          <w:sz w:val="24"/>
          <w:szCs w:val="24"/>
        </w:rPr>
      </w:pPr>
      <w:r>
        <w:rPr>
          <w:sz w:val="24"/>
          <w:szCs w:val="24"/>
        </w:rPr>
        <w:t>La clase comenzará con la contextualización de la problemática, su vinculaci</w:t>
      </w:r>
      <w:r>
        <w:rPr>
          <w:sz w:val="24"/>
          <w:szCs w:val="24"/>
        </w:rPr>
        <w:t>ón con el recorrido realizado por los alumnos en años anteriores y su práctica de Residencia. Se estimulará en esta primera parte la expresión informal de ideas y la recuperación de insumos del Taller de Práctica, tales como registros de observación y diar</w:t>
      </w:r>
      <w:r>
        <w:rPr>
          <w:sz w:val="24"/>
          <w:szCs w:val="24"/>
        </w:rPr>
        <w:t xml:space="preserve">ios de clase. Se acordará con los alumnos la realización de distintas actividades para indagar acerca del problema (lectura de textos seleccionados, consulta en documentos curriculares, indagación directa en la escuela destino, elaboración y evaluación de </w:t>
      </w:r>
      <w:r>
        <w:rPr>
          <w:sz w:val="24"/>
          <w:szCs w:val="24"/>
        </w:rPr>
        <w:t>propuestas, etc.). Se estimulará la búsqueda de referencias teóricas en diversas fuentes, así como la escritura académica de las reflexiones.  Se establecerá grupalmente la forma en que se comunicará la reflexión.</w:t>
      </w:r>
    </w:p>
    <w:p w14:paraId="00000046" w14:textId="77777777" w:rsidR="003C2DE0" w:rsidRDefault="00AA3071">
      <w:pPr>
        <w:spacing w:line="360" w:lineRule="auto"/>
        <w:jc w:val="both"/>
        <w:rPr>
          <w:sz w:val="24"/>
          <w:szCs w:val="24"/>
        </w:rPr>
      </w:pPr>
      <w:r>
        <w:rPr>
          <w:sz w:val="24"/>
          <w:szCs w:val="24"/>
        </w:rPr>
        <w:t xml:space="preserve"> </w:t>
      </w:r>
    </w:p>
    <w:p w14:paraId="00000047" w14:textId="77777777" w:rsidR="003C2DE0" w:rsidRDefault="00AA3071">
      <w:pPr>
        <w:spacing w:line="360" w:lineRule="auto"/>
        <w:jc w:val="both"/>
        <w:rPr>
          <w:b/>
          <w:sz w:val="24"/>
          <w:szCs w:val="24"/>
        </w:rPr>
      </w:pPr>
      <w:r>
        <w:rPr>
          <w:b/>
          <w:sz w:val="24"/>
          <w:szCs w:val="24"/>
        </w:rPr>
        <w:t>Evaluación:</w:t>
      </w:r>
    </w:p>
    <w:p w14:paraId="00000048" w14:textId="77777777" w:rsidR="003C2DE0" w:rsidRDefault="00AA3071">
      <w:pPr>
        <w:spacing w:line="360" w:lineRule="auto"/>
        <w:jc w:val="both"/>
        <w:rPr>
          <w:sz w:val="24"/>
          <w:szCs w:val="24"/>
        </w:rPr>
      </w:pPr>
      <w:r>
        <w:rPr>
          <w:sz w:val="24"/>
          <w:szCs w:val="24"/>
        </w:rPr>
        <w:t>El Diseño curricular de la C</w:t>
      </w:r>
      <w:r>
        <w:rPr>
          <w:sz w:val="24"/>
          <w:szCs w:val="24"/>
        </w:rPr>
        <w:t xml:space="preserve">arrera (Ministerio de Educación, 2009) establece para este espacio una única acreditación consensuada con el Taller de Práctica. Se destaca así su carácter integrado y su función reflexiva. Se fomentará </w:t>
      </w:r>
      <w:proofErr w:type="gramStart"/>
      <w:r>
        <w:rPr>
          <w:sz w:val="24"/>
          <w:szCs w:val="24"/>
        </w:rPr>
        <w:t>la auto</w:t>
      </w:r>
      <w:proofErr w:type="gramEnd"/>
      <w:r>
        <w:rPr>
          <w:sz w:val="24"/>
          <w:szCs w:val="24"/>
        </w:rPr>
        <w:t xml:space="preserve">, la hetero y la coevaluación, destacando así </w:t>
      </w:r>
      <w:r>
        <w:rPr>
          <w:sz w:val="24"/>
          <w:szCs w:val="24"/>
        </w:rPr>
        <w:t>la modificación mencionada en la relación sujeto- objeto de conocimiento.</w:t>
      </w:r>
    </w:p>
    <w:p w14:paraId="00000049" w14:textId="77777777" w:rsidR="003C2DE0" w:rsidRDefault="00AA3071">
      <w:pPr>
        <w:spacing w:line="360" w:lineRule="auto"/>
        <w:jc w:val="both"/>
        <w:rPr>
          <w:sz w:val="24"/>
          <w:szCs w:val="24"/>
        </w:rPr>
      </w:pPr>
      <w:r>
        <w:rPr>
          <w:sz w:val="24"/>
          <w:szCs w:val="24"/>
        </w:rPr>
        <w:t>Se realizará de manera procesual, atendiendo a dimensiones como:</w:t>
      </w:r>
    </w:p>
    <w:p w14:paraId="0000004A" w14:textId="77777777" w:rsidR="003C2DE0" w:rsidRDefault="00AA3071">
      <w:pPr>
        <w:spacing w:line="360" w:lineRule="auto"/>
        <w:ind w:left="1080" w:hanging="360"/>
        <w:jc w:val="both"/>
        <w:rPr>
          <w:sz w:val="24"/>
          <w:szCs w:val="24"/>
        </w:rPr>
      </w:pPr>
      <w:r>
        <w:rPr>
          <w:sz w:val="24"/>
          <w:szCs w:val="24"/>
        </w:rPr>
        <w:t xml:space="preserve">● </w:t>
      </w:r>
      <w:r>
        <w:rPr>
          <w:sz w:val="24"/>
          <w:szCs w:val="24"/>
        </w:rPr>
        <w:tab/>
        <w:t>Capacidad para problematizar lo cotidiano, desnaturalizando aquello que es una construcción sedimentada de la prác</w:t>
      </w:r>
      <w:r>
        <w:rPr>
          <w:sz w:val="24"/>
          <w:szCs w:val="24"/>
        </w:rPr>
        <w:t>tica docente.</w:t>
      </w:r>
    </w:p>
    <w:p w14:paraId="0000004B" w14:textId="77777777" w:rsidR="003C2DE0" w:rsidRDefault="00AA3071">
      <w:pPr>
        <w:spacing w:line="360" w:lineRule="auto"/>
        <w:ind w:left="1080" w:hanging="360"/>
        <w:jc w:val="both"/>
        <w:rPr>
          <w:sz w:val="24"/>
          <w:szCs w:val="24"/>
        </w:rPr>
      </w:pPr>
      <w:r>
        <w:rPr>
          <w:sz w:val="24"/>
          <w:szCs w:val="24"/>
        </w:rPr>
        <w:t xml:space="preserve">● </w:t>
      </w:r>
      <w:r>
        <w:rPr>
          <w:sz w:val="24"/>
          <w:szCs w:val="24"/>
        </w:rPr>
        <w:tab/>
        <w:t>Capacidad para interactuar y aportar miradas personales sobre los fenómenos observados.</w:t>
      </w:r>
    </w:p>
    <w:p w14:paraId="0000004C" w14:textId="77777777" w:rsidR="003C2DE0" w:rsidRDefault="00AA3071">
      <w:pPr>
        <w:spacing w:line="360" w:lineRule="auto"/>
        <w:ind w:left="1080" w:hanging="360"/>
        <w:jc w:val="both"/>
        <w:rPr>
          <w:sz w:val="24"/>
          <w:szCs w:val="24"/>
        </w:rPr>
      </w:pPr>
      <w:r>
        <w:rPr>
          <w:sz w:val="24"/>
          <w:szCs w:val="24"/>
        </w:rPr>
        <w:t xml:space="preserve">● </w:t>
      </w:r>
      <w:r>
        <w:rPr>
          <w:sz w:val="24"/>
          <w:szCs w:val="24"/>
        </w:rPr>
        <w:tab/>
        <w:t>Originalidad en la búsqueda de alternativas pedagógico didácticas, fundamentadas en una lectura atenta y sustantiva de los referentes teóricos de la</w:t>
      </w:r>
      <w:r>
        <w:rPr>
          <w:sz w:val="24"/>
          <w:szCs w:val="24"/>
        </w:rPr>
        <w:t xml:space="preserve"> cátedra.</w:t>
      </w:r>
    </w:p>
    <w:p w14:paraId="0000004D" w14:textId="77777777" w:rsidR="003C2DE0" w:rsidRDefault="00AA3071">
      <w:pPr>
        <w:spacing w:line="360" w:lineRule="auto"/>
        <w:ind w:left="1080" w:hanging="360"/>
        <w:jc w:val="both"/>
        <w:rPr>
          <w:sz w:val="24"/>
          <w:szCs w:val="24"/>
        </w:rPr>
      </w:pPr>
      <w:r>
        <w:rPr>
          <w:sz w:val="24"/>
          <w:szCs w:val="24"/>
        </w:rPr>
        <w:t xml:space="preserve">● </w:t>
      </w:r>
      <w:r>
        <w:rPr>
          <w:sz w:val="24"/>
          <w:szCs w:val="24"/>
        </w:rPr>
        <w:tab/>
        <w:t>Actitud reflexiva sobre la propia práctica, la de sus compañeros, y la realidad escolar.</w:t>
      </w:r>
    </w:p>
    <w:p w14:paraId="0000004E" w14:textId="77777777" w:rsidR="003C2DE0" w:rsidRDefault="00AA3071">
      <w:pPr>
        <w:spacing w:line="360" w:lineRule="auto"/>
        <w:jc w:val="both"/>
        <w:rPr>
          <w:sz w:val="24"/>
          <w:szCs w:val="24"/>
        </w:rPr>
      </w:pPr>
      <w:r>
        <w:rPr>
          <w:sz w:val="24"/>
          <w:szCs w:val="24"/>
        </w:rPr>
        <w:t>Además de los mencionados indicadores (de carácter necesariamente general), se dialogarán y consensuarán los particulares al grupo de cursantes y las situ</w:t>
      </w:r>
      <w:r>
        <w:rPr>
          <w:sz w:val="24"/>
          <w:szCs w:val="24"/>
        </w:rPr>
        <w:t>aciones didácticas contextualizadas. Serán considerados instrumentos de evaluación las producciones orales y escritas de los cursantes.</w:t>
      </w:r>
    </w:p>
    <w:p w14:paraId="0000004F" w14:textId="77777777" w:rsidR="003C2DE0" w:rsidRDefault="00AA3071">
      <w:pPr>
        <w:spacing w:line="360" w:lineRule="auto"/>
        <w:jc w:val="both"/>
        <w:rPr>
          <w:sz w:val="24"/>
          <w:szCs w:val="24"/>
        </w:rPr>
      </w:pPr>
      <w:r>
        <w:rPr>
          <w:sz w:val="24"/>
          <w:szCs w:val="24"/>
        </w:rPr>
        <w:t xml:space="preserve"> </w:t>
      </w:r>
    </w:p>
    <w:p w14:paraId="00000050" w14:textId="77777777" w:rsidR="003C2DE0" w:rsidRDefault="00AA3071">
      <w:pPr>
        <w:spacing w:line="360" w:lineRule="auto"/>
        <w:jc w:val="both"/>
        <w:rPr>
          <w:b/>
          <w:sz w:val="24"/>
          <w:szCs w:val="24"/>
        </w:rPr>
      </w:pPr>
      <w:r>
        <w:rPr>
          <w:b/>
          <w:sz w:val="24"/>
          <w:szCs w:val="24"/>
        </w:rPr>
        <w:t>Bibliografía del estudiante</w:t>
      </w:r>
    </w:p>
    <w:p w14:paraId="00000051" w14:textId="77777777" w:rsidR="003C2DE0" w:rsidRDefault="00AA3071">
      <w:pPr>
        <w:spacing w:line="360" w:lineRule="auto"/>
        <w:jc w:val="both"/>
        <w:rPr>
          <w:sz w:val="24"/>
          <w:szCs w:val="24"/>
        </w:rPr>
      </w:pPr>
      <w:r>
        <w:rPr>
          <w:sz w:val="24"/>
          <w:szCs w:val="24"/>
        </w:rPr>
        <w:t>Consideramos pertinente proponer para este espacio “Referencias bibliográficas”, que estarán a disposición del alumno y que intentan recuperar un corpus de conocimientos del área, así como de la didáctica general y de la específica, que sirvan para acompañ</w:t>
      </w:r>
      <w:r>
        <w:rPr>
          <w:sz w:val="24"/>
          <w:szCs w:val="24"/>
        </w:rPr>
        <w:t>ar la reflexión crítica de los casos analizados. Esta bibliografía estará disponible en diversos formatos, y los alumnos podrán incorporar a ella aportes que provienen de otras áreas del conocimiento y espacios curriculares. Se espera de esta manera que se</w:t>
      </w:r>
      <w:r>
        <w:rPr>
          <w:sz w:val="24"/>
          <w:szCs w:val="24"/>
        </w:rPr>
        <w:t xml:space="preserve"> constituya en un insumo para la trayectoria profesional del futuro docente, quien podrá compartirla, actualizarla, contrastarla, etc.</w:t>
      </w:r>
    </w:p>
    <w:p w14:paraId="00000052" w14:textId="77777777" w:rsidR="003C2DE0" w:rsidRDefault="00AA3071">
      <w:pPr>
        <w:spacing w:line="360" w:lineRule="auto"/>
        <w:jc w:val="both"/>
        <w:rPr>
          <w:i/>
          <w:sz w:val="24"/>
          <w:szCs w:val="24"/>
        </w:rPr>
      </w:pPr>
      <w:r>
        <w:rPr>
          <w:i/>
          <w:sz w:val="24"/>
          <w:szCs w:val="24"/>
        </w:rPr>
        <w:t>Referencias Bibliográficas sobre las Ciencias Sociales:</w:t>
      </w:r>
    </w:p>
    <w:p w14:paraId="00000053" w14:textId="77777777" w:rsidR="003C2DE0" w:rsidRDefault="00AA3071">
      <w:pPr>
        <w:spacing w:line="360" w:lineRule="auto"/>
        <w:jc w:val="both"/>
        <w:rPr>
          <w:sz w:val="24"/>
          <w:szCs w:val="24"/>
        </w:rPr>
      </w:pPr>
      <w:r>
        <w:rPr>
          <w:sz w:val="24"/>
          <w:szCs w:val="24"/>
        </w:rPr>
        <w:t>Carretero, M. (1995) “Construir y enseñar las Ciencias Sociales y</w:t>
      </w:r>
      <w:r>
        <w:rPr>
          <w:sz w:val="24"/>
          <w:szCs w:val="24"/>
        </w:rPr>
        <w:t xml:space="preserve"> la Historia” Madrid, </w:t>
      </w:r>
      <w:proofErr w:type="spellStart"/>
      <w:r>
        <w:rPr>
          <w:sz w:val="24"/>
          <w:szCs w:val="24"/>
        </w:rPr>
        <w:t>Aique</w:t>
      </w:r>
      <w:proofErr w:type="spellEnd"/>
      <w:r>
        <w:rPr>
          <w:sz w:val="24"/>
          <w:szCs w:val="24"/>
        </w:rPr>
        <w:t xml:space="preserve"> Grupo Editor.</w:t>
      </w:r>
    </w:p>
    <w:p w14:paraId="00000054" w14:textId="77777777" w:rsidR="003C2DE0" w:rsidRDefault="00AA3071">
      <w:pPr>
        <w:spacing w:line="360" w:lineRule="auto"/>
        <w:jc w:val="both"/>
        <w:rPr>
          <w:sz w:val="24"/>
          <w:szCs w:val="24"/>
        </w:rPr>
      </w:pPr>
      <w:r>
        <w:rPr>
          <w:sz w:val="24"/>
          <w:szCs w:val="24"/>
        </w:rPr>
        <w:t xml:space="preserve">Delval, J.; </w:t>
      </w:r>
      <w:proofErr w:type="spellStart"/>
      <w:r>
        <w:rPr>
          <w:sz w:val="24"/>
          <w:szCs w:val="24"/>
        </w:rPr>
        <w:t>Kohen</w:t>
      </w:r>
      <w:proofErr w:type="spellEnd"/>
      <w:r>
        <w:rPr>
          <w:sz w:val="24"/>
          <w:szCs w:val="24"/>
        </w:rPr>
        <w:t xml:space="preserve">, R. (2012) “La comprensión de nociones sociales” en Carretero, M. y Castorina José “Desarrollo cognitivo y educación [II]. Procesos del conocimiento y contenidos específicos” Buenos Aires, </w:t>
      </w:r>
      <w:proofErr w:type="spellStart"/>
      <w:r>
        <w:rPr>
          <w:sz w:val="24"/>
          <w:szCs w:val="24"/>
        </w:rPr>
        <w:t>Paidos</w:t>
      </w:r>
      <w:proofErr w:type="spellEnd"/>
    </w:p>
    <w:p w14:paraId="00000055" w14:textId="77777777" w:rsidR="003C2DE0" w:rsidRDefault="00AA3071">
      <w:pPr>
        <w:spacing w:line="360" w:lineRule="auto"/>
        <w:jc w:val="both"/>
        <w:rPr>
          <w:sz w:val="24"/>
          <w:szCs w:val="24"/>
        </w:rPr>
      </w:pPr>
      <w:proofErr w:type="spellStart"/>
      <w:r>
        <w:rPr>
          <w:sz w:val="24"/>
          <w:szCs w:val="24"/>
        </w:rPr>
        <w:t>Reboratti</w:t>
      </w:r>
      <w:proofErr w:type="spellEnd"/>
      <w:r>
        <w:rPr>
          <w:sz w:val="24"/>
          <w:szCs w:val="24"/>
        </w:rPr>
        <w:t>, C. (2012) “Ambiente y sociedad.</w:t>
      </w:r>
      <w:r>
        <w:rPr>
          <w:sz w:val="24"/>
          <w:szCs w:val="24"/>
        </w:rPr>
        <w:t xml:space="preserve"> Conflicto y relaciones” Rosario, </w:t>
      </w:r>
      <w:proofErr w:type="spellStart"/>
      <w:r>
        <w:rPr>
          <w:sz w:val="24"/>
          <w:szCs w:val="24"/>
        </w:rPr>
        <w:t>Prohistoria</w:t>
      </w:r>
      <w:proofErr w:type="spellEnd"/>
      <w:r>
        <w:rPr>
          <w:sz w:val="24"/>
          <w:szCs w:val="24"/>
        </w:rPr>
        <w:t xml:space="preserve"> ediciones.</w:t>
      </w:r>
    </w:p>
    <w:p w14:paraId="00000056" w14:textId="77777777" w:rsidR="003C2DE0" w:rsidRDefault="00AA3071">
      <w:pPr>
        <w:spacing w:line="360" w:lineRule="auto"/>
        <w:jc w:val="both"/>
        <w:rPr>
          <w:sz w:val="24"/>
          <w:szCs w:val="24"/>
        </w:rPr>
      </w:pPr>
      <w:r>
        <w:rPr>
          <w:sz w:val="24"/>
          <w:szCs w:val="24"/>
        </w:rPr>
        <w:t xml:space="preserve">Romero, L. A (2007), “Volver a la Historia”, </w:t>
      </w:r>
      <w:proofErr w:type="spellStart"/>
      <w:r>
        <w:rPr>
          <w:sz w:val="24"/>
          <w:szCs w:val="24"/>
        </w:rPr>
        <w:t>Aique</w:t>
      </w:r>
      <w:proofErr w:type="spellEnd"/>
      <w:r>
        <w:rPr>
          <w:sz w:val="24"/>
          <w:szCs w:val="24"/>
        </w:rPr>
        <w:t xml:space="preserve"> Grupo Editor, Buenos Aires</w:t>
      </w:r>
    </w:p>
    <w:p w14:paraId="00000057" w14:textId="77777777" w:rsidR="003C2DE0" w:rsidRDefault="00AA3071">
      <w:pPr>
        <w:spacing w:line="360" w:lineRule="auto"/>
        <w:jc w:val="both"/>
        <w:rPr>
          <w:sz w:val="24"/>
          <w:szCs w:val="24"/>
        </w:rPr>
      </w:pPr>
      <w:proofErr w:type="spellStart"/>
      <w:r>
        <w:rPr>
          <w:sz w:val="24"/>
          <w:szCs w:val="24"/>
        </w:rPr>
        <w:t>Siede</w:t>
      </w:r>
      <w:proofErr w:type="spellEnd"/>
      <w:r>
        <w:rPr>
          <w:sz w:val="24"/>
          <w:szCs w:val="24"/>
        </w:rPr>
        <w:t>, I. (</w:t>
      </w:r>
      <w:proofErr w:type="spellStart"/>
      <w:r>
        <w:rPr>
          <w:sz w:val="24"/>
          <w:szCs w:val="24"/>
        </w:rPr>
        <w:t>comp.</w:t>
      </w:r>
      <w:proofErr w:type="spellEnd"/>
      <w:r>
        <w:rPr>
          <w:sz w:val="24"/>
          <w:szCs w:val="24"/>
        </w:rPr>
        <w:t xml:space="preserve">) “Ciencias Sociales en la escuela. Criterios y propuestas para la enseñanza” Buenos Aires, </w:t>
      </w:r>
      <w:proofErr w:type="spellStart"/>
      <w:r>
        <w:rPr>
          <w:sz w:val="24"/>
          <w:szCs w:val="24"/>
        </w:rPr>
        <w:t>Aique</w:t>
      </w:r>
      <w:proofErr w:type="spellEnd"/>
    </w:p>
    <w:p w14:paraId="00000058" w14:textId="77777777" w:rsidR="003C2DE0" w:rsidRDefault="00AA3071">
      <w:pPr>
        <w:spacing w:line="360" w:lineRule="auto"/>
        <w:jc w:val="both"/>
      </w:pPr>
      <w:proofErr w:type="spellStart"/>
      <w:r>
        <w:t>Svarzma</w:t>
      </w:r>
      <w:r>
        <w:t>n</w:t>
      </w:r>
      <w:proofErr w:type="spellEnd"/>
      <w:r>
        <w:t>, J. (2000) “Enseñar la Historia en el segundo ciclo” Buenos Aires, Novedades Educativas. (texto completo)</w:t>
      </w:r>
    </w:p>
    <w:p w14:paraId="00000059" w14:textId="77777777" w:rsidR="003C2DE0" w:rsidRDefault="00AA3071">
      <w:pPr>
        <w:spacing w:line="360" w:lineRule="auto"/>
        <w:jc w:val="both"/>
        <w:rPr>
          <w:sz w:val="24"/>
          <w:szCs w:val="24"/>
        </w:rPr>
      </w:pPr>
      <w:proofErr w:type="spellStart"/>
      <w:r>
        <w:rPr>
          <w:sz w:val="24"/>
          <w:szCs w:val="24"/>
        </w:rPr>
        <w:t>Svarzman</w:t>
      </w:r>
      <w:proofErr w:type="spellEnd"/>
      <w:r>
        <w:rPr>
          <w:sz w:val="24"/>
          <w:szCs w:val="24"/>
        </w:rPr>
        <w:t>, J.; Cordero, S. (2015) “Hacer Geografía en la escuela” Buenos Aires, Novedades Educativas</w:t>
      </w:r>
    </w:p>
    <w:p w14:paraId="0000005A" w14:textId="77777777" w:rsidR="003C2DE0" w:rsidRDefault="00AA3071">
      <w:pPr>
        <w:spacing w:line="360" w:lineRule="auto"/>
        <w:jc w:val="both"/>
      </w:pPr>
      <w:proofErr w:type="spellStart"/>
      <w:r>
        <w:t>Torruella</w:t>
      </w:r>
      <w:proofErr w:type="spellEnd"/>
      <w:r>
        <w:t>, M. F.; Hernández Cardona, F.X. (2011)</w:t>
      </w:r>
      <w:r>
        <w:t xml:space="preserve"> “12 ideas clave. Enseñar y aprender la Historia” México, Graó.</w:t>
      </w:r>
    </w:p>
    <w:p w14:paraId="0000005B" w14:textId="77777777" w:rsidR="003C2DE0" w:rsidRDefault="00AA3071">
      <w:pPr>
        <w:spacing w:line="360" w:lineRule="auto"/>
        <w:jc w:val="both"/>
        <w:rPr>
          <w:i/>
          <w:sz w:val="24"/>
          <w:szCs w:val="24"/>
        </w:rPr>
      </w:pPr>
      <w:r>
        <w:rPr>
          <w:i/>
          <w:sz w:val="24"/>
          <w:szCs w:val="24"/>
        </w:rPr>
        <w:t>Referencias bibliográficas sobre la Didáctica de las Ciencias Sociales:</w:t>
      </w:r>
    </w:p>
    <w:p w14:paraId="0000005C" w14:textId="77777777" w:rsidR="003C2DE0" w:rsidRDefault="00AA3071">
      <w:pPr>
        <w:spacing w:line="360" w:lineRule="auto"/>
        <w:jc w:val="both"/>
        <w:rPr>
          <w:sz w:val="24"/>
          <w:szCs w:val="24"/>
        </w:rPr>
      </w:pPr>
      <w:proofErr w:type="spellStart"/>
      <w:r>
        <w:rPr>
          <w:sz w:val="24"/>
          <w:szCs w:val="24"/>
        </w:rPr>
        <w:t>Aimini</w:t>
      </w:r>
      <w:proofErr w:type="spellEnd"/>
      <w:r>
        <w:rPr>
          <w:sz w:val="24"/>
          <w:szCs w:val="24"/>
        </w:rPr>
        <w:t>, R. et al (2001) “Los museos y las Ciencias Sociales: en busca de una didáctica compartida” Santa Fe, Subsecretar</w:t>
      </w:r>
      <w:r>
        <w:rPr>
          <w:sz w:val="24"/>
          <w:szCs w:val="24"/>
        </w:rPr>
        <w:t>ía de Cultura de la Provincia.</w:t>
      </w:r>
    </w:p>
    <w:p w14:paraId="0000005D" w14:textId="77777777" w:rsidR="003C2DE0" w:rsidRDefault="00AA3071">
      <w:pPr>
        <w:spacing w:line="360" w:lineRule="auto"/>
        <w:jc w:val="both"/>
        <w:rPr>
          <w:sz w:val="24"/>
          <w:szCs w:val="24"/>
        </w:rPr>
      </w:pPr>
      <w:proofErr w:type="spellStart"/>
      <w:r>
        <w:rPr>
          <w:sz w:val="24"/>
          <w:szCs w:val="24"/>
        </w:rPr>
        <w:t>Augustowsky</w:t>
      </w:r>
      <w:proofErr w:type="spellEnd"/>
      <w:r>
        <w:rPr>
          <w:sz w:val="24"/>
          <w:szCs w:val="24"/>
        </w:rPr>
        <w:t>, G. et al (2008) “Enseñar a mirar imágenes en la escuela” Buenos Aires, Editorial Tinta fresca</w:t>
      </w:r>
    </w:p>
    <w:p w14:paraId="0000005E" w14:textId="77777777" w:rsidR="003C2DE0" w:rsidRDefault="00AA3071">
      <w:pPr>
        <w:spacing w:line="360" w:lineRule="auto"/>
        <w:jc w:val="both"/>
        <w:rPr>
          <w:sz w:val="24"/>
          <w:szCs w:val="24"/>
        </w:rPr>
      </w:pPr>
      <w:r>
        <w:rPr>
          <w:sz w:val="24"/>
          <w:szCs w:val="24"/>
        </w:rPr>
        <w:t>Gonzáles, D.; Lotito, L. (2003), “Leer para aprender: Ciencias sociales en el primer ciclo” Secretaría de Educación Go</w:t>
      </w:r>
      <w:r>
        <w:rPr>
          <w:sz w:val="24"/>
          <w:szCs w:val="24"/>
        </w:rPr>
        <w:t>bierno de la ciudad de Buenos Aires</w:t>
      </w:r>
    </w:p>
    <w:p w14:paraId="0000005F" w14:textId="77777777" w:rsidR="003C2DE0" w:rsidRDefault="00AA3071">
      <w:pPr>
        <w:spacing w:line="360" w:lineRule="auto"/>
        <w:jc w:val="both"/>
        <w:rPr>
          <w:sz w:val="24"/>
          <w:szCs w:val="24"/>
        </w:rPr>
      </w:pPr>
      <w:proofErr w:type="spellStart"/>
      <w:r>
        <w:rPr>
          <w:sz w:val="24"/>
          <w:szCs w:val="24"/>
        </w:rPr>
        <w:t>Guralnik</w:t>
      </w:r>
      <w:proofErr w:type="spellEnd"/>
      <w:r>
        <w:rPr>
          <w:sz w:val="24"/>
          <w:szCs w:val="24"/>
        </w:rPr>
        <w:t xml:space="preserve">, A.; </w:t>
      </w:r>
      <w:proofErr w:type="spellStart"/>
      <w:r>
        <w:rPr>
          <w:sz w:val="24"/>
          <w:szCs w:val="24"/>
        </w:rPr>
        <w:t>Silber</w:t>
      </w:r>
      <w:proofErr w:type="spellEnd"/>
      <w:r>
        <w:rPr>
          <w:sz w:val="24"/>
          <w:szCs w:val="24"/>
        </w:rPr>
        <w:t xml:space="preserve">, E.; </w:t>
      </w:r>
      <w:proofErr w:type="spellStart"/>
      <w:r>
        <w:rPr>
          <w:sz w:val="24"/>
          <w:szCs w:val="24"/>
        </w:rPr>
        <w:t>Moszkowicz</w:t>
      </w:r>
      <w:proofErr w:type="spellEnd"/>
      <w:r>
        <w:rPr>
          <w:sz w:val="24"/>
          <w:szCs w:val="24"/>
        </w:rPr>
        <w:t xml:space="preserve"> </w:t>
      </w:r>
      <w:proofErr w:type="spellStart"/>
      <w:r>
        <w:rPr>
          <w:sz w:val="24"/>
          <w:szCs w:val="24"/>
        </w:rPr>
        <w:t>Rubel</w:t>
      </w:r>
      <w:proofErr w:type="spellEnd"/>
      <w:r>
        <w:rPr>
          <w:sz w:val="24"/>
          <w:szCs w:val="24"/>
        </w:rPr>
        <w:t>, A. (2014) “Juegos para enseñar Ciencias sociales en la escuela” Buenos Aires, Novedades Educativas</w:t>
      </w:r>
    </w:p>
    <w:p w14:paraId="00000060" w14:textId="77777777" w:rsidR="003C2DE0" w:rsidRDefault="00AA3071">
      <w:pPr>
        <w:spacing w:line="360" w:lineRule="auto"/>
        <w:jc w:val="both"/>
      </w:pPr>
      <w:proofErr w:type="spellStart"/>
      <w:r>
        <w:t>MECyT</w:t>
      </w:r>
      <w:proofErr w:type="spellEnd"/>
      <w:r>
        <w:t xml:space="preserve"> (2006) “Núcleos de aprendizajes prioritarios” Buenos Aires, Publicacion</w:t>
      </w:r>
      <w:r>
        <w:t xml:space="preserve">es del </w:t>
      </w:r>
      <w:proofErr w:type="spellStart"/>
      <w:r>
        <w:t>MECyT</w:t>
      </w:r>
      <w:proofErr w:type="spellEnd"/>
      <w:r>
        <w:t>.</w:t>
      </w:r>
    </w:p>
    <w:p w14:paraId="00000061" w14:textId="77777777" w:rsidR="003C2DE0" w:rsidRDefault="00AA3071">
      <w:pPr>
        <w:spacing w:line="360" w:lineRule="auto"/>
        <w:jc w:val="both"/>
      </w:pPr>
      <w:proofErr w:type="spellStart"/>
      <w:r>
        <w:t>MECyT</w:t>
      </w:r>
      <w:proofErr w:type="spellEnd"/>
      <w:r>
        <w:t xml:space="preserve"> (2007) “Serie Cuadernos para el aula. Ciencias Sociales” Buenos Aires, publicaciones del </w:t>
      </w:r>
      <w:proofErr w:type="spellStart"/>
      <w:r>
        <w:t>MECyT</w:t>
      </w:r>
      <w:proofErr w:type="spellEnd"/>
    </w:p>
    <w:p w14:paraId="00000062" w14:textId="77777777" w:rsidR="003C2DE0" w:rsidRDefault="00AA3071">
      <w:pPr>
        <w:spacing w:line="360" w:lineRule="auto"/>
        <w:jc w:val="both"/>
        <w:rPr>
          <w:sz w:val="24"/>
          <w:szCs w:val="24"/>
        </w:rPr>
      </w:pPr>
      <w:r>
        <w:rPr>
          <w:sz w:val="24"/>
          <w:szCs w:val="24"/>
        </w:rPr>
        <w:t xml:space="preserve"> </w:t>
      </w:r>
    </w:p>
    <w:p w14:paraId="00000069" w14:textId="77777777" w:rsidR="003C2DE0" w:rsidRDefault="00AA3071">
      <w:pPr>
        <w:spacing w:line="360" w:lineRule="auto"/>
        <w:jc w:val="both"/>
        <w:rPr>
          <w:b/>
        </w:rPr>
      </w:pPr>
      <w:bookmarkStart w:id="0" w:name="_GoBack"/>
      <w:bookmarkEnd w:id="0"/>
      <w:r>
        <w:rPr>
          <w:b/>
        </w:rPr>
        <w:t>Referencias bibliográficas del docente:</w:t>
      </w:r>
    </w:p>
    <w:p w14:paraId="0000006A" w14:textId="77777777" w:rsidR="003C2DE0" w:rsidRDefault="00AA3071">
      <w:pPr>
        <w:spacing w:line="360" w:lineRule="auto"/>
        <w:jc w:val="both"/>
      </w:pPr>
      <w:proofErr w:type="spellStart"/>
      <w:r>
        <w:t>Aisemberg</w:t>
      </w:r>
      <w:proofErr w:type="spellEnd"/>
      <w:r>
        <w:t xml:space="preserve">, B.; </w:t>
      </w:r>
      <w:proofErr w:type="spellStart"/>
      <w:r>
        <w:t>Alderoqui</w:t>
      </w:r>
      <w:proofErr w:type="spellEnd"/>
      <w:r>
        <w:t>, S. (</w:t>
      </w:r>
      <w:proofErr w:type="spellStart"/>
      <w:r>
        <w:t>comps</w:t>
      </w:r>
      <w:proofErr w:type="spellEnd"/>
      <w:r>
        <w:t>.) (1997) “Didáctica de las Ciencias Sociales. Aport</w:t>
      </w:r>
      <w:r>
        <w:t>es y reflexiones” Buenos Aires, Paidós.</w:t>
      </w:r>
    </w:p>
    <w:p w14:paraId="0000006B" w14:textId="77777777" w:rsidR="003C2DE0" w:rsidRDefault="00AA3071">
      <w:pPr>
        <w:spacing w:line="360" w:lineRule="auto"/>
        <w:jc w:val="both"/>
      </w:pPr>
      <w:proofErr w:type="spellStart"/>
      <w:r>
        <w:t>Aisemberg</w:t>
      </w:r>
      <w:proofErr w:type="spellEnd"/>
      <w:r>
        <w:t xml:space="preserve">, B.; </w:t>
      </w:r>
      <w:proofErr w:type="spellStart"/>
      <w:r>
        <w:t>Alderoqui</w:t>
      </w:r>
      <w:proofErr w:type="spellEnd"/>
      <w:r>
        <w:t>, S. (</w:t>
      </w:r>
      <w:proofErr w:type="spellStart"/>
      <w:r>
        <w:t>comp.</w:t>
      </w:r>
      <w:proofErr w:type="spellEnd"/>
      <w:r>
        <w:t>) (2007) “Didáctica de las Ciencias Sociales II. Teorías con prácticas”. Buenos Aires, Paidós educador.</w:t>
      </w:r>
    </w:p>
    <w:p w14:paraId="0000006C" w14:textId="77777777" w:rsidR="003C2DE0" w:rsidRDefault="00AA3071">
      <w:pPr>
        <w:spacing w:line="360" w:lineRule="auto"/>
        <w:jc w:val="both"/>
      </w:pPr>
      <w:r>
        <w:t>Anijovich, R. et al (2009) “Transitar la formación pedagógica: dispositivos y experiencias” Buenos Aires, Paidós.</w:t>
      </w:r>
    </w:p>
    <w:p w14:paraId="0000006D" w14:textId="77777777" w:rsidR="003C2DE0" w:rsidRDefault="00AA3071">
      <w:pPr>
        <w:spacing w:line="360" w:lineRule="auto"/>
        <w:jc w:val="both"/>
      </w:pPr>
      <w:r>
        <w:t>Car</w:t>
      </w:r>
      <w:r>
        <w:t xml:space="preserve">retero, M.; </w:t>
      </w:r>
      <w:proofErr w:type="spellStart"/>
      <w:r>
        <w:t>Voss</w:t>
      </w:r>
      <w:proofErr w:type="spellEnd"/>
      <w:r>
        <w:t>, J. F. (2004) “Aprender y pensar la historia” Buenos Aires, Amorrortu.</w:t>
      </w:r>
    </w:p>
    <w:p w14:paraId="0000006E" w14:textId="77777777" w:rsidR="003C2DE0" w:rsidRDefault="00AA3071">
      <w:pPr>
        <w:spacing w:line="360" w:lineRule="auto"/>
        <w:jc w:val="both"/>
      </w:pPr>
      <w:proofErr w:type="spellStart"/>
      <w:r>
        <w:t>Cuda</w:t>
      </w:r>
      <w:proofErr w:type="spellEnd"/>
      <w:r>
        <w:t>, M. (2008) “Saber y saber hacer en Ciencias Sociales” Buenos Aires, SB.</w:t>
      </w:r>
    </w:p>
    <w:p w14:paraId="0000006F" w14:textId="77777777" w:rsidR="003C2DE0" w:rsidRDefault="00AA3071">
      <w:pPr>
        <w:spacing w:line="360" w:lineRule="auto"/>
        <w:jc w:val="both"/>
        <w:rPr>
          <w:color w:val="1155CC"/>
          <w:u w:val="single"/>
        </w:rPr>
      </w:pPr>
      <w:r>
        <w:t>De Morais Melo, S.G.; Barcia, M. I. (2015) “Los Ateneos, dispositivos innovadores en la for</w:t>
      </w:r>
      <w:r>
        <w:t>mación de maestros. El ateneo de Ciencias Naturales” Actas IV Jornadas de enseñanza e investigación educativa en el campo de las Ciencias Exactas y Naturales. Facultad de Humanidades y Ciencias de la Educación. Universidad de La Plata. Recuperado de</w:t>
      </w:r>
      <w:hyperlink r:id="rId6">
        <w:r>
          <w:t xml:space="preserve"> </w:t>
        </w:r>
      </w:hyperlink>
      <w:r>
        <w:fldChar w:fldCharType="begin"/>
      </w:r>
      <w:r>
        <w:instrText xml:space="preserve"> HYPERLINK "http://sedici.unlp.edu.ar/handle/10915/59204" </w:instrText>
      </w:r>
      <w:r>
        <w:fldChar w:fldCharType="separate"/>
      </w:r>
      <w:r>
        <w:rPr>
          <w:color w:val="1155CC"/>
          <w:u w:val="single"/>
        </w:rPr>
        <w:t>http://sedici.unlp.edu.ar/handle/10915/59204</w:t>
      </w:r>
    </w:p>
    <w:p w14:paraId="00000070" w14:textId="77777777" w:rsidR="003C2DE0" w:rsidRDefault="00AA3071">
      <w:pPr>
        <w:spacing w:line="360" w:lineRule="auto"/>
        <w:jc w:val="both"/>
      </w:pPr>
      <w:r>
        <w:fldChar w:fldCharType="end"/>
      </w:r>
      <w:proofErr w:type="spellStart"/>
      <w:r>
        <w:t>Dobaño</w:t>
      </w:r>
      <w:proofErr w:type="spellEnd"/>
      <w:r>
        <w:t xml:space="preserve"> Fernández, P. et al (2000) “Enseñar Historia Argentina contemporánea” Buenos Aires, </w:t>
      </w:r>
      <w:proofErr w:type="spellStart"/>
      <w:r>
        <w:t>A</w:t>
      </w:r>
      <w:r>
        <w:t>ique</w:t>
      </w:r>
      <w:proofErr w:type="spellEnd"/>
      <w:r>
        <w:t>.</w:t>
      </w:r>
    </w:p>
    <w:p w14:paraId="00000071" w14:textId="77777777" w:rsidR="003C2DE0" w:rsidRDefault="00AA3071">
      <w:pPr>
        <w:spacing w:line="360" w:lineRule="auto"/>
        <w:jc w:val="both"/>
        <w:rPr>
          <w:color w:val="1155CC"/>
          <w:u w:val="single"/>
        </w:rPr>
      </w:pPr>
      <w:r>
        <w:t xml:space="preserve">Durán, D. (2011) “¿Qué es el Ateneo Naturaleza y sociedad? ISFD </w:t>
      </w:r>
      <w:proofErr w:type="spellStart"/>
      <w:r>
        <w:t>Nº</w:t>
      </w:r>
      <w:proofErr w:type="spellEnd"/>
      <w:r>
        <w:t xml:space="preserve"> 19. Recuperado de</w:t>
      </w:r>
      <w:hyperlink r:id="rId7">
        <w:r>
          <w:t xml:space="preserve"> </w:t>
        </w:r>
      </w:hyperlink>
      <w:r>
        <w:fldChar w:fldCharType="begin"/>
      </w:r>
      <w:r>
        <w:instrText xml:space="preserve"> HYPERLINK "https://es.scribd.com/doc/58550011/Que-es-el-Ateneo-Naturale</w:instrText>
      </w:r>
      <w:r>
        <w:instrText xml:space="preserve">za-y-Sociedad" </w:instrText>
      </w:r>
      <w:r>
        <w:fldChar w:fldCharType="separate"/>
      </w:r>
      <w:r>
        <w:rPr>
          <w:color w:val="1155CC"/>
          <w:u w:val="single"/>
        </w:rPr>
        <w:t>https://es.scribd.com/doc/58550011/Que-es-el-Ateneo-Naturaleza-y-Sociedad</w:t>
      </w:r>
    </w:p>
    <w:p w14:paraId="00000072" w14:textId="77777777" w:rsidR="003C2DE0" w:rsidRDefault="00AA3071">
      <w:pPr>
        <w:spacing w:line="360" w:lineRule="auto"/>
        <w:jc w:val="both"/>
      </w:pPr>
      <w:r>
        <w:fldChar w:fldCharType="end"/>
      </w:r>
      <w:proofErr w:type="spellStart"/>
      <w:r>
        <w:t>Gallardo</w:t>
      </w:r>
      <w:proofErr w:type="spellEnd"/>
      <w:r>
        <w:t xml:space="preserve">, S. (2011) “El Ateneo en la formación docente” </w:t>
      </w:r>
      <w:proofErr w:type="spellStart"/>
      <w:r>
        <w:t>sd</w:t>
      </w:r>
      <w:proofErr w:type="spellEnd"/>
      <w:r>
        <w:t>.</w:t>
      </w:r>
    </w:p>
    <w:p w14:paraId="00000073" w14:textId="77777777" w:rsidR="003C2DE0" w:rsidRDefault="00AA3071">
      <w:pPr>
        <w:spacing w:line="360" w:lineRule="auto"/>
        <w:jc w:val="both"/>
      </w:pPr>
      <w:r>
        <w:t>Insaurralde, M. (</w:t>
      </w:r>
      <w:proofErr w:type="spellStart"/>
      <w:r>
        <w:t>comp.</w:t>
      </w:r>
      <w:proofErr w:type="spellEnd"/>
      <w:r>
        <w:t xml:space="preserve">) (2009) “Ciencias Sociales. Líneas de acción didáctica y perspectivas epistemológicas” Buenos Aires, </w:t>
      </w:r>
      <w:proofErr w:type="spellStart"/>
      <w:r>
        <w:t>Noveduc</w:t>
      </w:r>
      <w:proofErr w:type="spellEnd"/>
      <w:r>
        <w:t>.</w:t>
      </w:r>
    </w:p>
    <w:p w14:paraId="00000074" w14:textId="77777777" w:rsidR="003C2DE0" w:rsidRDefault="00AA3071">
      <w:pPr>
        <w:spacing w:line="360" w:lineRule="auto"/>
        <w:jc w:val="both"/>
      </w:pPr>
      <w:r>
        <w:t>Insaurralde, M. (</w:t>
      </w:r>
      <w:proofErr w:type="spellStart"/>
      <w:r>
        <w:t>comp.</w:t>
      </w:r>
      <w:proofErr w:type="spellEnd"/>
      <w:r>
        <w:t>) (2016) “La enseñanza en la educación superior. Investigaciones, experiencias y desafíos” Buenos Air</w:t>
      </w:r>
      <w:r>
        <w:t xml:space="preserve">es, </w:t>
      </w:r>
      <w:proofErr w:type="spellStart"/>
      <w:r>
        <w:t>Noveduc</w:t>
      </w:r>
      <w:proofErr w:type="spellEnd"/>
      <w:r>
        <w:t>.</w:t>
      </w:r>
    </w:p>
    <w:p w14:paraId="00000075" w14:textId="77777777" w:rsidR="003C2DE0" w:rsidRDefault="00AA3071">
      <w:pPr>
        <w:spacing w:line="360" w:lineRule="auto"/>
        <w:jc w:val="both"/>
      </w:pPr>
      <w:proofErr w:type="spellStart"/>
      <w:r>
        <w:t>Litwin</w:t>
      </w:r>
      <w:proofErr w:type="spellEnd"/>
      <w:r>
        <w:t>, E. (2012) “Las configuraciones didácticas” Buenos Aires, Paidós educador.</w:t>
      </w:r>
    </w:p>
    <w:p w14:paraId="00000076" w14:textId="77777777" w:rsidR="003C2DE0" w:rsidRDefault="00AA3071">
      <w:pPr>
        <w:spacing w:line="360" w:lineRule="auto"/>
        <w:jc w:val="both"/>
      </w:pPr>
      <w:r>
        <w:t>Morin, E. (1999) “La cabeza bien puesta. Repensar la Reforma. Reformar el pensamiento. Bases para una reforma educativa” Buenos Aires, Nueva Visión.</w:t>
      </w:r>
    </w:p>
    <w:p w14:paraId="00000077" w14:textId="77777777" w:rsidR="003C2DE0" w:rsidRDefault="00AA3071">
      <w:pPr>
        <w:spacing w:line="360" w:lineRule="auto"/>
        <w:jc w:val="both"/>
        <w:rPr>
          <w:color w:val="1155CC"/>
          <w:u w:val="single"/>
        </w:rPr>
      </w:pPr>
      <w:proofErr w:type="spellStart"/>
      <w:r>
        <w:t>Quinquer</w:t>
      </w:r>
      <w:proofErr w:type="spellEnd"/>
      <w:r>
        <w:t>, D.</w:t>
      </w:r>
      <w:r>
        <w:t xml:space="preserve"> (2004) “Estrategias metodológicas para enseñar y aprender ciencias sociales: interacción, cooperación y participación”. En: “</w:t>
      </w:r>
      <w:proofErr w:type="spellStart"/>
      <w:r>
        <w:t>Iber</w:t>
      </w:r>
      <w:proofErr w:type="spellEnd"/>
      <w:r>
        <w:t xml:space="preserve">: Didáctica de las Ciencias Sociales, Geografía e Historia”. </w:t>
      </w:r>
      <w:proofErr w:type="spellStart"/>
      <w:r>
        <w:t>Nº</w:t>
      </w:r>
      <w:proofErr w:type="spellEnd"/>
      <w:r>
        <w:t xml:space="preserve"> 40. Madrid, Grao. Recuperado de:</w:t>
      </w:r>
      <w:hyperlink r:id="rId8">
        <w:r>
          <w:rPr>
            <w:u w:val="single"/>
          </w:rPr>
          <w:t xml:space="preserve"> </w:t>
        </w:r>
      </w:hyperlink>
      <w:r>
        <w:fldChar w:fldCharType="begin"/>
      </w:r>
      <w:r>
        <w:instrText xml:space="preserve"> HYPERLINK "https://issuu.com/amparo.orozco/docs/estrategias_metodol__gicas_para_ens" </w:instrText>
      </w:r>
      <w:r>
        <w:fldChar w:fldCharType="separate"/>
      </w:r>
      <w:r>
        <w:rPr>
          <w:color w:val="1155CC"/>
          <w:u w:val="single"/>
        </w:rPr>
        <w:t>https://issuu.com/amparo.orozco/docs/estrategias_metodol__gicas_para_ens</w:t>
      </w:r>
    </w:p>
    <w:p w14:paraId="00000078" w14:textId="77777777" w:rsidR="003C2DE0" w:rsidRDefault="00AA3071">
      <w:pPr>
        <w:spacing w:line="360" w:lineRule="auto"/>
        <w:jc w:val="both"/>
      </w:pPr>
      <w:r>
        <w:fldChar w:fldCharType="end"/>
      </w:r>
      <w:proofErr w:type="spellStart"/>
      <w:r>
        <w:t>Siede</w:t>
      </w:r>
      <w:proofErr w:type="spellEnd"/>
      <w:r>
        <w:t>, I. (coord.) (2010) “Cien</w:t>
      </w:r>
      <w:r>
        <w:t xml:space="preserve">cias Sociales en la escuela. Criterios y propuestas para la enseñanza” Buenos Aires, </w:t>
      </w:r>
      <w:proofErr w:type="spellStart"/>
      <w:r>
        <w:t>Aique</w:t>
      </w:r>
      <w:proofErr w:type="spellEnd"/>
      <w:r>
        <w:t>.</w:t>
      </w:r>
    </w:p>
    <w:p w14:paraId="00000079" w14:textId="77777777" w:rsidR="003C2DE0" w:rsidRDefault="00AA3071">
      <w:pPr>
        <w:spacing w:line="360" w:lineRule="auto"/>
        <w:jc w:val="both"/>
      </w:pPr>
      <w:proofErr w:type="spellStart"/>
      <w:r>
        <w:t>Silber</w:t>
      </w:r>
      <w:proofErr w:type="spellEnd"/>
      <w:r>
        <w:t>, E. (2015) “Enseñanza de las Ciencias Sociales en el nivel primario” Rosario, Homo Sapiens.</w:t>
      </w:r>
    </w:p>
    <w:p w14:paraId="0000007A" w14:textId="77777777" w:rsidR="003C2DE0" w:rsidRDefault="00AA3071">
      <w:pPr>
        <w:spacing w:line="360" w:lineRule="auto"/>
        <w:jc w:val="both"/>
      </w:pPr>
      <w:r>
        <w:t>Steinman, J. (2012) “Más didáctica (en la educación superior)” Bu</w:t>
      </w:r>
      <w:r>
        <w:t>enos Aires, Miño y Dávila.</w:t>
      </w:r>
    </w:p>
    <w:p w14:paraId="0000007B" w14:textId="77777777" w:rsidR="003C2DE0" w:rsidRDefault="00AA3071">
      <w:pPr>
        <w:spacing w:line="360" w:lineRule="auto"/>
        <w:jc w:val="both"/>
      </w:pPr>
      <w:r>
        <w:t xml:space="preserve"> </w:t>
      </w:r>
    </w:p>
    <w:p w14:paraId="0000007C" w14:textId="77777777" w:rsidR="003C2DE0" w:rsidRDefault="00AA3071">
      <w:pPr>
        <w:spacing w:line="360" w:lineRule="auto"/>
        <w:jc w:val="both"/>
        <w:rPr>
          <w:sz w:val="24"/>
          <w:szCs w:val="24"/>
        </w:rPr>
      </w:pPr>
      <w:r>
        <w:rPr>
          <w:sz w:val="24"/>
          <w:szCs w:val="24"/>
        </w:rPr>
        <w:t xml:space="preserve"> </w:t>
      </w:r>
    </w:p>
    <w:p w14:paraId="0000007D" w14:textId="77777777" w:rsidR="003C2DE0" w:rsidRDefault="00AA3071">
      <w:pPr>
        <w:spacing w:line="360" w:lineRule="auto"/>
        <w:jc w:val="both"/>
        <w:rPr>
          <w:sz w:val="24"/>
          <w:szCs w:val="24"/>
        </w:rPr>
      </w:pPr>
      <w:r>
        <w:rPr>
          <w:sz w:val="24"/>
          <w:szCs w:val="24"/>
        </w:rPr>
        <w:t xml:space="preserve"> </w:t>
      </w:r>
    </w:p>
    <w:p w14:paraId="0000007E" w14:textId="77777777" w:rsidR="003C2DE0" w:rsidRDefault="003C2DE0"/>
    <w:sectPr w:rsidR="003C2DE0">
      <w:headerReference w:type="even" r:id="rId9"/>
      <w:headerReference w:type="default" r:id="rId10"/>
      <w:footerReference w:type="default" r:id="rId11"/>
      <w:headerReference w:type="firs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6E3CD" w14:textId="77777777" w:rsidR="00AA3071" w:rsidRDefault="00AA3071" w:rsidP="00EB7EA6">
      <w:pPr>
        <w:spacing w:line="240" w:lineRule="auto"/>
      </w:pPr>
      <w:r>
        <w:separator/>
      </w:r>
    </w:p>
  </w:endnote>
  <w:endnote w:type="continuationSeparator" w:id="0">
    <w:p w14:paraId="76C12552" w14:textId="77777777" w:rsidR="00AA3071" w:rsidRDefault="00AA3071" w:rsidP="00EB7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929047"/>
      <w:docPartObj>
        <w:docPartGallery w:val="Page Numbers (Bottom of Page)"/>
        <w:docPartUnique/>
      </w:docPartObj>
    </w:sdtPr>
    <w:sdtContent>
      <w:p w14:paraId="74FE41C4" w14:textId="53AC19F0" w:rsidR="00EB7EA6" w:rsidRDefault="00EB7EA6">
        <w:pPr>
          <w:pStyle w:val="Piedepgina"/>
          <w:jc w:val="right"/>
        </w:pPr>
        <w:r>
          <w:fldChar w:fldCharType="begin"/>
        </w:r>
        <w:r>
          <w:instrText>PAGE   \* MERGEFORMAT</w:instrText>
        </w:r>
        <w:r>
          <w:fldChar w:fldCharType="separate"/>
        </w:r>
        <w:r>
          <w:rPr>
            <w:lang w:val="es-ES"/>
          </w:rPr>
          <w:t>2</w:t>
        </w:r>
        <w:r>
          <w:fldChar w:fldCharType="end"/>
        </w:r>
      </w:p>
    </w:sdtContent>
  </w:sdt>
  <w:p w14:paraId="3C14ED94" w14:textId="77777777" w:rsidR="00EB7EA6" w:rsidRDefault="00EB7E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29540" w14:textId="77777777" w:rsidR="00AA3071" w:rsidRDefault="00AA3071" w:rsidP="00EB7EA6">
      <w:pPr>
        <w:spacing w:line="240" w:lineRule="auto"/>
      </w:pPr>
      <w:r>
        <w:separator/>
      </w:r>
    </w:p>
  </w:footnote>
  <w:footnote w:type="continuationSeparator" w:id="0">
    <w:p w14:paraId="381311CB" w14:textId="77777777" w:rsidR="00AA3071" w:rsidRDefault="00AA3071" w:rsidP="00EB7E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58AE" w14:textId="676B5027" w:rsidR="00EB7EA6" w:rsidRDefault="00EB7EA6">
    <w:pPr>
      <w:pStyle w:val="Encabezado"/>
    </w:pPr>
    <w:r>
      <w:rPr>
        <w:noProof/>
      </w:rPr>
      <w:pict w14:anchorId="1AEED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4467" o:spid="_x0000_s2050" type="#_x0000_t75" style="position:absolute;margin-left:0;margin-top:0;width:451.25pt;height:307.6pt;z-index:-251657216;mso-position-horizontal:center;mso-position-horizontal-relative:margin;mso-position-vertical:center;mso-position-vertical-relative:margin" o:allowincell="f">
          <v:imagedata r:id="rId1" o:title="Foto de Valeria Laurett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F785" w14:textId="57307A65" w:rsidR="00EB7EA6" w:rsidRDefault="00EB7EA6">
    <w:pPr>
      <w:pStyle w:val="Encabezado"/>
    </w:pPr>
    <w:r>
      <w:rPr>
        <w:noProof/>
      </w:rPr>
      <w:pict w14:anchorId="79D45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4468" o:spid="_x0000_s2051" type="#_x0000_t75" style="position:absolute;margin-left:0;margin-top:0;width:451.25pt;height:307.6pt;z-index:-251656192;mso-position-horizontal:center;mso-position-horizontal-relative:margin;mso-position-vertical:center;mso-position-vertical-relative:margin" o:allowincell="f">
          <v:imagedata r:id="rId1" o:title="Foto de Valeria Lauretti"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B75D" w14:textId="30FC9A4D" w:rsidR="00EB7EA6" w:rsidRDefault="00EB7EA6">
    <w:pPr>
      <w:pStyle w:val="Encabezado"/>
    </w:pPr>
    <w:r>
      <w:rPr>
        <w:noProof/>
      </w:rPr>
      <w:pict w14:anchorId="65B83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4466" o:spid="_x0000_s2049" type="#_x0000_t75" style="position:absolute;margin-left:0;margin-top:0;width:451.25pt;height:307.6pt;z-index:-251658240;mso-position-horizontal:center;mso-position-horizontal-relative:margin;mso-position-vertical:center;mso-position-vertical-relative:margin" o:allowincell="f">
          <v:imagedata r:id="rId1" o:title="Foto de Valeria Lauretti"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E0"/>
    <w:rsid w:val="002D05CE"/>
    <w:rsid w:val="003C2DE0"/>
    <w:rsid w:val="00AA3071"/>
    <w:rsid w:val="00EB7E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DEBF98"/>
  <w15:docId w15:val="{125CAA61-4B4B-4F06-968C-858D8D72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EB7EA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B7EA6"/>
  </w:style>
  <w:style w:type="paragraph" w:styleId="Piedepgina">
    <w:name w:val="footer"/>
    <w:basedOn w:val="Normal"/>
    <w:link w:val="PiedepginaCar"/>
    <w:uiPriority w:val="99"/>
    <w:unhideWhenUsed/>
    <w:rsid w:val="00EB7EA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B7EA6"/>
  </w:style>
  <w:style w:type="paragraph" w:styleId="Textodeglobo">
    <w:name w:val="Balloon Text"/>
    <w:basedOn w:val="Normal"/>
    <w:link w:val="TextodegloboCar"/>
    <w:uiPriority w:val="99"/>
    <w:semiHidden/>
    <w:unhideWhenUsed/>
    <w:rsid w:val="00EB7EA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ssuu.com/amparo.orozco/docs/estrategias_metodol__gicas_para_e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scribd.com/doc/58550011/Que-es-el-Ateneo-Naturaleza-y-Sociedad"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ici.unlp.edu.ar/handle/10915/5920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2831</Words>
  <Characters>15571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2019-05-15T14:22:00Z</cp:lastPrinted>
  <dcterms:created xsi:type="dcterms:W3CDTF">2019-05-15T14:21:00Z</dcterms:created>
  <dcterms:modified xsi:type="dcterms:W3CDTF">2019-05-15T14:23:00Z</dcterms:modified>
</cp:coreProperties>
</file>