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79E66B" w14:textId="77777777" w:rsidR="00DF722B" w:rsidRDefault="00B01CD3">
      <w:pPr>
        <w:pStyle w:val="Sinespaciado"/>
        <w:rPr>
          <w:rFonts w:ascii="Cambria" w:hAnsi="Cambria"/>
          <w:sz w:val="72"/>
          <w:szCs w:val="72"/>
        </w:rPr>
      </w:pPr>
      <w:r w:rsidRPr="003976CE">
        <w:rPr>
          <w:noProof/>
          <w:lang w:eastAsia="es-ES"/>
        </w:rPr>
        <mc:AlternateContent>
          <mc:Choice Requires="wps">
            <w:drawing>
              <wp:anchor distT="0" distB="0" distL="114300" distR="114300" simplePos="0" relativeHeight="251656192" behindDoc="0" locked="0" layoutInCell="0" allowOverlap="1" wp14:anchorId="1BEAFE5E" wp14:editId="07777777">
                <wp:simplePos x="0" y="0"/>
                <wp:positionH relativeFrom="page">
                  <wp:align>center</wp:align>
                </wp:positionH>
                <wp:positionV relativeFrom="page">
                  <wp:align>bottom</wp:align>
                </wp:positionV>
                <wp:extent cx="7914640" cy="789940"/>
                <wp:effectExtent l="9525" t="9525" r="10160" b="1016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4640" cy="789940"/>
                        </a:xfrm>
                        <a:prstGeom prst="rect">
                          <a:avLst/>
                        </a:prstGeom>
                        <a:solidFill>
                          <a:srgbClr val="4BACC6"/>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http://schemas.openxmlformats.org/drawingml/2006/main" xmlns:wp14="http://schemas.microsoft.com/office/word/2010/wordml">
            <w:pict w14:anchorId="18584CD6">
              <v:rect id="Rectangle 2" style="position:absolute;margin-left:0;margin-top:0;width:623.2pt;height:62.2pt;z-index:251656192;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spid="_x0000_s1026" o:allowincell="f" fillcolor="#4bacc6" strokecolor="#31849b" w14:anchorId="5ADC8A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">
                <w10:wrap anchorx="page" anchory="page"/>
              </v:rect>
            </w:pict>
          </mc:Fallback>
        </mc:AlternateContent>
      </w:r>
      <w:r w:rsidRPr="003976CE">
        <w:rPr>
          <w:noProof/>
          <w:lang w:eastAsia="es-ES"/>
        </w:rPr>
        <mc:AlternateContent>
          <mc:Choice Requires="wps">
            <w:drawing>
              <wp:anchor distT="0" distB="0" distL="114300" distR="114300" simplePos="0" relativeHeight="251659264" behindDoc="0" locked="0" layoutInCell="0" allowOverlap="1" wp14:anchorId="23105DDD" wp14:editId="07777777">
                <wp:simplePos x="0" y="0"/>
                <wp:positionH relativeFrom="page">
                  <wp:posOffset>494665</wp:posOffset>
                </wp:positionH>
                <wp:positionV relativeFrom="page">
                  <wp:posOffset>-262255</wp:posOffset>
                </wp:positionV>
                <wp:extent cx="90805" cy="11200765"/>
                <wp:effectExtent l="8890" t="13970" r="5080" b="571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0765"/>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http://schemas.openxmlformats.org/drawingml/2006/main" xmlns:wp14="http://schemas.microsoft.com/office/word/2010/wordml">
            <w:pict w14:anchorId="1DB8AD8E">
              <v:rect id="Rectangle 5" style="position:absolute;margin-left:38.95pt;margin-top:-20.65pt;width:7.15pt;height:881.95pt;z-index:251659264;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spid="_x0000_s1026" o:allowincell="f" strokecolor="#31849b" w14:anchorId="6411D8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">
                <w10:wrap anchorx="page" anchory="page"/>
              </v:rect>
            </w:pict>
          </mc:Fallback>
        </mc:AlternateContent>
      </w:r>
      <w:r w:rsidRPr="003976CE">
        <w:rPr>
          <w:noProof/>
          <w:lang w:eastAsia="es-ES"/>
        </w:rPr>
        <mc:AlternateContent>
          <mc:Choice Requires="wps">
            <w:drawing>
              <wp:anchor distT="0" distB="0" distL="114300" distR="114300" simplePos="0" relativeHeight="251658240" behindDoc="0" locked="0" layoutInCell="0" allowOverlap="1" wp14:anchorId="07E8C459" wp14:editId="07777777">
                <wp:simplePos x="0" y="0"/>
                <wp:positionH relativeFrom="page">
                  <wp:posOffset>6974840</wp:posOffset>
                </wp:positionH>
                <wp:positionV relativeFrom="page">
                  <wp:posOffset>-262255</wp:posOffset>
                </wp:positionV>
                <wp:extent cx="90805" cy="11200765"/>
                <wp:effectExtent l="12065" t="13970" r="11430" b="571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0765"/>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http://schemas.openxmlformats.org/drawingml/2006/main" xmlns:wp14="http://schemas.microsoft.com/office/word/2010/wordml">
            <w:pict w14:anchorId="16DD9E81">
              <v:rect id="Rectangle 4" style="position:absolute;margin-left:549.2pt;margin-top:-20.65pt;width:7.15pt;height:881.95pt;z-index:251658240;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spid="_x0000_s1026" o:allowincell="f" strokecolor="#31849b" w14:anchorId="47A71A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">
                <w10:wrap anchorx="page" anchory="page"/>
              </v:rect>
            </w:pict>
          </mc:Fallback>
        </mc:AlternateContent>
      </w:r>
      <w:r w:rsidRPr="003976CE">
        <w:rPr>
          <w:noProof/>
          <w:lang w:eastAsia="es-ES"/>
        </w:rPr>
        <mc:AlternateContent>
          <mc:Choice Requires="wps">
            <w:drawing>
              <wp:anchor distT="0" distB="0" distL="114300" distR="114300" simplePos="0" relativeHeight="251657216" behindDoc="0" locked="0" layoutInCell="0" allowOverlap="1" wp14:anchorId="41373D40" wp14:editId="07777777">
                <wp:simplePos x="0" y="0"/>
                <wp:positionH relativeFrom="page">
                  <wp:posOffset>-184150</wp:posOffset>
                </wp:positionH>
                <wp:positionV relativeFrom="page">
                  <wp:posOffset>5080</wp:posOffset>
                </wp:positionV>
                <wp:extent cx="7924165" cy="799465"/>
                <wp:effectExtent l="6350" t="5080" r="13335" b="508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4165" cy="799465"/>
                        </a:xfrm>
                        <a:prstGeom prst="rect">
                          <a:avLst/>
                        </a:prstGeom>
                        <a:solidFill>
                          <a:srgbClr val="4BACC6"/>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http://schemas.openxmlformats.org/drawingml/2006/main" xmlns:wp14="http://schemas.microsoft.com/office/word/2010/wordml">
            <w:pict w14:anchorId="3EEA09CD">
              <v:rect id="Rectangle 3" style="position:absolute;margin-left:-14.5pt;margin-top:.4pt;width:623.95pt;height:62.95pt;z-index:251657216;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spid="_x0000_s1026" o:allowincell="f" fillcolor="#4bacc6" strokecolor="#31849b" w14:anchorId="42ABF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">
                <w10:wrap anchorx="page" anchory="page"/>
              </v:rect>
            </w:pict>
          </mc:Fallback>
        </mc:AlternateContent>
      </w:r>
    </w:p>
    <w:p w14:paraId="672A6659" w14:textId="73ECBF13" w:rsidR="00DF722B" w:rsidRDefault="00DF722B">
      <w:pPr>
        <w:pStyle w:val="Sinespaciado"/>
        <w:rPr>
          <w:rFonts w:ascii="Cambria" w:hAnsi="Cambria"/>
          <w:sz w:val="72"/>
          <w:szCs w:val="72"/>
        </w:rPr>
      </w:pPr>
    </w:p>
    <w:p w14:paraId="0A37501D" w14:textId="77777777" w:rsidR="003A321C" w:rsidRPr="00DF722B" w:rsidRDefault="003A321C">
      <w:pPr>
        <w:pStyle w:val="Sinespaciado"/>
        <w:rPr>
          <w:rFonts w:ascii="Cambria" w:hAnsi="Cambria"/>
          <w:sz w:val="72"/>
          <w:szCs w:val="72"/>
        </w:rPr>
      </w:pPr>
    </w:p>
    <w:p w14:paraId="5DAB6C7B" w14:textId="77777777" w:rsidR="00DF722B" w:rsidRDefault="00DF722B">
      <w:pPr>
        <w:pStyle w:val="Sinespaciado"/>
        <w:rPr>
          <w:rFonts w:ascii="Cambria" w:hAnsi="Cambria"/>
          <w:sz w:val="36"/>
          <w:szCs w:val="36"/>
        </w:rPr>
      </w:pPr>
    </w:p>
    <w:p w14:paraId="26E4A4FF" w14:textId="77777777" w:rsidR="003A321C" w:rsidRDefault="003A321C">
      <w:pPr>
        <w:pStyle w:val="Sinespaciado"/>
        <w:rPr>
          <w:b/>
          <w:sz w:val="32"/>
        </w:rPr>
      </w:pPr>
      <w:r>
        <w:rPr>
          <w:b/>
          <w:i/>
          <w:sz w:val="32"/>
        </w:rPr>
        <w:t xml:space="preserve">Espacio Curricular: </w:t>
      </w:r>
      <w:r w:rsidRPr="003A321C">
        <w:rPr>
          <w:b/>
          <w:sz w:val="32"/>
        </w:rPr>
        <w:t>Ateneo: Matemática</w:t>
      </w:r>
    </w:p>
    <w:p w14:paraId="7473983F" w14:textId="77777777" w:rsidR="00C00336" w:rsidRDefault="00C00336">
      <w:pPr>
        <w:pStyle w:val="Sinespaciado"/>
        <w:rPr>
          <w:b/>
          <w:sz w:val="32"/>
        </w:rPr>
      </w:pPr>
    </w:p>
    <w:p w14:paraId="2F21958D" w14:textId="11A4A20D" w:rsidR="00C00336" w:rsidRDefault="00C00336">
      <w:pPr>
        <w:pStyle w:val="Sinespaciado"/>
        <w:rPr>
          <w:b/>
          <w:i/>
          <w:sz w:val="32"/>
        </w:rPr>
      </w:pPr>
      <w:r>
        <w:rPr>
          <w:b/>
          <w:sz w:val="32"/>
        </w:rPr>
        <w:t>Curso: 4º A y B</w:t>
      </w:r>
    </w:p>
    <w:p w14:paraId="02EB378F" w14:textId="77777777" w:rsidR="003A321C" w:rsidRDefault="003A321C">
      <w:pPr>
        <w:pStyle w:val="Sinespaciado"/>
        <w:rPr>
          <w:b/>
          <w:i/>
          <w:sz w:val="32"/>
        </w:rPr>
      </w:pPr>
    </w:p>
    <w:p w14:paraId="300F6014" w14:textId="54AFA99C" w:rsidR="003A321C" w:rsidRDefault="003A321C">
      <w:pPr>
        <w:pStyle w:val="Sinespaciado"/>
        <w:rPr>
          <w:b/>
          <w:sz w:val="32"/>
        </w:rPr>
      </w:pPr>
      <w:r>
        <w:rPr>
          <w:b/>
          <w:i/>
          <w:sz w:val="32"/>
        </w:rPr>
        <w:t xml:space="preserve">Carrera: </w:t>
      </w:r>
      <w:r w:rsidRPr="003A321C">
        <w:rPr>
          <w:b/>
          <w:sz w:val="32"/>
        </w:rPr>
        <w:t>P</w:t>
      </w:r>
      <w:r w:rsidR="00C00336">
        <w:rPr>
          <w:b/>
          <w:sz w:val="32"/>
        </w:rPr>
        <w:t>rofesorado de Educación Primario</w:t>
      </w:r>
    </w:p>
    <w:p w14:paraId="3267D6FE" w14:textId="77777777" w:rsidR="00C00336" w:rsidRDefault="00C00336">
      <w:pPr>
        <w:pStyle w:val="Sinespaciado"/>
        <w:rPr>
          <w:b/>
          <w:sz w:val="32"/>
        </w:rPr>
      </w:pPr>
    </w:p>
    <w:p w14:paraId="720AAF9E" w14:textId="66CF704B" w:rsidR="00C00336" w:rsidRDefault="00C00336">
      <w:pPr>
        <w:pStyle w:val="Sinespaciado"/>
        <w:rPr>
          <w:b/>
          <w:i/>
          <w:sz w:val="32"/>
        </w:rPr>
      </w:pPr>
      <w:r>
        <w:rPr>
          <w:b/>
          <w:sz w:val="32"/>
        </w:rPr>
        <w:t xml:space="preserve">Profesora: </w:t>
      </w:r>
      <w:proofErr w:type="spellStart"/>
      <w:r>
        <w:rPr>
          <w:b/>
          <w:sz w:val="32"/>
        </w:rPr>
        <w:t>Catramado</w:t>
      </w:r>
      <w:proofErr w:type="spellEnd"/>
      <w:r>
        <w:rPr>
          <w:b/>
          <w:sz w:val="32"/>
        </w:rPr>
        <w:t xml:space="preserve"> Sofía</w:t>
      </w:r>
    </w:p>
    <w:p w14:paraId="6A05A809" w14:textId="77777777" w:rsidR="003A321C" w:rsidRDefault="003A321C">
      <w:pPr>
        <w:pStyle w:val="Sinespaciado"/>
        <w:rPr>
          <w:b/>
          <w:i/>
          <w:sz w:val="32"/>
        </w:rPr>
      </w:pPr>
    </w:p>
    <w:p w14:paraId="4C50A2DE" w14:textId="61A43053" w:rsidR="003A321C" w:rsidRPr="003A321C" w:rsidRDefault="0048109D">
      <w:pPr>
        <w:pStyle w:val="Sinespaciado"/>
        <w:rPr>
          <w:b/>
          <w:sz w:val="32"/>
        </w:rPr>
      </w:pPr>
      <w:r>
        <w:rPr>
          <w:b/>
          <w:i/>
          <w:sz w:val="32"/>
        </w:rPr>
        <w:t>Plan/ Decreto:</w:t>
      </w:r>
      <w:r w:rsidR="003A321C">
        <w:rPr>
          <w:b/>
          <w:i/>
          <w:sz w:val="32"/>
        </w:rPr>
        <w:t xml:space="preserve"> </w:t>
      </w:r>
      <w:r w:rsidR="003A321C" w:rsidRPr="003A321C">
        <w:rPr>
          <w:b/>
          <w:sz w:val="32"/>
        </w:rPr>
        <w:t>528/2009</w:t>
      </w:r>
    </w:p>
    <w:p w14:paraId="0B5EC53B" w14:textId="530FC1BB" w:rsidR="003A321C" w:rsidRPr="003A321C" w:rsidRDefault="003A321C">
      <w:pPr>
        <w:pStyle w:val="Sinespaciado"/>
        <w:rPr>
          <w:b/>
          <w:sz w:val="32"/>
        </w:rPr>
      </w:pPr>
    </w:p>
    <w:p w14:paraId="72A3D3EC" w14:textId="2A4ECB2E" w:rsidR="003A321C" w:rsidRPr="003A321C" w:rsidRDefault="0027357C">
      <w:pPr>
        <w:pStyle w:val="Sinespaciado"/>
        <w:rPr>
          <w:b/>
          <w:sz w:val="32"/>
        </w:rPr>
      </w:pPr>
      <w:r>
        <w:rPr>
          <w:b/>
          <w:i/>
          <w:sz w:val="32"/>
        </w:rPr>
        <w:t xml:space="preserve">Instituto Nº 7 </w:t>
      </w:r>
      <w:r w:rsidR="003A321C" w:rsidRPr="003A321C">
        <w:rPr>
          <w:b/>
          <w:sz w:val="32"/>
        </w:rPr>
        <w:t>Brigadier General Estanislao López</w:t>
      </w:r>
      <w:r w:rsidR="00997E48">
        <w:rPr>
          <w:b/>
          <w:sz w:val="32"/>
        </w:rPr>
        <w:t xml:space="preserve"> </w:t>
      </w:r>
    </w:p>
    <w:p w14:paraId="0E27B00A" w14:textId="77777777" w:rsidR="00070014" w:rsidRDefault="00070014" w:rsidP="00A63191">
      <w:pPr>
        <w:spacing w:line="360" w:lineRule="auto"/>
        <w:rPr>
          <w:rFonts w:ascii="Arial" w:eastAsia="Times New Roman" w:hAnsi="Arial" w:cs="Arial"/>
          <w:b/>
          <w:bCs/>
          <w:color w:val="000000"/>
          <w:sz w:val="24"/>
          <w:szCs w:val="24"/>
          <w:u w:val="single"/>
          <w:lang w:eastAsia="es-ES"/>
        </w:rPr>
      </w:pPr>
    </w:p>
    <w:p w14:paraId="73E97542" w14:textId="77777777" w:rsidR="00C00336" w:rsidRDefault="00C00336" w:rsidP="00A63191">
      <w:pPr>
        <w:spacing w:line="360" w:lineRule="auto"/>
        <w:rPr>
          <w:rFonts w:ascii="Arial" w:eastAsia="Times New Roman" w:hAnsi="Arial" w:cs="Arial"/>
          <w:b/>
          <w:bCs/>
          <w:color w:val="000000"/>
          <w:sz w:val="24"/>
          <w:szCs w:val="24"/>
          <w:u w:val="single"/>
          <w:lang w:eastAsia="es-ES"/>
        </w:rPr>
      </w:pPr>
    </w:p>
    <w:p w14:paraId="2BD55C82" w14:textId="77777777" w:rsidR="0027357C" w:rsidRDefault="0027357C" w:rsidP="00A63191">
      <w:pPr>
        <w:spacing w:line="360" w:lineRule="auto"/>
        <w:rPr>
          <w:rFonts w:ascii="Arial" w:eastAsia="Times New Roman" w:hAnsi="Arial" w:cs="Arial"/>
          <w:b/>
          <w:bCs/>
          <w:color w:val="000000"/>
          <w:sz w:val="24"/>
          <w:szCs w:val="24"/>
          <w:u w:val="single"/>
          <w:lang w:eastAsia="es-ES"/>
        </w:rPr>
      </w:pPr>
    </w:p>
    <w:p w14:paraId="334AB4EE" w14:textId="77777777" w:rsidR="0027357C" w:rsidRDefault="0027357C" w:rsidP="00A63191">
      <w:pPr>
        <w:spacing w:line="360" w:lineRule="auto"/>
        <w:rPr>
          <w:rFonts w:ascii="Arial" w:eastAsia="Times New Roman" w:hAnsi="Arial" w:cs="Arial"/>
          <w:b/>
          <w:bCs/>
          <w:color w:val="000000"/>
          <w:sz w:val="24"/>
          <w:szCs w:val="24"/>
          <w:u w:val="single"/>
          <w:lang w:eastAsia="es-ES"/>
        </w:rPr>
      </w:pPr>
    </w:p>
    <w:p w14:paraId="540BCFCC" w14:textId="77777777" w:rsidR="0027357C" w:rsidRDefault="0027357C" w:rsidP="00A63191">
      <w:pPr>
        <w:spacing w:line="360" w:lineRule="auto"/>
        <w:rPr>
          <w:rFonts w:ascii="Arial" w:eastAsia="Times New Roman" w:hAnsi="Arial" w:cs="Arial"/>
          <w:b/>
          <w:bCs/>
          <w:color w:val="000000"/>
          <w:sz w:val="24"/>
          <w:szCs w:val="24"/>
          <w:u w:val="single"/>
          <w:lang w:eastAsia="es-ES"/>
        </w:rPr>
      </w:pPr>
    </w:p>
    <w:p w14:paraId="642FADEF" w14:textId="77777777" w:rsidR="0027357C" w:rsidRDefault="0027357C" w:rsidP="00A63191">
      <w:pPr>
        <w:spacing w:line="360" w:lineRule="auto"/>
        <w:rPr>
          <w:rFonts w:ascii="Arial" w:eastAsia="Times New Roman" w:hAnsi="Arial" w:cs="Arial"/>
          <w:b/>
          <w:bCs/>
          <w:color w:val="000000"/>
          <w:sz w:val="24"/>
          <w:szCs w:val="24"/>
          <w:u w:val="single"/>
          <w:lang w:eastAsia="es-ES"/>
        </w:rPr>
      </w:pPr>
    </w:p>
    <w:p w14:paraId="14308816" w14:textId="77777777" w:rsidR="0027357C" w:rsidRDefault="0027357C" w:rsidP="00A63191">
      <w:pPr>
        <w:spacing w:line="360" w:lineRule="auto"/>
        <w:rPr>
          <w:rFonts w:ascii="Arial" w:eastAsia="Times New Roman" w:hAnsi="Arial" w:cs="Arial"/>
          <w:b/>
          <w:bCs/>
          <w:color w:val="000000"/>
          <w:sz w:val="24"/>
          <w:szCs w:val="24"/>
          <w:u w:val="single"/>
          <w:lang w:eastAsia="es-ES"/>
        </w:rPr>
      </w:pPr>
    </w:p>
    <w:p w14:paraId="24E17ACD" w14:textId="77777777" w:rsidR="0027357C" w:rsidRDefault="0027357C" w:rsidP="00A63191">
      <w:pPr>
        <w:spacing w:line="360" w:lineRule="auto"/>
        <w:rPr>
          <w:rFonts w:ascii="Arial" w:eastAsia="Times New Roman" w:hAnsi="Arial" w:cs="Arial"/>
          <w:b/>
          <w:bCs/>
          <w:color w:val="000000"/>
          <w:sz w:val="24"/>
          <w:szCs w:val="24"/>
          <w:u w:val="single"/>
          <w:lang w:eastAsia="es-ES"/>
        </w:rPr>
      </w:pPr>
    </w:p>
    <w:p w14:paraId="60061E4C" w14:textId="77777777" w:rsidR="00070014" w:rsidRDefault="00070014" w:rsidP="00A63191">
      <w:pPr>
        <w:spacing w:line="360" w:lineRule="auto"/>
        <w:rPr>
          <w:rFonts w:ascii="Arial" w:eastAsia="Times New Roman" w:hAnsi="Arial" w:cs="Arial"/>
          <w:b/>
          <w:bCs/>
          <w:color w:val="000000"/>
          <w:sz w:val="24"/>
          <w:szCs w:val="24"/>
          <w:u w:val="single"/>
          <w:lang w:eastAsia="es-ES"/>
        </w:rPr>
      </w:pPr>
    </w:p>
    <w:p w14:paraId="44EAFD9C" w14:textId="77777777" w:rsidR="00070014" w:rsidRDefault="00070014" w:rsidP="00A63191">
      <w:pPr>
        <w:spacing w:line="360" w:lineRule="auto"/>
        <w:rPr>
          <w:rFonts w:ascii="Arial" w:eastAsia="Times New Roman" w:hAnsi="Arial" w:cs="Arial"/>
          <w:b/>
          <w:bCs/>
          <w:color w:val="000000"/>
          <w:sz w:val="24"/>
          <w:szCs w:val="24"/>
          <w:u w:val="single"/>
          <w:lang w:eastAsia="es-ES"/>
        </w:rPr>
      </w:pPr>
    </w:p>
    <w:p w14:paraId="4B94D5A5" w14:textId="77777777" w:rsidR="00070014" w:rsidRDefault="00070014" w:rsidP="00A63191">
      <w:pPr>
        <w:spacing w:line="360" w:lineRule="auto"/>
        <w:rPr>
          <w:rFonts w:ascii="Arial" w:eastAsia="Times New Roman" w:hAnsi="Arial" w:cs="Arial"/>
          <w:b/>
          <w:bCs/>
          <w:color w:val="000000"/>
          <w:sz w:val="24"/>
          <w:szCs w:val="24"/>
          <w:u w:val="single"/>
          <w:lang w:eastAsia="es-ES"/>
        </w:rPr>
      </w:pPr>
    </w:p>
    <w:p w14:paraId="5D24FBC9" w14:textId="77777777" w:rsidR="00A0071E" w:rsidRPr="0054649D" w:rsidRDefault="00A63191" w:rsidP="0054649D">
      <w:pPr>
        <w:spacing w:line="360" w:lineRule="auto"/>
        <w:rPr>
          <w:rFonts w:ascii="Arial" w:eastAsia="Times New Roman" w:hAnsi="Arial" w:cs="Arial"/>
          <w:b/>
          <w:bCs/>
          <w:color w:val="000000"/>
          <w:sz w:val="24"/>
          <w:szCs w:val="24"/>
          <w:u w:val="single"/>
          <w:lang w:eastAsia="es-ES"/>
        </w:rPr>
      </w:pPr>
      <w:bookmarkStart w:id="0" w:name="_GoBack"/>
      <w:bookmarkEnd w:id="0"/>
      <w:r w:rsidRPr="0054649D">
        <w:rPr>
          <w:rFonts w:ascii="Arial" w:eastAsia="Times New Roman" w:hAnsi="Arial" w:cs="Arial"/>
          <w:b/>
          <w:bCs/>
          <w:color w:val="000000"/>
          <w:sz w:val="24"/>
          <w:szCs w:val="24"/>
          <w:u w:val="single"/>
          <w:lang w:eastAsia="es-ES"/>
        </w:rPr>
        <w:lastRenderedPageBreak/>
        <w:t>Fundamentación</w:t>
      </w:r>
    </w:p>
    <w:p w14:paraId="06124EF4" w14:textId="126881E5" w:rsidR="00C83B06" w:rsidRPr="0054649D" w:rsidRDefault="00C83B06" w:rsidP="0054649D">
      <w:pPr>
        <w:spacing w:line="360" w:lineRule="auto"/>
        <w:rPr>
          <w:rFonts w:ascii="Arial" w:eastAsia="Times New Roman" w:hAnsi="Arial" w:cs="Arial"/>
          <w:bCs/>
          <w:i/>
          <w:color w:val="000000"/>
          <w:sz w:val="24"/>
          <w:szCs w:val="24"/>
          <w:lang w:eastAsia="es-ES"/>
        </w:rPr>
      </w:pPr>
      <w:r w:rsidRPr="0054649D">
        <w:rPr>
          <w:rFonts w:ascii="Arial" w:eastAsia="Times New Roman" w:hAnsi="Arial" w:cs="Arial"/>
          <w:bCs/>
          <w:i/>
          <w:color w:val="000000"/>
          <w:sz w:val="24"/>
          <w:szCs w:val="24"/>
          <w:lang w:eastAsia="es-ES"/>
        </w:rPr>
        <w:t>“Sería una especie de consultorio sobre la práctica de enseñar”</w:t>
      </w:r>
    </w:p>
    <w:p w14:paraId="4E4BFAEB" w14:textId="354A604A" w:rsidR="00C83B06" w:rsidRPr="0054649D" w:rsidRDefault="00C83B06" w:rsidP="0054649D">
      <w:pPr>
        <w:spacing w:line="360" w:lineRule="auto"/>
        <w:jc w:val="right"/>
        <w:rPr>
          <w:rFonts w:ascii="Arial" w:eastAsia="Times New Roman" w:hAnsi="Arial" w:cs="Arial"/>
          <w:bCs/>
          <w:i/>
          <w:color w:val="000000"/>
          <w:sz w:val="24"/>
          <w:szCs w:val="24"/>
          <w:lang w:eastAsia="es-ES"/>
        </w:rPr>
      </w:pPr>
      <w:r w:rsidRPr="0054649D">
        <w:rPr>
          <w:rFonts w:ascii="Arial" w:eastAsia="Times New Roman" w:hAnsi="Arial" w:cs="Arial"/>
          <w:bCs/>
          <w:i/>
          <w:color w:val="000000"/>
          <w:sz w:val="24"/>
          <w:szCs w:val="24"/>
          <w:lang w:eastAsia="es-ES"/>
        </w:rPr>
        <w:t>Ana Elena España</w:t>
      </w:r>
    </w:p>
    <w:p w14:paraId="25218A5A" w14:textId="7B14D5AB" w:rsidR="00A63191" w:rsidRPr="0054649D" w:rsidRDefault="3583333E" w:rsidP="0054649D">
      <w:pPr>
        <w:spacing w:line="360" w:lineRule="auto"/>
        <w:jc w:val="both"/>
        <w:rPr>
          <w:rFonts w:ascii="Arial" w:hAnsi="Arial" w:cs="Arial"/>
          <w:sz w:val="24"/>
          <w:szCs w:val="24"/>
        </w:rPr>
      </w:pPr>
      <w:r w:rsidRPr="0054649D">
        <w:rPr>
          <w:rFonts w:ascii="Arial" w:hAnsi="Arial" w:cs="Arial"/>
          <w:sz w:val="24"/>
          <w:szCs w:val="24"/>
        </w:rPr>
        <w:t>En el momento histórico que nos toca vivir, debemos tener presentes más que nunca que la Matemática es sobre todo SABER HACER ya que es una ciencia en la que el método predomina sobre el contenido. Ella posee un papel formativo, pues al ser una ciencia que, a partir de nociones fundamentales, desarrolla teorías que se valen únicamente del razonamiento lógico, contribuye a desarrollar el pensamiento lógico–deductivo, permitiendo formar sujetos capaces de observar, analizar y razonar. De esa manera posibilita la aplicación de los conocimientos fuera del ámbito escolar, donde debe tomar decisiones, enfrentarse y adaptarse a situaciones nuevas, exponer sus opiniones y ser receptivos con las de los demás.</w:t>
      </w:r>
    </w:p>
    <w:p w14:paraId="25097DE6" w14:textId="5E398279" w:rsidR="001D64D0" w:rsidRPr="0054649D" w:rsidRDefault="001D64D0" w:rsidP="0054649D">
      <w:pPr>
        <w:spacing w:line="360" w:lineRule="auto"/>
        <w:jc w:val="both"/>
        <w:rPr>
          <w:rFonts w:ascii="Arial" w:hAnsi="Arial" w:cs="Arial"/>
          <w:sz w:val="24"/>
          <w:szCs w:val="24"/>
        </w:rPr>
      </w:pPr>
      <w:r w:rsidRPr="0054649D">
        <w:rPr>
          <w:rFonts w:ascii="Arial" w:hAnsi="Arial" w:cs="Arial"/>
          <w:sz w:val="24"/>
          <w:szCs w:val="24"/>
        </w:rPr>
        <w:t xml:space="preserve">Para el desarrollo de esta unidad curricular se tiene en cuenta fundamentalmente la política educativa santafesina, la cual está orientada a la conjunción de tres conceptos que orientan el quehacer dentro de las aulas: la calidad educativa, la inclusión socioeducativa y la escuela como institución social; como así también las  </w:t>
      </w:r>
      <w:r w:rsidRPr="0054649D">
        <w:rPr>
          <w:rFonts w:ascii="Arial" w:hAnsi="Arial" w:cs="Arial"/>
          <w:bCs/>
          <w:sz w:val="24"/>
          <w:szCs w:val="24"/>
        </w:rPr>
        <w:t>seis líneas estratégicas</w:t>
      </w:r>
      <w:r w:rsidRPr="0054649D">
        <w:rPr>
          <w:rFonts w:ascii="Arial" w:hAnsi="Arial" w:cs="Arial"/>
          <w:sz w:val="24"/>
          <w:szCs w:val="24"/>
        </w:rPr>
        <w:t xml:space="preserve"> con las que se enfrenta la educación y en la que se encuentran articulados los planes, programas y acciones de nuestra provincia.</w:t>
      </w:r>
    </w:p>
    <w:p w14:paraId="1E435C00" w14:textId="6FC57B26" w:rsidR="00690046" w:rsidRPr="0054649D" w:rsidRDefault="00690046" w:rsidP="0054649D">
      <w:pPr>
        <w:spacing w:line="360" w:lineRule="auto"/>
        <w:jc w:val="both"/>
        <w:rPr>
          <w:rFonts w:ascii="Arial" w:hAnsi="Arial" w:cs="Arial"/>
          <w:sz w:val="24"/>
          <w:szCs w:val="24"/>
        </w:rPr>
      </w:pPr>
      <w:r w:rsidRPr="0054649D">
        <w:rPr>
          <w:rFonts w:ascii="Arial" w:hAnsi="Arial" w:cs="Arial"/>
          <w:sz w:val="24"/>
          <w:szCs w:val="24"/>
        </w:rPr>
        <w:t xml:space="preserve">El Ateneo “es un espacio de encuentro en el cual se </w:t>
      </w:r>
      <w:r w:rsidR="00C83B06" w:rsidRPr="0054649D">
        <w:rPr>
          <w:rFonts w:ascii="Arial" w:hAnsi="Arial" w:cs="Arial"/>
          <w:sz w:val="24"/>
          <w:szCs w:val="24"/>
        </w:rPr>
        <w:t>intercambian</w:t>
      </w:r>
      <w:r w:rsidRPr="0054649D">
        <w:rPr>
          <w:rFonts w:ascii="Arial" w:hAnsi="Arial" w:cs="Arial"/>
          <w:sz w:val="24"/>
          <w:szCs w:val="24"/>
        </w:rPr>
        <w:t xml:space="preserve"> saberes en relación con las prácticas de enseñanza desde un abordaje reflexivo; se trata de un contexto grupal de aprendizaje en el que se debaten alternativas de resolución a problemas específicos y situaciones singulares” (España, 2000, p.154)</w:t>
      </w:r>
    </w:p>
    <w:p w14:paraId="6E50827B" w14:textId="24194522" w:rsidR="003C0317" w:rsidRPr="0054649D" w:rsidRDefault="3583333E" w:rsidP="0054649D">
      <w:pPr>
        <w:spacing w:line="360" w:lineRule="auto"/>
        <w:jc w:val="both"/>
        <w:rPr>
          <w:rFonts w:ascii="Arial" w:hAnsi="Arial" w:cs="Arial"/>
          <w:sz w:val="24"/>
          <w:szCs w:val="24"/>
        </w:rPr>
      </w:pPr>
      <w:r w:rsidRPr="0054649D">
        <w:rPr>
          <w:rFonts w:ascii="Arial" w:hAnsi="Arial" w:cs="Arial"/>
          <w:sz w:val="24"/>
          <w:szCs w:val="24"/>
        </w:rPr>
        <w:t xml:space="preserve">Al ser éste un espacio de reflexión y de socialización de saberes en relación a las prácticas docentes tanto propias como ajenas,  el trabajo en el Ateneo está centrado en: </w:t>
      </w:r>
      <w:r w:rsidRPr="0054649D">
        <w:rPr>
          <w:rFonts w:ascii="Arial" w:hAnsi="Arial" w:cs="Arial"/>
          <w:b/>
          <w:bCs/>
          <w:sz w:val="24"/>
          <w:szCs w:val="24"/>
        </w:rPr>
        <w:t xml:space="preserve">los conocimientos     matemáticos </w:t>
      </w:r>
      <w:r w:rsidRPr="0054649D">
        <w:rPr>
          <w:rFonts w:ascii="Arial" w:hAnsi="Arial" w:cs="Arial"/>
          <w:sz w:val="24"/>
          <w:szCs w:val="24"/>
        </w:rPr>
        <w:t xml:space="preserve">formados   por   los   bloques  de  contenidos  que se encuentran plasmados en los NAP (Números,  Operaciones, Geometría y Medida), </w:t>
      </w:r>
      <w:r w:rsidRPr="0054649D">
        <w:rPr>
          <w:rFonts w:ascii="Arial" w:hAnsi="Arial" w:cs="Arial"/>
          <w:b/>
          <w:sz w:val="24"/>
          <w:szCs w:val="24"/>
        </w:rPr>
        <w:t>los conocimientos epistemológicos</w:t>
      </w:r>
      <w:r w:rsidRPr="0054649D">
        <w:rPr>
          <w:rFonts w:ascii="Arial" w:hAnsi="Arial" w:cs="Arial"/>
          <w:sz w:val="24"/>
          <w:szCs w:val="24"/>
        </w:rPr>
        <w:t xml:space="preserve">   de   los   saberes: qué es la matemática, qué significa hacer matemática, herramientas específicas del quehacer  matemático, concepciones, la formulación y argumentación en matemática; </w:t>
      </w:r>
      <w:r w:rsidRPr="0054649D">
        <w:rPr>
          <w:rFonts w:ascii="Arial" w:hAnsi="Arial" w:cs="Arial"/>
          <w:b/>
          <w:bCs/>
          <w:sz w:val="24"/>
          <w:szCs w:val="24"/>
        </w:rPr>
        <w:t>los conocimientos didácticos</w:t>
      </w:r>
      <w:r w:rsidRPr="0054649D">
        <w:rPr>
          <w:rFonts w:ascii="Arial" w:hAnsi="Arial" w:cs="Arial"/>
          <w:sz w:val="24"/>
          <w:szCs w:val="24"/>
        </w:rPr>
        <w:t xml:space="preserve"> tales como tipología de las  situaciones (de acción,  formulación,  validación  e  institucionalización), situaciones didácticas y a-didácticas, variables, contrato,   pero   también  contenidos  </w:t>
      </w:r>
      <w:r w:rsidRPr="0054649D">
        <w:rPr>
          <w:rFonts w:ascii="Arial" w:hAnsi="Arial" w:cs="Arial"/>
          <w:sz w:val="24"/>
          <w:szCs w:val="24"/>
        </w:rPr>
        <w:lastRenderedPageBreak/>
        <w:t xml:space="preserve">relativos  a distintos  enfoques  en  la Didáctica de   la   Matemática y, por último se retoman, </w:t>
      </w:r>
      <w:proofErr w:type="spellStart"/>
      <w:r w:rsidRPr="0054649D">
        <w:rPr>
          <w:rFonts w:ascii="Arial" w:hAnsi="Arial" w:cs="Arial"/>
          <w:sz w:val="24"/>
          <w:szCs w:val="24"/>
        </w:rPr>
        <w:t>espiraladamente</w:t>
      </w:r>
      <w:proofErr w:type="spellEnd"/>
      <w:r w:rsidRPr="0054649D">
        <w:rPr>
          <w:rFonts w:ascii="Arial" w:hAnsi="Arial" w:cs="Arial"/>
          <w:sz w:val="24"/>
          <w:szCs w:val="24"/>
        </w:rPr>
        <w:t xml:space="preserve">  las  herramientas  utilizadas a lo largo de la formación, para trascenderlas.</w:t>
      </w:r>
    </w:p>
    <w:p w14:paraId="43D62027" w14:textId="77777777" w:rsidR="00690046" w:rsidRPr="0054649D" w:rsidRDefault="00690046" w:rsidP="0054649D">
      <w:pPr>
        <w:spacing w:line="360" w:lineRule="auto"/>
        <w:jc w:val="both"/>
        <w:rPr>
          <w:rFonts w:ascii="Arial" w:hAnsi="Arial" w:cs="Arial"/>
          <w:b/>
          <w:sz w:val="24"/>
          <w:szCs w:val="24"/>
          <w:u w:val="single"/>
        </w:rPr>
      </w:pPr>
    </w:p>
    <w:p w14:paraId="52E76978" w14:textId="77777777" w:rsidR="003C0317" w:rsidRPr="0054649D" w:rsidRDefault="003C0317" w:rsidP="0054649D">
      <w:pPr>
        <w:spacing w:line="360" w:lineRule="auto"/>
        <w:jc w:val="both"/>
        <w:rPr>
          <w:rFonts w:ascii="Arial" w:hAnsi="Arial" w:cs="Arial"/>
          <w:sz w:val="24"/>
          <w:szCs w:val="24"/>
        </w:rPr>
      </w:pPr>
      <w:r w:rsidRPr="0054649D">
        <w:rPr>
          <w:rFonts w:ascii="Arial" w:hAnsi="Arial" w:cs="Arial"/>
          <w:b/>
          <w:sz w:val="24"/>
          <w:szCs w:val="24"/>
          <w:u w:val="single"/>
        </w:rPr>
        <w:t>Propósitos</w:t>
      </w:r>
    </w:p>
    <w:p w14:paraId="4387F2B1" w14:textId="0056BC50" w:rsidR="00721545" w:rsidRPr="0054649D" w:rsidRDefault="3583333E" w:rsidP="0054649D">
      <w:pPr>
        <w:numPr>
          <w:ilvl w:val="0"/>
          <w:numId w:val="11"/>
        </w:numPr>
        <w:spacing w:line="360" w:lineRule="auto"/>
        <w:jc w:val="both"/>
        <w:rPr>
          <w:rFonts w:ascii="Arial" w:hAnsi="Arial" w:cs="Arial"/>
          <w:sz w:val="24"/>
          <w:szCs w:val="24"/>
        </w:rPr>
      </w:pPr>
      <w:r w:rsidRPr="0054649D">
        <w:rPr>
          <w:rFonts w:ascii="Arial" w:hAnsi="Arial" w:cs="Arial"/>
          <w:sz w:val="24"/>
          <w:szCs w:val="24"/>
        </w:rPr>
        <w:t xml:space="preserve">Construir criterios  y  adquirir  instrumentos  que  les  permitan  gestionar  una  clase  de  Matemática, seleccionar  y  diseñar recursos pertinentes  para los  objetivos  que  se  proponen,  anticipar y analizar sus propias intervenciones. </w:t>
      </w:r>
    </w:p>
    <w:p w14:paraId="4D176F50" w14:textId="77777777" w:rsidR="00721545" w:rsidRPr="0054649D" w:rsidRDefault="00721545" w:rsidP="0054649D">
      <w:pPr>
        <w:numPr>
          <w:ilvl w:val="0"/>
          <w:numId w:val="11"/>
        </w:numPr>
        <w:spacing w:line="360" w:lineRule="auto"/>
        <w:jc w:val="both"/>
        <w:rPr>
          <w:rFonts w:ascii="Arial" w:hAnsi="Arial" w:cs="Arial"/>
          <w:sz w:val="24"/>
          <w:szCs w:val="24"/>
        </w:rPr>
      </w:pPr>
      <w:r w:rsidRPr="0054649D">
        <w:rPr>
          <w:rFonts w:ascii="Arial" w:hAnsi="Arial" w:cs="Arial"/>
          <w:sz w:val="24"/>
          <w:szCs w:val="24"/>
        </w:rPr>
        <w:t>Contemplar las prácticas docen</w:t>
      </w:r>
      <w:r w:rsidR="005904E4" w:rsidRPr="0054649D">
        <w:rPr>
          <w:rFonts w:ascii="Arial" w:hAnsi="Arial" w:cs="Arial"/>
          <w:sz w:val="24"/>
          <w:szCs w:val="24"/>
        </w:rPr>
        <w:t>tes que involucra</w:t>
      </w:r>
      <w:r w:rsidRPr="0054649D">
        <w:rPr>
          <w:rFonts w:ascii="Arial" w:hAnsi="Arial" w:cs="Arial"/>
          <w:sz w:val="24"/>
          <w:szCs w:val="24"/>
        </w:rPr>
        <w:t>n</w:t>
      </w:r>
      <w:r w:rsidR="005904E4" w:rsidRPr="0054649D">
        <w:rPr>
          <w:rFonts w:ascii="Arial" w:hAnsi="Arial" w:cs="Arial"/>
          <w:sz w:val="24"/>
          <w:szCs w:val="24"/>
        </w:rPr>
        <w:t xml:space="preserve"> la enseñanza de la mat</w:t>
      </w:r>
      <w:r w:rsidRPr="0054649D">
        <w:rPr>
          <w:rFonts w:ascii="Arial" w:hAnsi="Arial" w:cs="Arial"/>
          <w:sz w:val="24"/>
          <w:szCs w:val="24"/>
        </w:rPr>
        <w:t xml:space="preserve">emática como objeto de estudio </w:t>
      </w:r>
      <w:r w:rsidR="005904E4" w:rsidRPr="0054649D">
        <w:rPr>
          <w:rFonts w:ascii="Arial" w:hAnsi="Arial" w:cs="Arial"/>
          <w:sz w:val="24"/>
          <w:szCs w:val="24"/>
        </w:rPr>
        <w:t xml:space="preserve">es decir, dominen contenidos </w:t>
      </w:r>
      <w:r w:rsidRPr="0054649D">
        <w:rPr>
          <w:rFonts w:ascii="Arial" w:hAnsi="Arial" w:cs="Arial"/>
          <w:sz w:val="24"/>
          <w:szCs w:val="24"/>
        </w:rPr>
        <w:t>matemá</w:t>
      </w:r>
      <w:r w:rsidR="005904E4" w:rsidRPr="0054649D">
        <w:rPr>
          <w:rFonts w:ascii="Arial" w:hAnsi="Arial" w:cs="Arial"/>
          <w:sz w:val="24"/>
          <w:szCs w:val="24"/>
        </w:rPr>
        <w:t>ticos  específicos.</w:t>
      </w:r>
    </w:p>
    <w:p w14:paraId="0CF76E62" w14:textId="77777777" w:rsidR="008A2DB0" w:rsidRPr="0054649D" w:rsidRDefault="00721545" w:rsidP="0054649D">
      <w:pPr>
        <w:numPr>
          <w:ilvl w:val="0"/>
          <w:numId w:val="11"/>
        </w:numPr>
        <w:spacing w:line="360" w:lineRule="auto"/>
        <w:jc w:val="both"/>
        <w:rPr>
          <w:rFonts w:ascii="Arial" w:hAnsi="Arial" w:cs="Arial"/>
          <w:sz w:val="24"/>
          <w:szCs w:val="24"/>
        </w:rPr>
      </w:pPr>
      <w:r w:rsidRPr="0054649D">
        <w:rPr>
          <w:rFonts w:ascii="Arial" w:hAnsi="Arial" w:cs="Arial"/>
          <w:sz w:val="24"/>
          <w:szCs w:val="24"/>
        </w:rPr>
        <w:t>C</w:t>
      </w:r>
      <w:r w:rsidR="005904E4" w:rsidRPr="0054649D">
        <w:rPr>
          <w:rFonts w:ascii="Arial" w:hAnsi="Arial" w:cs="Arial"/>
          <w:sz w:val="24"/>
          <w:szCs w:val="24"/>
        </w:rPr>
        <w:t>o</w:t>
      </w:r>
      <w:r w:rsidRPr="0054649D">
        <w:rPr>
          <w:rFonts w:ascii="Arial" w:hAnsi="Arial" w:cs="Arial"/>
          <w:sz w:val="24"/>
          <w:szCs w:val="24"/>
        </w:rPr>
        <w:t>nstruir una relación con el sa</w:t>
      </w:r>
      <w:r w:rsidR="005904E4" w:rsidRPr="0054649D">
        <w:rPr>
          <w:rFonts w:ascii="Arial" w:hAnsi="Arial" w:cs="Arial"/>
          <w:sz w:val="24"/>
          <w:szCs w:val="24"/>
        </w:rPr>
        <w:t>ber matemático de otro orden, ya que las prácticas escolares no se restringen a la mera transmisión de conte</w:t>
      </w:r>
      <w:r w:rsidRPr="0054649D">
        <w:rPr>
          <w:rFonts w:ascii="Arial" w:hAnsi="Arial" w:cs="Arial"/>
          <w:sz w:val="24"/>
          <w:szCs w:val="24"/>
        </w:rPr>
        <w:t>nidos sino a la de una cultura, para eso deben aproximarse</w:t>
      </w:r>
      <w:r w:rsidR="005904E4" w:rsidRPr="0054649D">
        <w:rPr>
          <w:rFonts w:ascii="Arial" w:hAnsi="Arial" w:cs="Arial"/>
          <w:sz w:val="24"/>
          <w:szCs w:val="24"/>
        </w:rPr>
        <w:t xml:space="preserve"> a las característi</w:t>
      </w:r>
      <w:r w:rsidRPr="0054649D">
        <w:rPr>
          <w:rFonts w:ascii="Arial" w:hAnsi="Arial" w:cs="Arial"/>
          <w:sz w:val="24"/>
          <w:szCs w:val="24"/>
        </w:rPr>
        <w:t>cas de la actividad matemática, reconocer su carácter histórico, y reflexionar</w:t>
      </w:r>
      <w:r w:rsidR="005904E4" w:rsidRPr="0054649D">
        <w:rPr>
          <w:rFonts w:ascii="Arial" w:hAnsi="Arial" w:cs="Arial"/>
          <w:sz w:val="24"/>
          <w:szCs w:val="24"/>
        </w:rPr>
        <w:t xml:space="preserve"> acerca de la finalidad de </w:t>
      </w:r>
      <w:r w:rsidRPr="0054649D">
        <w:rPr>
          <w:rFonts w:ascii="Arial" w:hAnsi="Arial" w:cs="Arial"/>
          <w:sz w:val="24"/>
          <w:szCs w:val="24"/>
        </w:rPr>
        <w:t>enseñar y aprender estos conoci</w:t>
      </w:r>
      <w:r w:rsidR="005904E4" w:rsidRPr="0054649D">
        <w:rPr>
          <w:rFonts w:ascii="Arial" w:hAnsi="Arial" w:cs="Arial"/>
          <w:sz w:val="24"/>
          <w:szCs w:val="24"/>
        </w:rPr>
        <w:t xml:space="preserve">mientos en la escuela. </w:t>
      </w:r>
    </w:p>
    <w:p w14:paraId="4871A852" w14:textId="77777777" w:rsidR="00841124" w:rsidRPr="0054649D" w:rsidRDefault="00841124" w:rsidP="0054649D">
      <w:pPr>
        <w:spacing w:line="360" w:lineRule="auto"/>
        <w:jc w:val="both"/>
        <w:rPr>
          <w:rFonts w:ascii="Arial" w:hAnsi="Arial" w:cs="Arial"/>
          <w:sz w:val="24"/>
          <w:szCs w:val="24"/>
        </w:rPr>
      </w:pPr>
      <w:r w:rsidRPr="0054649D">
        <w:rPr>
          <w:rFonts w:ascii="Arial" w:hAnsi="Arial" w:cs="Arial"/>
          <w:b/>
          <w:sz w:val="24"/>
          <w:szCs w:val="24"/>
          <w:u w:val="single"/>
        </w:rPr>
        <w:t>Contenidos</w:t>
      </w:r>
    </w:p>
    <w:p w14:paraId="4BB7D5F5" w14:textId="75CBECE1" w:rsidR="00841124" w:rsidRPr="0054649D" w:rsidRDefault="3583333E" w:rsidP="0054649D">
      <w:pPr>
        <w:numPr>
          <w:ilvl w:val="0"/>
          <w:numId w:val="11"/>
        </w:numPr>
        <w:spacing w:line="360" w:lineRule="auto"/>
        <w:jc w:val="both"/>
        <w:rPr>
          <w:rFonts w:ascii="Arial" w:hAnsi="Arial" w:cs="Arial"/>
          <w:sz w:val="24"/>
          <w:szCs w:val="24"/>
        </w:rPr>
      </w:pPr>
      <w:r w:rsidRPr="0054649D">
        <w:rPr>
          <w:rFonts w:ascii="Arial" w:hAnsi="Arial" w:cs="Arial"/>
          <w:sz w:val="24"/>
          <w:szCs w:val="24"/>
        </w:rPr>
        <w:t>El sentido de la enseñanza de la Matemática en la Educación Primaria. Consideraciones  sobre  las situaciones  didácticas (</w:t>
      </w:r>
      <w:proofErr w:type="spellStart"/>
      <w:r w:rsidRPr="0054649D">
        <w:rPr>
          <w:rFonts w:ascii="Arial" w:hAnsi="Arial" w:cs="Arial"/>
          <w:sz w:val="24"/>
          <w:szCs w:val="24"/>
        </w:rPr>
        <w:t>Brousseau</w:t>
      </w:r>
      <w:proofErr w:type="spellEnd"/>
      <w:r w:rsidRPr="0054649D">
        <w:rPr>
          <w:rFonts w:ascii="Arial" w:hAnsi="Arial" w:cs="Arial"/>
          <w:sz w:val="24"/>
          <w:szCs w:val="24"/>
        </w:rPr>
        <w:t>),  marco  teórico para sustentar la enseñanza y el aprendizaje de la matemática.</w:t>
      </w:r>
    </w:p>
    <w:p w14:paraId="3E2B03EE" w14:textId="77777777" w:rsidR="00841124" w:rsidRPr="0054649D" w:rsidRDefault="00841124" w:rsidP="0054649D">
      <w:pPr>
        <w:numPr>
          <w:ilvl w:val="0"/>
          <w:numId w:val="11"/>
        </w:numPr>
        <w:spacing w:line="360" w:lineRule="auto"/>
        <w:jc w:val="both"/>
        <w:rPr>
          <w:rFonts w:ascii="Arial" w:hAnsi="Arial" w:cs="Arial"/>
          <w:sz w:val="24"/>
          <w:szCs w:val="24"/>
        </w:rPr>
      </w:pPr>
      <w:r w:rsidRPr="0054649D">
        <w:rPr>
          <w:rFonts w:ascii="Arial" w:hAnsi="Arial" w:cs="Arial"/>
          <w:sz w:val="24"/>
          <w:szCs w:val="24"/>
        </w:rPr>
        <w:t xml:space="preserve">Gestión de clase: agrupaciones de los niños/as según los momentos de trabajo, interacción entre los niños/as entre sí, con el docente y con el objeto de conocimiento. El rol del docente: la devolución e institucionalización. </w:t>
      </w:r>
    </w:p>
    <w:p w14:paraId="51ABCB14" w14:textId="77777777" w:rsidR="00841124" w:rsidRPr="0054649D" w:rsidRDefault="00841124" w:rsidP="0054649D">
      <w:pPr>
        <w:numPr>
          <w:ilvl w:val="0"/>
          <w:numId w:val="11"/>
        </w:numPr>
        <w:spacing w:line="360" w:lineRule="auto"/>
        <w:jc w:val="both"/>
        <w:rPr>
          <w:rFonts w:ascii="Arial" w:hAnsi="Arial" w:cs="Arial"/>
          <w:sz w:val="24"/>
          <w:szCs w:val="24"/>
        </w:rPr>
      </w:pPr>
      <w:r w:rsidRPr="0054649D">
        <w:rPr>
          <w:rFonts w:ascii="Arial" w:hAnsi="Arial" w:cs="Arial"/>
          <w:sz w:val="24"/>
          <w:szCs w:val="24"/>
        </w:rPr>
        <w:t>Análisis didáctico de las situaciones de enseñanza atendiendo a: intencionalidades,  conocimientos  y  contenidos,    tipos  de  tareas  (ejercicio,  problema,  situación  problemática,  exploración,  proyecto),  procedimientos  posibles  de  resolución, intervenciones docentes, anticipaciones factibles, validaciones, evaluación.</w:t>
      </w:r>
    </w:p>
    <w:p w14:paraId="389C48C7" w14:textId="77777777" w:rsidR="00841124" w:rsidRPr="0054649D" w:rsidRDefault="00841124" w:rsidP="0054649D">
      <w:pPr>
        <w:numPr>
          <w:ilvl w:val="0"/>
          <w:numId w:val="11"/>
        </w:numPr>
        <w:spacing w:line="360" w:lineRule="auto"/>
        <w:jc w:val="both"/>
        <w:rPr>
          <w:rFonts w:ascii="Arial" w:hAnsi="Arial" w:cs="Arial"/>
          <w:sz w:val="24"/>
          <w:szCs w:val="24"/>
        </w:rPr>
      </w:pPr>
      <w:r w:rsidRPr="0054649D">
        <w:rPr>
          <w:rFonts w:ascii="Arial" w:hAnsi="Arial" w:cs="Arial"/>
          <w:sz w:val="24"/>
          <w:szCs w:val="24"/>
        </w:rPr>
        <w:t>Actividades  de  enseñanza  para  promover  conocimientos  numéricos  vinculados al sistema de numeración.</w:t>
      </w:r>
    </w:p>
    <w:p w14:paraId="5FAD3F33" w14:textId="77777777" w:rsidR="00841124" w:rsidRPr="0054649D" w:rsidRDefault="00841124" w:rsidP="0054649D">
      <w:pPr>
        <w:numPr>
          <w:ilvl w:val="0"/>
          <w:numId w:val="11"/>
        </w:numPr>
        <w:spacing w:line="360" w:lineRule="auto"/>
        <w:jc w:val="both"/>
        <w:rPr>
          <w:rFonts w:ascii="Arial" w:hAnsi="Arial" w:cs="Arial"/>
          <w:sz w:val="24"/>
          <w:szCs w:val="24"/>
        </w:rPr>
      </w:pPr>
      <w:r w:rsidRPr="0054649D">
        <w:rPr>
          <w:rFonts w:ascii="Arial" w:hAnsi="Arial" w:cs="Arial"/>
          <w:sz w:val="24"/>
          <w:szCs w:val="24"/>
        </w:rPr>
        <w:lastRenderedPageBreak/>
        <w:t>Actividades que se enseñan para promover conocimientos vinculados con las operaciones y sus propiedades.</w:t>
      </w:r>
    </w:p>
    <w:p w14:paraId="7DEC9C83" w14:textId="77777777" w:rsidR="00841124" w:rsidRPr="0054649D" w:rsidRDefault="00841124" w:rsidP="0054649D">
      <w:pPr>
        <w:numPr>
          <w:ilvl w:val="0"/>
          <w:numId w:val="11"/>
        </w:numPr>
        <w:spacing w:line="360" w:lineRule="auto"/>
        <w:jc w:val="both"/>
        <w:rPr>
          <w:rFonts w:ascii="Arial" w:hAnsi="Arial" w:cs="Arial"/>
          <w:sz w:val="24"/>
          <w:szCs w:val="24"/>
        </w:rPr>
      </w:pPr>
      <w:r w:rsidRPr="0054649D">
        <w:rPr>
          <w:rFonts w:ascii="Arial" w:hAnsi="Arial" w:cs="Arial"/>
          <w:sz w:val="24"/>
          <w:szCs w:val="24"/>
        </w:rPr>
        <w:t xml:space="preserve">Actividades  de  enseñanza  para  promover  conocimientos  referidos  al  espacio  geométrico.  </w:t>
      </w:r>
    </w:p>
    <w:p w14:paraId="17D4A376" w14:textId="77777777" w:rsidR="00841124" w:rsidRPr="0054649D" w:rsidRDefault="00841124" w:rsidP="0054649D">
      <w:pPr>
        <w:numPr>
          <w:ilvl w:val="0"/>
          <w:numId w:val="11"/>
        </w:numPr>
        <w:spacing w:line="360" w:lineRule="auto"/>
        <w:jc w:val="both"/>
        <w:rPr>
          <w:rFonts w:ascii="Arial" w:hAnsi="Arial" w:cs="Arial"/>
          <w:sz w:val="24"/>
          <w:szCs w:val="24"/>
        </w:rPr>
      </w:pPr>
      <w:r w:rsidRPr="0054649D">
        <w:rPr>
          <w:rFonts w:ascii="Arial" w:hAnsi="Arial" w:cs="Arial"/>
          <w:sz w:val="24"/>
          <w:szCs w:val="24"/>
        </w:rPr>
        <w:t>Actividades de enseñanza para promover conocimientos de la medida y la medición</w:t>
      </w:r>
    </w:p>
    <w:p w14:paraId="7098CC40" w14:textId="792B21A0" w:rsidR="00841124" w:rsidRPr="0054649D" w:rsidRDefault="3583333E" w:rsidP="0054649D">
      <w:pPr>
        <w:numPr>
          <w:ilvl w:val="0"/>
          <w:numId w:val="11"/>
        </w:numPr>
        <w:spacing w:line="360" w:lineRule="auto"/>
        <w:jc w:val="both"/>
        <w:rPr>
          <w:rFonts w:ascii="Arial" w:hAnsi="Arial" w:cs="Arial"/>
          <w:sz w:val="24"/>
          <w:szCs w:val="24"/>
        </w:rPr>
      </w:pPr>
      <w:r w:rsidRPr="0054649D">
        <w:rPr>
          <w:rFonts w:ascii="Arial" w:hAnsi="Arial" w:cs="Arial"/>
          <w:sz w:val="24"/>
          <w:szCs w:val="24"/>
        </w:rPr>
        <w:t>Lectura y escritura favorecedoras de la apropiación conceptual metodológica de las prácticas discursivas propias del área y de su enseñanza.</w:t>
      </w:r>
    </w:p>
    <w:p w14:paraId="22F23BD6" w14:textId="77777777" w:rsidR="00841124" w:rsidRPr="0054649D" w:rsidRDefault="00841124" w:rsidP="0054649D">
      <w:pPr>
        <w:numPr>
          <w:ilvl w:val="0"/>
          <w:numId w:val="11"/>
        </w:numPr>
        <w:spacing w:line="360" w:lineRule="auto"/>
        <w:jc w:val="both"/>
        <w:rPr>
          <w:rFonts w:ascii="Arial" w:hAnsi="Arial" w:cs="Arial"/>
          <w:sz w:val="24"/>
          <w:szCs w:val="24"/>
        </w:rPr>
      </w:pPr>
      <w:r w:rsidRPr="0054649D">
        <w:rPr>
          <w:rFonts w:ascii="Arial" w:hAnsi="Arial" w:cs="Arial"/>
          <w:sz w:val="24"/>
          <w:szCs w:val="24"/>
        </w:rPr>
        <w:t>Análisis de la propuesta editorial.</w:t>
      </w:r>
    </w:p>
    <w:p w14:paraId="72E497BE" w14:textId="77777777" w:rsidR="00841124" w:rsidRPr="0054649D" w:rsidRDefault="00841124" w:rsidP="0054649D">
      <w:pPr>
        <w:spacing w:line="360" w:lineRule="auto"/>
        <w:jc w:val="both"/>
        <w:rPr>
          <w:rFonts w:ascii="Arial" w:hAnsi="Arial" w:cs="Arial"/>
          <w:sz w:val="24"/>
          <w:szCs w:val="24"/>
        </w:rPr>
      </w:pPr>
      <w:r w:rsidRPr="0054649D">
        <w:rPr>
          <w:rFonts w:ascii="Arial" w:hAnsi="Arial" w:cs="Arial"/>
          <w:b/>
          <w:sz w:val="24"/>
          <w:szCs w:val="24"/>
          <w:u w:val="single"/>
        </w:rPr>
        <w:t>Propuesta Metodológica</w:t>
      </w:r>
    </w:p>
    <w:p w14:paraId="5917C9FE" w14:textId="62900FC9" w:rsidR="00086465" w:rsidRPr="0054649D" w:rsidRDefault="3583333E" w:rsidP="0054649D">
      <w:pPr>
        <w:spacing w:line="360" w:lineRule="auto"/>
        <w:jc w:val="both"/>
        <w:rPr>
          <w:rFonts w:ascii="Arial" w:hAnsi="Arial" w:cs="Arial"/>
          <w:sz w:val="24"/>
          <w:szCs w:val="24"/>
        </w:rPr>
      </w:pPr>
      <w:r w:rsidRPr="0054649D">
        <w:rPr>
          <w:rFonts w:ascii="Arial" w:hAnsi="Arial" w:cs="Arial"/>
          <w:sz w:val="24"/>
          <w:szCs w:val="24"/>
        </w:rPr>
        <w:t>La misma se centra en el dictado de clases teórico –prácticas, durante dichas clases el docente enfocará sus clases a aspectos importantes y aquellos que se consideren débiles de los contenidos dictados durante los años de carrera de los/as alumnos/as, pues los  futuros  docentes deben estar preparados para las mismas contando con la respectiva bibliografía.  Ello permitirá su participación activa a través de: consultas sobre aspectos en duda, solución adecuada de los trabajos prácticos, respuesta a los interrogatorios, intervención frecuente y efectiva en los debates.</w:t>
      </w:r>
    </w:p>
    <w:p w14:paraId="7F2B89F3" w14:textId="47B1426D" w:rsidR="00086465" w:rsidRPr="0054649D" w:rsidRDefault="3583333E" w:rsidP="0054649D">
      <w:pPr>
        <w:spacing w:line="360" w:lineRule="auto"/>
        <w:jc w:val="both"/>
        <w:rPr>
          <w:rFonts w:ascii="Arial" w:hAnsi="Arial" w:cs="Arial"/>
          <w:sz w:val="24"/>
          <w:szCs w:val="24"/>
        </w:rPr>
      </w:pPr>
      <w:r w:rsidRPr="0054649D">
        <w:rPr>
          <w:rFonts w:ascii="Arial" w:hAnsi="Arial" w:cs="Arial"/>
          <w:sz w:val="24"/>
          <w:szCs w:val="24"/>
        </w:rPr>
        <w:t>La cátedra, por intermedio del docente a cargo, ha preparado una guía de trabajos prácticos, cuyo contenido  tiene que ver con adiestrarse para las prácticas, realizar reescrituras de secuencias didácticas, interpretar e interpelar las propias practicas (pero también las ajenas), llevar un diario de clases, comunicar claramente los procesos realizados y  los resultados obtenidos y preparase</w:t>
      </w:r>
      <w:r w:rsidR="006700CE" w:rsidRPr="0054649D">
        <w:rPr>
          <w:rFonts w:ascii="Arial" w:hAnsi="Arial" w:cs="Arial"/>
          <w:sz w:val="24"/>
          <w:szCs w:val="24"/>
        </w:rPr>
        <w:t xml:space="preserve"> para las futura inserción en las instituciones en las que trabaje</w:t>
      </w:r>
    </w:p>
    <w:p w14:paraId="1F7E81DD" w14:textId="7B674A6D" w:rsidR="000B0F14" w:rsidRPr="0054649D" w:rsidRDefault="3583333E" w:rsidP="0054649D">
      <w:pPr>
        <w:spacing w:line="360" w:lineRule="auto"/>
        <w:jc w:val="both"/>
        <w:rPr>
          <w:rFonts w:ascii="Arial" w:hAnsi="Arial" w:cs="Arial"/>
          <w:sz w:val="24"/>
          <w:szCs w:val="24"/>
        </w:rPr>
      </w:pPr>
      <w:r w:rsidRPr="0054649D">
        <w:rPr>
          <w:rFonts w:ascii="Arial" w:hAnsi="Arial" w:cs="Arial"/>
          <w:sz w:val="24"/>
          <w:szCs w:val="24"/>
        </w:rPr>
        <w:t xml:space="preserve">Al ser el último año del profesorado, el  mayor  aporte  desde  el  área  se  realiza  durante  la  etapa  de  planificación. En esta instancia el/la alumno/a, en su rol docente, elaborará borradores de la secuencia didáctica que  será  corregido  por  los </w:t>
      </w:r>
      <w:proofErr w:type="spellStart"/>
      <w:r w:rsidRPr="0054649D">
        <w:rPr>
          <w:rFonts w:ascii="Arial" w:hAnsi="Arial" w:cs="Arial"/>
          <w:sz w:val="24"/>
          <w:szCs w:val="24"/>
        </w:rPr>
        <w:t>co</w:t>
      </w:r>
      <w:proofErr w:type="spellEnd"/>
      <w:r w:rsidRPr="0054649D">
        <w:rPr>
          <w:rFonts w:ascii="Arial" w:hAnsi="Arial" w:cs="Arial"/>
          <w:sz w:val="24"/>
          <w:szCs w:val="24"/>
        </w:rPr>
        <w:t xml:space="preserve">-formadores en  primera  instancia  y  luego  por  el profesor  de  cátedra,  quedando  la  revisión  final  a  cargo  de  los  profesores  del  espacio  de  la Práctica. El  profesor  de  área  evaluará  el  trabajo  del futuro  docente  y  realizará  sucesivas  sugerencia  teniendo  en  cuenta  tanto  la  transposición  de saberes  como  el  grado  de  maduración  de los alumnos a quienes se impartirán las clases. Las presentaciones y sugerencias se realizarán en forma </w:t>
      </w:r>
      <w:r w:rsidRPr="0054649D">
        <w:rPr>
          <w:rFonts w:ascii="Arial" w:hAnsi="Arial" w:cs="Arial"/>
          <w:sz w:val="24"/>
          <w:szCs w:val="24"/>
        </w:rPr>
        <w:lastRenderedPageBreak/>
        <w:t>individual. Se  realizarán  además  reuniones  anteriores  y  posteriores  para  la  organización  y  evolución del trabajo de los/las  alumnos/as, con los profesores de todos los espacios del Ateneo y los profesores del espacio de la práctica.</w:t>
      </w:r>
    </w:p>
    <w:p w14:paraId="449F2AEA" w14:textId="5DB65696" w:rsidR="00690046" w:rsidRPr="0054649D" w:rsidRDefault="00690046" w:rsidP="0054649D">
      <w:pPr>
        <w:spacing w:line="360" w:lineRule="auto"/>
        <w:jc w:val="both"/>
        <w:rPr>
          <w:rFonts w:ascii="Arial" w:hAnsi="Arial" w:cs="Arial"/>
          <w:sz w:val="24"/>
          <w:szCs w:val="24"/>
        </w:rPr>
      </w:pPr>
      <w:r w:rsidRPr="0054649D">
        <w:rPr>
          <w:rFonts w:ascii="Arial" w:hAnsi="Arial" w:cs="Arial"/>
          <w:sz w:val="24"/>
          <w:szCs w:val="24"/>
        </w:rPr>
        <w:t xml:space="preserve">El ateneo posee relación directa con el Taller de Práctica IV y con todas las áreas de desempeño ya que se trabaja de manera mancomunada en las siguientes disciplinas: Lengua, Matemática, Ciencias Sociales, Ciencias Naturales y Formación Ética y Ciudadana; incluso compartiendo horas cátedras con docentes de otras áreas y de la práctica </w:t>
      </w:r>
    </w:p>
    <w:p w14:paraId="3C5EE12E" w14:textId="415A5E28" w:rsidR="007F48C2" w:rsidRPr="0054649D" w:rsidRDefault="00086465" w:rsidP="0054649D">
      <w:pPr>
        <w:spacing w:line="360" w:lineRule="auto"/>
        <w:jc w:val="both"/>
        <w:rPr>
          <w:rFonts w:ascii="Arial" w:hAnsi="Arial" w:cs="Arial"/>
          <w:sz w:val="24"/>
          <w:szCs w:val="24"/>
        </w:rPr>
      </w:pPr>
      <w:r w:rsidRPr="0054649D">
        <w:rPr>
          <w:rFonts w:ascii="Arial" w:hAnsi="Arial" w:cs="Arial"/>
          <w:sz w:val="24"/>
          <w:szCs w:val="24"/>
        </w:rPr>
        <w:t>Los recursos utilizados serán</w:t>
      </w:r>
      <w:r w:rsidR="007F48C2" w:rsidRPr="0054649D">
        <w:rPr>
          <w:rFonts w:ascii="Arial" w:hAnsi="Arial" w:cs="Arial"/>
          <w:sz w:val="24"/>
          <w:szCs w:val="24"/>
        </w:rPr>
        <w:t>:</w:t>
      </w:r>
      <w:r w:rsidRPr="0054649D">
        <w:rPr>
          <w:rFonts w:ascii="Arial" w:hAnsi="Arial" w:cs="Arial"/>
          <w:sz w:val="24"/>
          <w:szCs w:val="24"/>
        </w:rPr>
        <w:t xml:space="preserve"> Material bibliográfico</w:t>
      </w:r>
      <w:r w:rsidR="007F48C2" w:rsidRPr="0054649D">
        <w:rPr>
          <w:rFonts w:ascii="Arial" w:hAnsi="Arial" w:cs="Arial"/>
          <w:sz w:val="24"/>
          <w:szCs w:val="24"/>
        </w:rPr>
        <w:t xml:space="preserve"> (utilizado a lo largo de los años de formación)</w:t>
      </w:r>
      <w:r w:rsidR="00CE0F0F" w:rsidRPr="0054649D">
        <w:rPr>
          <w:rFonts w:ascii="Arial" w:hAnsi="Arial" w:cs="Arial"/>
          <w:sz w:val="24"/>
          <w:szCs w:val="24"/>
        </w:rPr>
        <w:t xml:space="preserve"> contenido en</w:t>
      </w:r>
      <w:r w:rsidR="00CE0F0F" w:rsidRPr="0054649D">
        <w:rPr>
          <w:rFonts w:ascii="Arial" w:hAnsi="Arial" w:cs="Arial"/>
          <w:color w:val="000000"/>
          <w:sz w:val="24"/>
          <w:szCs w:val="24"/>
          <w:lang w:eastAsia="ja-JP"/>
        </w:rPr>
        <w:t xml:space="preserve"> </w:t>
      </w:r>
      <w:r w:rsidR="00CE0F0F" w:rsidRPr="0054649D">
        <w:rPr>
          <w:rFonts w:ascii="Arial" w:hAnsi="Arial" w:cs="Arial"/>
          <w:sz w:val="24"/>
          <w:szCs w:val="24"/>
        </w:rPr>
        <w:t xml:space="preserve">carpetas digitales compartidas por </w:t>
      </w:r>
      <w:proofErr w:type="spellStart"/>
      <w:r w:rsidR="00CE0F0F" w:rsidRPr="0054649D">
        <w:rPr>
          <w:rFonts w:ascii="Arial" w:hAnsi="Arial" w:cs="Arial"/>
          <w:sz w:val="24"/>
          <w:szCs w:val="24"/>
        </w:rPr>
        <w:t>Dropbox</w:t>
      </w:r>
      <w:proofErr w:type="spellEnd"/>
      <w:r w:rsidR="007F48C2" w:rsidRPr="0054649D">
        <w:rPr>
          <w:rFonts w:ascii="Arial" w:hAnsi="Arial" w:cs="Arial"/>
          <w:sz w:val="24"/>
          <w:szCs w:val="24"/>
        </w:rPr>
        <w:t>, g</w:t>
      </w:r>
      <w:r w:rsidRPr="0054649D">
        <w:rPr>
          <w:rFonts w:ascii="Arial" w:hAnsi="Arial" w:cs="Arial"/>
          <w:sz w:val="24"/>
          <w:szCs w:val="24"/>
        </w:rPr>
        <w:t>uía</w:t>
      </w:r>
      <w:r w:rsidR="007F48C2" w:rsidRPr="0054649D">
        <w:rPr>
          <w:rFonts w:ascii="Arial" w:hAnsi="Arial" w:cs="Arial"/>
          <w:sz w:val="24"/>
          <w:szCs w:val="24"/>
        </w:rPr>
        <w:t>s</w:t>
      </w:r>
      <w:r w:rsidRPr="0054649D">
        <w:rPr>
          <w:rFonts w:ascii="Arial" w:hAnsi="Arial" w:cs="Arial"/>
          <w:sz w:val="24"/>
          <w:szCs w:val="24"/>
        </w:rPr>
        <w:t xml:space="preserve"> de </w:t>
      </w:r>
      <w:r w:rsidR="007F48C2" w:rsidRPr="0054649D">
        <w:rPr>
          <w:rFonts w:ascii="Arial" w:hAnsi="Arial" w:cs="Arial"/>
          <w:sz w:val="24"/>
          <w:szCs w:val="24"/>
        </w:rPr>
        <w:t>trabajo t</w:t>
      </w:r>
      <w:r w:rsidRPr="0054649D">
        <w:rPr>
          <w:rFonts w:ascii="Arial" w:hAnsi="Arial" w:cs="Arial"/>
          <w:sz w:val="24"/>
          <w:szCs w:val="24"/>
        </w:rPr>
        <w:t>eórico-práctico</w:t>
      </w:r>
      <w:r w:rsidR="007F48C2" w:rsidRPr="0054649D">
        <w:rPr>
          <w:rFonts w:ascii="Arial" w:hAnsi="Arial" w:cs="Arial"/>
          <w:sz w:val="24"/>
          <w:szCs w:val="24"/>
        </w:rPr>
        <w:t>, c</w:t>
      </w:r>
      <w:r w:rsidRPr="0054649D">
        <w:rPr>
          <w:rFonts w:ascii="Arial" w:hAnsi="Arial" w:cs="Arial"/>
          <w:sz w:val="24"/>
          <w:szCs w:val="24"/>
        </w:rPr>
        <w:t>omputadora</w:t>
      </w:r>
      <w:r w:rsidR="007F48C2" w:rsidRPr="0054649D">
        <w:rPr>
          <w:rFonts w:ascii="Arial" w:hAnsi="Arial" w:cs="Arial"/>
          <w:sz w:val="24"/>
          <w:szCs w:val="24"/>
        </w:rPr>
        <w:t>.</w:t>
      </w:r>
    </w:p>
    <w:p w14:paraId="271EC0BF" w14:textId="77777777" w:rsidR="007F48C2" w:rsidRPr="0054649D" w:rsidRDefault="000B0F14" w:rsidP="0054649D">
      <w:pPr>
        <w:spacing w:line="360" w:lineRule="auto"/>
        <w:jc w:val="both"/>
        <w:rPr>
          <w:rFonts w:ascii="Arial" w:hAnsi="Arial" w:cs="Arial"/>
          <w:sz w:val="24"/>
          <w:szCs w:val="24"/>
        </w:rPr>
      </w:pPr>
      <w:r w:rsidRPr="0054649D">
        <w:rPr>
          <w:rFonts w:ascii="Arial" w:hAnsi="Arial" w:cs="Arial"/>
          <w:b/>
          <w:sz w:val="24"/>
          <w:szCs w:val="24"/>
          <w:u w:val="single"/>
        </w:rPr>
        <w:t>Evaluación</w:t>
      </w:r>
    </w:p>
    <w:p w14:paraId="491D3AC7" w14:textId="2F177896" w:rsidR="000B0F14" w:rsidRPr="0054649D" w:rsidRDefault="3583333E" w:rsidP="0054649D">
      <w:pPr>
        <w:spacing w:line="360" w:lineRule="auto"/>
        <w:jc w:val="both"/>
        <w:rPr>
          <w:rFonts w:ascii="Arial" w:hAnsi="Arial" w:cs="Arial"/>
          <w:sz w:val="24"/>
          <w:szCs w:val="24"/>
        </w:rPr>
      </w:pPr>
      <w:r w:rsidRPr="0054649D">
        <w:rPr>
          <w:rFonts w:ascii="Arial" w:hAnsi="Arial" w:cs="Arial"/>
          <w:sz w:val="24"/>
          <w:szCs w:val="24"/>
        </w:rPr>
        <w:t>Se  evaluará  a  los  futuros  docentes en forma continua</w:t>
      </w:r>
      <w:r w:rsidR="00690046" w:rsidRPr="0054649D">
        <w:rPr>
          <w:rFonts w:ascii="Arial" w:hAnsi="Arial" w:cs="Arial"/>
          <w:sz w:val="24"/>
          <w:szCs w:val="24"/>
        </w:rPr>
        <w:t>, procesual y a lo largo del año teniendo en cuenta el modelo constructivista</w:t>
      </w:r>
      <w:r w:rsidR="003105AE" w:rsidRPr="0054649D">
        <w:rPr>
          <w:rFonts w:ascii="Arial" w:hAnsi="Arial" w:cs="Arial"/>
          <w:sz w:val="24"/>
          <w:szCs w:val="24"/>
        </w:rPr>
        <w:t>, se tomará el error como herramienta de aprendizaje significativo y fundamental para mejorar el desarrollo profesional.</w:t>
      </w:r>
      <w:r w:rsidR="00690046" w:rsidRPr="0054649D">
        <w:rPr>
          <w:rFonts w:ascii="Arial" w:hAnsi="Arial" w:cs="Arial"/>
          <w:sz w:val="24"/>
          <w:szCs w:val="24"/>
        </w:rPr>
        <w:t xml:space="preserve"> Se utiliza</w:t>
      </w:r>
      <w:r w:rsidR="003105AE" w:rsidRPr="0054649D">
        <w:rPr>
          <w:rFonts w:ascii="Arial" w:hAnsi="Arial" w:cs="Arial"/>
          <w:sz w:val="24"/>
          <w:szCs w:val="24"/>
        </w:rPr>
        <w:t>rá</w:t>
      </w:r>
      <w:r w:rsidR="00690046" w:rsidRPr="0054649D">
        <w:rPr>
          <w:rFonts w:ascii="Arial" w:hAnsi="Arial" w:cs="Arial"/>
          <w:sz w:val="24"/>
          <w:szCs w:val="24"/>
        </w:rPr>
        <w:t xml:space="preserve"> la autoevaluación y la </w:t>
      </w:r>
      <w:proofErr w:type="spellStart"/>
      <w:r w:rsidR="00690046" w:rsidRPr="0054649D">
        <w:rPr>
          <w:rFonts w:ascii="Arial" w:hAnsi="Arial" w:cs="Arial"/>
          <w:sz w:val="24"/>
          <w:szCs w:val="24"/>
        </w:rPr>
        <w:t>co</w:t>
      </w:r>
      <w:proofErr w:type="spellEnd"/>
      <w:r w:rsidR="00690046" w:rsidRPr="0054649D">
        <w:rPr>
          <w:rFonts w:ascii="Arial" w:hAnsi="Arial" w:cs="Arial"/>
          <w:sz w:val="24"/>
          <w:szCs w:val="24"/>
        </w:rPr>
        <w:t>-evaluación de forma intencionada a fin de lograr un</w:t>
      </w:r>
      <w:r w:rsidR="003105AE" w:rsidRPr="0054649D">
        <w:rPr>
          <w:rFonts w:ascii="Arial" w:hAnsi="Arial" w:cs="Arial"/>
          <w:sz w:val="24"/>
          <w:szCs w:val="24"/>
        </w:rPr>
        <w:t xml:space="preserve">a mejor retroalimentación. </w:t>
      </w:r>
      <w:r w:rsidRPr="0054649D">
        <w:rPr>
          <w:rFonts w:ascii="Arial" w:hAnsi="Arial" w:cs="Arial"/>
          <w:sz w:val="24"/>
          <w:szCs w:val="24"/>
        </w:rPr>
        <w:t>Se deberá aprobar las instancias  de  evaluación planificadas durante  el cursado, sin examen final y con nota mínima de 6 (seis) puntos para así acceder a  la  instancia  de  acreditación sin examen  final autorizado  institucionalmente.</w:t>
      </w:r>
    </w:p>
    <w:p w14:paraId="767C27D6" w14:textId="14113348" w:rsidR="00CD5A17" w:rsidRPr="0054649D" w:rsidRDefault="00CD5A17" w:rsidP="0054649D">
      <w:pPr>
        <w:spacing w:before="100" w:after="100" w:line="360" w:lineRule="auto"/>
        <w:jc w:val="both"/>
        <w:rPr>
          <w:rFonts w:ascii="Arial" w:eastAsia="Batang" w:hAnsi="Arial" w:cs="Arial"/>
          <w:sz w:val="24"/>
          <w:szCs w:val="24"/>
          <w:lang w:eastAsia="es-ES"/>
        </w:rPr>
      </w:pPr>
      <w:r w:rsidRPr="0054649D">
        <w:rPr>
          <w:rFonts w:ascii="Arial" w:eastAsia="Batang" w:hAnsi="Arial" w:cs="Arial"/>
          <w:sz w:val="24"/>
          <w:szCs w:val="24"/>
          <w:lang w:eastAsia="es-ES"/>
        </w:rPr>
        <w:t xml:space="preserve">  Los criterios de evaluación serán elaborados en conjunto con los/as alumnos/as al inicio del año a modo de contrato didáctico. Entre ellos se distinguen:</w:t>
      </w:r>
      <w:r w:rsidRPr="0054649D">
        <w:rPr>
          <w:rFonts w:ascii="Arial" w:hAnsi="Arial" w:cs="Arial"/>
          <w:color w:val="000000"/>
          <w:sz w:val="24"/>
          <w:szCs w:val="24"/>
          <w:lang w:eastAsia="ja-JP"/>
        </w:rPr>
        <w:t xml:space="preserve"> </w:t>
      </w:r>
      <w:r w:rsidRPr="0054649D">
        <w:rPr>
          <w:rFonts w:ascii="Arial" w:eastAsia="Batang" w:hAnsi="Arial" w:cs="Arial"/>
          <w:sz w:val="24"/>
          <w:szCs w:val="24"/>
          <w:lang w:eastAsia="es-ES"/>
        </w:rPr>
        <w:t>predisposición para el trabajo en clase; responsabilidad en el cumplimiento de las tareas y material en tiempo y forma; respeto y tolerancia al docente, a los pares y a las normas institucionales; participación activa en clase; utilización de las nuevas tecnologías y puntualidad.</w:t>
      </w:r>
    </w:p>
    <w:p w14:paraId="72E9126A" w14:textId="77777777" w:rsidR="00CD5A17" w:rsidRPr="0054649D" w:rsidRDefault="00CD5A17" w:rsidP="0054649D">
      <w:pPr>
        <w:spacing w:line="360" w:lineRule="auto"/>
        <w:jc w:val="both"/>
        <w:rPr>
          <w:rFonts w:ascii="Arial" w:hAnsi="Arial" w:cs="Arial"/>
          <w:b/>
          <w:sz w:val="24"/>
          <w:szCs w:val="24"/>
          <w:u w:val="single"/>
        </w:rPr>
      </w:pPr>
    </w:p>
    <w:p w14:paraId="36AA43C8" w14:textId="77777777" w:rsidR="006C03F7" w:rsidRPr="0054649D" w:rsidRDefault="00AF6F13" w:rsidP="0054649D">
      <w:pPr>
        <w:spacing w:line="360" w:lineRule="auto"/>
        <w:jc w:val="both"/>
        <w:rPr>
          <w:rFonts w:ascii="Arial" w:hAnsi="Arial" w:cs="Arial"/>
          <w:b/>
          <w:sz w:val="24"/>
          <w:szCs w:val="24"/>
          <w:u w:val="single"/>
        </w:rPr>
      </w:pPr>
      <w:r w:rsidRPr="0054649D">
        <w:rPr>
          <w:rFonts w:ascii="Arial" w:hAnsi="Arial" w:cs="Arial"/>
          <w:b/>
          <w:sz w:val="24"/>
          <w:szCs w:val="24"/>
          <w:u w:val="single"/>
        </w:rPr>
        <w:t>Bibliografía del alumno</w:t>
      </w:r>
    </w:p>
    <w:p w14:paraId="5FC2D170" w14:textId="3CF71604" w:rsidR="003105AE" w:rsidRPr="0054649D" w:rsidRDefault="003105AE" w:rsidP="0054649D">
      <w:pPr>
        <w:pStyle w:val="Prrafodelista"/>
        <w:numPr>
          <w:ilvl w:val="0"/>
          <w:numId w:val="14"/>
        </w:numPr>
        <w:spacing w:line="360" w:lineRule="auto"/>
        <w:ind w:left="709" w:hanging="283"/>
        <w:jc w:val="both"/>
        <w:rPr>
          <w:rFonts w:ascii="Arial" w:hAnsi="Arial" w:cs="Arial"/>
          <w:sz w:val="24"/>
          <w:szCs w:val="24"/>
        </w:rPr>
      </w:pPr>
      <w:r w:rsidRPr="0054649D">
        <w:rPr>
          <w:rFonts w:ascii="Arial" w:hAnsi="Arial" w:cs="Arial"/>
          <w:bCs/>
          <w:sz w:val="24"/>
          <w:szCs w:val="24"/>
        </w:rPr>
        <w:t>CASTRO, E. (2001).</w:t>
      </w:r>
      <w:r w:rsidRPr="0054649D">
        <w:rPr>
          <w:rFonts w:ascii="Arial" w:hAnsi="Arial" w:cs="Arial"/>
          <w:b/>
          <w:bCs/>
          <w:sz w:val="24"/>
          <w:szCs w:val="24"/>
        </w:rPr>
        <w:t xml:space="preserve"> </w:t>
      </w:r>
      <w:r w:rsidRPr="0054649D">
        <w:rPr>
          <w:rFonts w:ascii="Arial" w:hAnsi="Arial" w:cs="Arial"/>
          <w:i/>
          <w:sz w:val="24"/>
          <w:szCs w:val="24"/>
        </w:rPr>
        <w:t>Didáctica de la Matemática en la Educación Primaria</w:t>
      </w:r>
      <w:r w:rsidRPr="0054649D">
        <w:rPr>
          <w:rFonts w:ascii="Arial" w:hAnsi="Arial" w:cs="Arial"/>
          <w:sz w:val="24"/>
          <w:szCs w:val="24"/>
        </w:rPr>
        <w:t>. Madrid. Síntesis.</w:t>
      </w:r>
    </w:p>
    <w:p w14:paraId="55F8CB46" w14:textId="77777777" w:rsidR="00C83C5C" w:rsidRPr="0054649D" w:rsidRDefault="00C83C5C" w:rsidP="0054649D">
      <w:pPr>
        <w:pStyle w:val="Prrafodelista"/>
        <w:spacing w:line="360" w:lineRule="auto"/>
        <w:rPr>
          <w:rFonts w:ascii="Arial" w:hAnsi="Arial" w:cs="Arial"/>
          <w:sz w:val="24"/>
          <w:szCs w:val="24"/>
        </w:rPr>
      </w:pPr>
    </w:p>
    <w:p w14:paraId="17092C65" w14:textId="0A73D066" w:rsidR="00C83C5C" w:rsidRPr="0054649D" w:rsidRDefault="00C83C5C" w:rsidP="0054649D">
      <w:pPr>
        <w:pStyle w:val="Prrafodelista"/>
        <w:numPr>
          <w:ilvl w:val="0"/>
          <w:numId w:val="14"/>
        </w:numPr>
        <w:spacing w:line="360" w:lineRule="auto"/>
        <w:ind w:left="709" w:hanging="283"/>
        <w:jc w:val="both"/>
        <w:rPr>
          <w:rFonts w:ascii="Arial" w:hAnsi="Arial" w:cs="Arial"/>
          <w:sz w:val="24"/>
          <w:szCs w:val="24"/>
        </w:rPr>
      </w:pPr>
      <w:r w:rsidRPr="0054649D">
        <w:rPr>
          <w:rFonts w:ascii="Arial" w:hAnsi="Arial" w:cs="Arial"/>
          <w:i/>
          <w:sz w:val="24"/>
          <w:szCs w:val="24"/>
        </w:rPr>
        <w:lastRenderedPageBreak/>
        <w:t xml:space="preserve">Cuadernos para el aula </w:t>
      </w:r>
      <w:r w:rsidRPr="0054649D">
        <w:rPr>
          <w:rFonts w:ascii="Arial" w:hAnsi="Arial" w:cs="Arial"/>
          <w:sz w:val="24"/>
          <w:szCs w:val="24"/>
        </w:rPr>
        <w:t xml:space="preserve">disponibles en </w:t>
      </w:r>
      <w:hyperlink r:id="rId9" w:history="1">
        <w:r w:rsidRPr="0054649D">
          <w:rPr>
            <w:rStyle w:val="Hipervnculo"/>
            <w:rFonts w:ascii="Arial" w:hAnsi="Arial" w:cs="Arial"/>
            <w:sz w:val="24"/>
            <w:szCs w:val="24"/>
          </w:rPr>
          <w:t>http://www.me.gov.ar/curriform/cuadernos.html</w:t>
        </w:r>
      </w:hyperlink>
    </w:p>
    <w:p w14:paraId="50FCDFA4" w14:textId="77777777" w:rsidR="003105AE" w:rsidRPr="0054649D" w:rsidRDefault="003105AE" w:rsidP="0054649D">
      <w:pPr>
        <w:numPr>
          <w:ilvl w:val="0"/>
          <w:numId w:val="12"/>
        </w:numPr>
        <w:spacing w:line="360" w:lineRule="auto"/>
        <w:jc w:val="both"/>
        <w:rPr>
          <w:rFonts w:ascii="Arial" w:hAnsi="Arial" w:cs="Arial"/>
          <w:sz w:val="24"/>
          <w:szCs w:val="24"/>
        </w:rPr>
      </w:pPr>
      <w:r w:rsidRPr="0054649D">
        <w:rPr>
          <w:rFonts w:ascii="Arial" w:hAnsi="Arial" w:cs="Arial"/>
          <w:sz w:val="24"/>
          <w:szCs w:val="24"/>
        </w:rPr>
        <w:t>Ministerio de Educación, Ciencia y Tecnología. (2004).</w:t>
      </w:r>
      <w:r w:rsidRPr="0054649D">
        <w:rPr>
          <w:rFonts w:ascii="Arial" w:hAnsi="Arial" w:cs="Arial"/>
          <w:i/>
          <w:sz w:val="24"/>
          <w:szCs w:val="24"/>
        </w:rPr>
        <w:t>Núcleos de Aprendizajes Prioritarios</w:t>
      </w:r>
      <w:r w:rsidRPr="0054649D">
        <w:rPr>
          <w:rFonts w:ascii="Arial" w:hAnsi="Arial" w:cs="Arial"/>
          <w:sz w:val="24"/>
          <w:szCs w:val="24"/>
        </w:rPr>
        <w:t>. (Primer Ciclo y Segundo Ciclo). Buenos Aires</w:t>
      </w:r>
    </w:p>
    <w:p w14:paraId="101C7DC2" w14:textId="77777777" w:rsidR="0035664F" w:rsidRPr="0054649D" w:rsidRDefault="006E160B" w:rsidP="0054649D">
      <w:pPr>
        <w:numPr>
          <w:ilvl w:val="0"/>
          <w:numId w:val="12"/>
        </w:numPr>
        <w:spacing w:line="360" w:lineRule="auto"/>
        <w:jc w:val="both"/>
        <w:rPr>
          <w:rFonts w:ascii="Arial" w:hAnsi="Arial" w:cs="Arial"/>
          <w:sz w:val="24"/>
          <w:szCs w:val="24"/>
        </w:rPr>
      </w:pPr>
      <w:r w:rsidRPr="0054649D">
        <w:rPr>
          <w:rFonts w:ascii="Arial" w:hAnsi="Arial" w:cs="Arial"/>
          <w:sz w:val="24"/>
          <w:szCs w:val="24"/>
        </w:rPr>
        <w:t>Ministerio de Educación de l</w:t>
      </w:r>
      <w:r w:rsidR="003105AE" w:rsidRPr="0054649D">
        <w:rPr>
          <w:rFonts w:ascii="Arial" w:hAnsi="Arial" w:cs="Arial"/>
          <w:sz w:val="24"/>
          <w:szCs w:val="24"/>
        </w:rPr>
        <w:t>a Provincia de Santa Fe. (</w:t>
      </w:r>
      <w:r w:rsidRPr="0054649D">
        <w:rPr>
          <w:rFonts w:ascii="Arial" w:hAnsi="Arial" w:cs="Arial"/>
          <w:sz w:val="24"/>
          <w:szCs w:val="24"/>
        </w:rPr>
        <w:t>2009)</w:t>
      </w:r>
      <w:r w:rsidR="003105AE" w:rsidRPr="0054649D">
        <w:rPr>
          <w:rFonts w:ascii="Arial" w:hAnsi="Arial" w:cs="Arial"/>
          <w:sz w:val="24"/>
          <w:szCs w:val="24"/>
        </w:rPr>
        <w:t>.</w:t>
      </w:r>
      <w:r w:rsidRPr="0054649D">
        <w:rPr>
          <w:rFonts w:ascii="Arial" w:hAnsi="Arial" w:cs="Arial"/>
          <w:sz w:val="24"/>
          <w:szCs w:val="24"/>
        </w:rPr>
        <w:t xml:space="preserve"> </w:t>
      </w:r>
      <w:r w:rsidRPr="0054649D">
        <w:rPr>
          <w:rFonts w:ascii="Arial" w:hAnsi="Arial" w:cs="Arial"/>
          <w:i/>
          <w:sz w:val="24"/>
          <w:szCs w:val="24"/>
        </w:rPr>
        <w:t>Diseño Curricular para la Formación Docente</w:t>
      </w:r>
      <w:r w:rsidR="003105AE" w:rsidRPr="0054649D">
        <w:rPr>
          <w:rFonts w:ascii="Arial" w:hAnsi="Arial" w:cs="Arial"/>
          <w:i/>
          <w:sz w:val="24"/>
          <w:szCs w:val="24"/>
        </w:rPr>
        <w:t>: Profesorado de Educación Primaria</w:t>
      </w:r>
      <w:r w:rsidRPr="0054649D">
        <w:rPr>
          <w:rFonts w:ascii="Arial" w:hAnsi="Arial" w:cs="Arial"/>
          <w:sz w:val="24"/>
          <w:szCs w:val="24"/>
        </w:rPr>
        <w:t>.</w:t>
      </w:r>
      <w:r w:rsidR="003105AE" w:rsidRPr="0054649D">
        <w:rPr>
          <w:rFonts w:ascii="Arial" w:hAnsi="Arial" w:cs="Arial"/>
          <w:sz w:val="24"/>
          <w:szCs w:val="24"/>
        </w:rPr>
        <w:t xml:space="preserve"> Santa Fe.</w:t>
      </w:r>
    </w:p>
    <w:p w14:paraId="0CB43568" w14:textId="04526DE6" w:rsidR="00C83C5C" w:rsidRPr="0054649D" w:rsidRDefault="006E160B" w:rsidP="0054649D">
      <w:pPr>
        <w:numPr>
          <w:ilvl w:val="0"/>
          <w:numId w:val="12"/>
        </w:numPr>
        <w:spacing w:line="360" w:lineRule="auto"/>
        <w:jc w:val="both"/>
        <w:rPr>
          <w:rFonts w:ascii="Arial" w:hAnsi="Arial" w:cs="Arial"/>
          <w:sz w:val="24"/>
          <w:szCs w:val="24"/>
        </w:rPr>
      </w:pPr>
      <w:r w:rsidRPr="0054649D">
        <w:rPr>
          <w:rFonts w:ascii="Arial" w:hAnsi="Arial" w:cs="Arial"/>
          <w:sz w:val="24"/>
          <w:szCs w:val="24"/>
        </w:rPr>
        <w:t xml:space="preserve">Ministerio de Educación de la Nación. Serie Piedra libre (Recuperado el 16.05.2018) </w:t>
      </w:r>
      <w:hyperlink r:id="rId10" w:history="1">
        <w:r w:rsidR="00C83C5C" w:rsidRPr="0054649D">
          <w:rPr>
            <w:rStyle w:val="Hipervnculo"/>
            <w:rFonts w:ascii="Arial" w:hAnsi="Arial" w:cs="Arial"/>
            <w:sz w:val="24"/>
            <w:szCs w:val="24"/>
          </w:rPr>
          <w:t>https://www.educ.ar/recursos/118471/serie-piedra-libre?categoria=16537</w:t>
        </w:r>
      </w:hyperlink>
    </w:p>
    <w:p w14:paraId="1C80CB2A" w14:textId="066A0F2A" w:rsidR="006C03F7" w:rsidRPr="0054649D" w:rsidRDefault="006C03F7" w:rsidP="0054649D">
      <w:pPr>
        <w:numPr>
          <w:ilvl w:val="0"/>
          <w:numId w:val="12"/>
        </w:numPr>
        <w:spacing w:line="360" w:lineRule="auto"/>
        <w:jc w:val="both"/>
        <w:rPr>
          <w:rFonts w:ascii="Arial" w:hAnsi="Arial" w:cs="Arial"/>
          <w:sz w:val="24"/>
          <w:szCs w:val="24"/>
        </w:rPr>
      </w:pPr>
      <w:proofErr w:type="spellStart"/>
      <w:r w:rsidRPr="0054649D">
        <w:rPr>
          <w:rFonts w:ascii="Arial" w:hAnsi="Arial" w:cs="Arial"/>
          <w:sz w:val="24"/>
          <w:szCs w:val="24"/>
        </w:rPr>
        <w:t>Panizza</w:t>
      </w:r>
      <w:proofErr w:type="spellEnd"/>
      <w:r w:rsidRPr="0054649D">
        <w:rPr>
          <w:rFonts w:ascii="Arial" w:hAnsi="Arial" w:cs="Arial"/>
          <w:sz w:val="24"/>
          <w:szCs w:val="24"/>
        </w:rPr>
        <w:t>, M. (</w:t>
      </w:r>
      <w:proofErr w:type="spellStart"/>
      <w:r w:rsidRPr="0054649D">
        <w:rPr>
          <w:rFonts w:ascii="Arial" w:hAnsi="Arial" w:cs="Arial"/>
          <w:sz w:val="24"/>
          <w:szCs w:val="24"/>
        </w:rPr>
        <w:t>comps</w:t>
      </w:r>
      <w:proofErr w:type="spellEnd"/>
      <w:r w:rsidRPr="0054649D">
        <w:rPr>
          <w:rFonts w:ascii="Arial" w:hAnsi="Arial" w:cs="Arial"/>
          <w:sz w:val="24"/>
          <w:szCs w:val="24"/>
        </w:rPr>
        <w:t xml:space="preserve">.). Enseñar matemática en el Nivel Inicial y el primer ciclo de la E.G.B.: Análisis y propuestas. Buenos Aires. Paidós (recuperado el 16.05.18 en </w:t>
      </w:r>
      <w:hyperlink r:id="rId11" w:history="1">
        <w:r w:rsidRPr="0054649D">
          <w:rPr>
            <w:rStyle w:val="Hipervnculo"/>
            <w:rFonts w:ascii="Arial" w:hAnsi="Arial" w:cs="Arial"/>
            <w:sz w:val="24"/>
            <w:szCs w:val="24"/>
          </w:rPr>
          <w:t>http://postitulo.matematica.infd.edu.ar/archivos/repositorio/250/291/Conceptos_basicos_de_la_teoria_de_situaciones-Panizza.pdf</w:t>
        </w:r>
      </w:hyperlink>
      <w:r w:rsidRPr="0054649D">
        <w:rPr>
          <w:rFonts w:ascii="Arial" w:hAnsi="Arial" w:cs="Arial"/>
          <w:sz w:val="24"/>
          <w:szCs w:val="24"/>
        </w:rPr>
        <w:t xml:space="preserve"> </w:t>
      </w:r>
    </w:p>
    <w:p w14:paraId="075ADA71" w14:textId="7076B3FA" w:rsidR="006C03F7" w:rsidRPr="0054649D" w:rsidRDefault="006C03F7" w:rsidP="0054649D">
      <w:pPr>
        <w:numPr>
          <w:ilvl w:val="0"/>
          <w:numId w:val="12"/>
        </w:numPr>
        <w:spacing w:line="360" w:lineRule="auto"/>
        <w:jc w:val="both"/>
        <w:rPr>
          <w:rFonts w:ascii="Arial" w:hAnsi="Arial" w:cs="Arial"/>
          <w:sz w:val="24"/>
          <w:szCs w:val="24"/>
        </w:rPr>
      </w:pPr>
      <w:r w:rsidRPr="0054649D">
        <w:rPr>
          <w:rFonts w:ascii="Arial" w:hAnsi="Arial" w:cs="Arial"/>
          <w:sz w:val="24"/>
          <w:szCs w:val="24"/>
        </w:rPr>
        <w:t xml:space="preserve">PARRA, Cecilia y otros. (1994): Didáctica de matemáticas. Aportes y reflexiones. Buenos </w:t>
      </w:r>
      <w:proofErr w:type="spellStart"/>
      <w:r w:rsidRPr="0054649D">
        <w:rPr>
          <w:rFonts w:ascii="Arial" w:hAnsi="Arial" w:cs="Arial"/>
          <w:sz w:val="24"/>
          <w:szCs w:val="24"/>
        </w:rPr>
        <w:t>Aires.Paidós</w:t>
      </w:r>
      <w:proofErr w:type="spellEnd"/>
    </w:p>
    <w:p w14:paraId="55CFC9C8" w14:textId="77777777" w:rsidR="003105AE" w:rsidRPr="0054649D" w:rsidRDefault="003105AE" w:rsidP="0054649D">
      <w:pPr>
        <w:numPr>
          <w:ilvl w:val="0"/>
          <w:numId w:val="12"/>
        </w:numPr>
        <w:spacing w:line="360" w:lineRule="auto"/>
        <w:jc w:val="both"/>
        <w:rPr>
          <w:rFonts w:ascii="Arial" w:hAnsi="Arial" w:cs="Arial"/>
          <w:sz w:val="24"/>
          <w:szCs w:val="24"/>
        </w:rPr>
      </w:pPr>
      <w:r w:rsidRPr="0054649D">
        <w:rPr>
          <w:rFonts w:ascii="Arial" w:hAnsi="Arial" w:cs="Arial"/>
          <w:sz w:val="24"/>
          <w:szCs w:val="24"/>
        </w:rPr>
        <w:t xml:space="preserve">PROCAP. Cartillas de trayecto I y II. Educación a Distancia. Ministerio de Educación de la provincia de Santa Fe. </w:t>
      </w:r>
    </w:p>
    <w:sectPr w:rsidR="003105AE" w:rsidRPr="0054649D" w:rsidSect="00022F25">
      <w:footerReference w:type="default" r:id="rId12"/>
      <w:pgSz w:w="11906" w:h="16838"/>
      <w:pgMar w:top="1418" w:right="1077" w:bottom="1418" w:left="107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665EC9" w14:textId="77777777" w:rsidR="001E3C80" w:rsidRDefault="001E3C80" w:rsidP="005F2BCC">
      <w:pPr>
        <w:spacing w:after="0" w:line="240" w:lineRule="auto"/>
      </w:pPr>
      <w:r>
        <w:separator/>
      </w:r>
    </w:p>
  </w:endnote>
  <w:endnote w:type="continuationSeparator" w:id="0">
    <w:p w14:paraId="0B68D1BD" w14:textId="77777777" w:rsidR="001E3C80" w:rsidRDefault="001E3C80" w:rsidP="005F2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游ゴシック Light">
    <w:panose1 w:val="00000000000000000000"/>
    <w:charset w:val="80"/>
    <w:family w:val="roman"/>
    <w:notTrueType/>
    <w:pitch w:val="default"/>
  </w:font>
  <w:font w:name="Calibri Light">
    <w:altName w:val="Arial"/>
    <w:charset w:val="00"/>
    <w:family w:val="swiss"/>
    <w:pitch w:val="variable"/>
    <w:sig w:usb0="00000000"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D3898" w14:textId="77777777" w:rsidR="005F2BCC" w:rsidRDefault="00D00F74" w:rsidP="00D00F74">
    <w:pPr>
      <w:pStyle w:val="Piedepgina"/>
      <w:tabs>
        <w:tab w:val="clear" w:pos="4252"/>
      </w:tabs>
    </w:pPr>
    <w:r>
      <w:rPr>
        <w:rFonts w:ascii="Cambria" w:hAnsi="Cambria" w:cs="Cambria"/>
      </w:rPr>
      <w:tab/>
    </w:r>
    <w:r w:rsidR="005F2BCC">
      <w:rPr>
        <w:rFonts w:ascii="Cambria" w:hAnsi="Cambria" w:cs="Cambria"/>
      </w:rPr>
      <w:t xml:space="preserve">Página </w:t>
    </w:r>
    <w:r w:rsidR="005F2BCC">
      <w:fldChar w:fldCharType="begin"/>
    </w:r>
    <w:r w:rsidR="005F2BCC">
      <w:instrText xml:space="preserve"> PAGE   \* MERGEFORMAT </w:instrText>
    </w:r>
    <w:r w:rsidR="005F2BCC">
      <w:fldChar w:fldCharType="separate"/>
    </w:r>
    <w:r w:rsidR="00C00336" w:rsidRPr="00C00336">
      <w:rPr>
        <w:rFonts w:ascii="Cambria" w:hAnsi="Cambria" w:cs="Cambria"/>
        <w:noProof/>
      </w:rPr>
      <w:t>5</w:t>
    </w:r>
    <w:r w:rsidR="005F2BCC">
      <w:fldChar w:fldCharType="end"/>
    </w:r>
    <w:r w:rsidR="00B01CD3">
      <w:rPr>
        <w:noProof/>
        <w:lang w:eastAsia="es-ES"/>
      </w:rPr>
      <mc:AlternateContent>
        <mc:Choice Requires="wpg">
          <w:drawing>
            <wp:anchor distT="0" distB="0" distL="114300" distR="114300" simplePos="0" relativeHeight="251658752" behindDoc="0" locked="0" layoutInCell="0" allowOverlap="1" wp14:anchorId="50F683D3" wp14:editId="07777777">
              <wp:simplePos x="0" y="0"/>
              <wp:positionH relativeFrom="page">
                <wp:align>center</wp:align>
              </wp:positionH>
              <wp:positionV relativeFrom="page">
                <wp:align>bottom</wp:align>
              </wp:positionV>
              <wp:extent cx="7761605" cy="822325"/>
              <wp:effectExtent l="9525" t="0" r="1079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61605" cy="822325"/>
                        <a:chOff x="8" y="9"/>
                        <a:chExt cx="15823" cy="1439"/>
                      </a:xfrm>
                    </wpg:grpSpPr>
                    <wps:wsp>
                      <wps:cNvPr id="4"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5" name="Rectangle 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http://schemas.openxmlformats.org/drawingml/2006/main" xmlns:a14="http://schemas.microsoft.com/office/drawing/2010/main" xmlns:wp14="http://schemas.microsoft.com/office/word/2010/wordml">
          <w:pict w14:anchorId="13D41CE3">
            <v:group id="Group 3" style="position:absolute;margin-left:0;margin-top:0;width:611.15pt;height:64.75pt;flip:y;z-index:251658752;mso-width-percent:1000;mso-height-percent:900;mso-position-horizontal:center;mso-position-horizontal-relative:page;mso-position-vertical:bottom;mso-position-vertical-relative:page;mso-width-percent:1000;mso-height-percent:900;mso-height-relative:bottom-margin-area" coordsize="15823,1439" coordorigin="8,9" o:spid="_x0000_s1026" o:allowincell="f" w14:anchorId="45EB5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">
              <v:shapetype id="_x0000_t32" coordsize="21600,21600" o:oned="t" filled="f" o:spt="32" path="m,l21600,21600e">
                <v:path fillok="f" arrowok="t" o:connecttype="none"/>
                <o:lock v:ext="edit" shapetype="t"/>
              </v:shapetype>
              <v:shape id="AutoShape 4" style="position:absolute;left:9;top:1431;width:15822;height:0;visibility:visible;mso-wrap-style:square" o:spid="_x0000_s1027" strokecolor="#31849b"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"/>
              <v:rect id="Rectangle 5" style="position:absolute;left:8;top:9;width:4031;height:1439;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w10:wrap anchorx="page" anchory="page"/>
            </v:group>
          </w:pict>
        </mc:Fallback>
      </mc:AlternateContent>
    </w:r>
    <w:r w:rsidR="00B01CD3">
      <w:rPr>
        <w:noProof/>
        <w:lang w:eastAsia="es-ES"/>
      </w:rPr>
      <mc:AlternateContent>
        <mc:Choice Requires="wps">
          <w:drawing>
            <wp:anchor distT="0" distB="0" distL="114300" distR="114300" simplePos="0" relativeHeight="251657728" behindDoc="0" locked="0" layoutInCell="1" allowOverlap="1" wp14:anchorId="05D62635" wp14:editId="07777777">
              <wp:simplePos x="0" y="0"/>
              <wp:positionH relativeFrom="page">
                <wp:posOffset>495300</wp:posOffset>
              </wp:positionH>
              <wp:positionV relativeFrom="page">
                <wp:posOffset>9889490</wp:posOffset>
              </wp:positionV>
              <wp:extent cx="90805" cy="795655"/>
              <wp:effectExtent l="9525" t="12065" r="13970"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95655"/>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http://schemas.openxmlformats.org/drawingml/2006/main" xmlns:a14="http://schemas.microsoft.com/office/drawing/2010/main" xmlns:wp14="http://schemas.microsoft.com/office/word/2010/wordml">
          <w:pict w14:anchorId="1F9CE46E">
            <v:rect id="Rectangle 2" style="position:absolute;margin-left:39pt;margin-top:778.7pt;width:7.15pt;height:62.65pt;z-index:251657728;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bottom-margin-area;v-text-anchor:top" o:spid="_x0000_s1026" fillcolor="#4bacc6" strokecolor="#205867" w14:anchorId="67D0AA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">
              <w10:wrap anchorx="page" anchory="page"/>
            </v:rect>
          </w:pict>
        </mc:Fallback>
      </mc:AlternateContent>
    </w:r>
    <w:r w:rsidR="00B01CD3">
      <w:rPr>
        <w:noProof/>
        <w:lang w:eastAsia="es-ES"/>
      </w:rPr>
      <mc:AlternateContent>
        <mc:Choice Requires="wps">
          <w:drawing>
            <wp:anchor distT="0" distB="0" distL="114300" distR="114300" simplePos="0" relativeHeight="251656704" behindDoc="0" locked="0" layoutInCell="1" allowOverlap="1" wp14:anchorId="193BF805" wp14:editId="07777777">
              <wp:simplePos x="0" y="0"/>
              <wp:positionH relativeFrom="page">
                <wp:posOffset>6974840</wp:posOffset>
              </wp:positionH>
              <wp:positionV relativeFrom="page">
                <wp:posOffset>9889490</wp:posOffset>
              </wp:positionV>
              <wp:extent cx="90805" cy="795655"/>
              <wp:effectExtent l="12065" t="12065" r="11430" b="114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95655"/>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http://schemas.openxmlformats.org/drawingml/2006/main" xmlns:a14="http://schemas.microsoft.com/office/drawing/2010/main" xmlns:wp14="http://schemas.microsoft.com/office/word/2010/wordml">
          <w:pict w14:anchorId="771038DE">
            <v:rect id="Rectangle 1" style="position:absolute;margin-left:549.2pt;margin-top:778.7pt;width:7.15pt;height:62.65pt;z-index:251656704;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bottom-margin-area;v-text-anchor:top" o:spid="_x0000_s1026" fillcolor="#4bacc6" strokecolor="#205867" w14:anchorId="69CC9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">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26072F" w14:textId="77777777" w:rsidR="001E3C80" w:rsidRDefault="001E3C80" w:rsidP="005F2BCC">
      <w:pPr>
        <w:spacing w:after="0" w:line="240" w:lineRule="auto"/>
      </w:pPr>
      <w:r>
        <w:separator/>
      </w:r>
    </w:p>
  </w:footnote>
  <w:footnote w:type="continuationSeparator" w:id="0">
    <w:p w14:paraId="68B5C7C8" w14:textId="77777777" w:rsidR="001E3C80" w:rsidRDefault="001E3C80" w:rsidP="005F2B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C5DEC"/>
    <w:multiLevelType w:val="multilevel"/>
    <w:tmpl w:val="F3360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9F5466"/>
    <w:multiLevelType w:val="hybridMultilevel"/>
    <w:tmpl w:val="F0709A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EC46D96"/>
    <w:multiLevelType w:val="hybridMultilevel"/>
    <w:tmpl w:val="E7AC54C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21D34F44"/>
    <w:multiLevelType w:val="multilevel"/>
    <w:tmpl w:val="63F67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4A3114"/>
    <w:multiLevelType w:val="multilevel"/>
    <w:tmpl w:val="09EA9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472DCB"/>
    <w:multiLevelType w:val="hybridMultilevel"/>
    <w:tmpl w:val="EF0C673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nsid w:val="277A1F72"/>
    <w:multiLevelType w:val="multilevel"/>
    <w:tmpl w:val="D04A5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6A3DD7"/>
    <w:multiLevelType w:val="hybridMultilevel"/>
    <w:tmpl w:val="AE1E38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C20276F"/>
    <w:multiLevelType w:val="multilevel"/>
    <w:tmpl w:val="2FB46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87425C"/>
    <w:multiLevelType w:val="multilevel"/>
    <w:tmpl w:val="FF6EA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37276F"/>
    <w:multiLevelType w:val="multilevel"/>
    <w:tmpl w:val="10D41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543E34"/>
    <w:multiLevelType w:val="hybridMultilevel"/>
    <w:tmpl w:val="1C542AAC"/>
    <w:lvl w:ilvl="0" w:tplc="0C0A000D">
      <w:start w:val="1"/>
      <w:numFmt w:val="bullet"/>
      <w:lvlText w:val=""/>
      <w:lvlJc w:val="left"/>
      <w:pPr>
        <w:ind w:left="1859" w:hanging="360"/>
      </w:pPr>
      <w:rPr>
        <w:rFonts w:ascii="Wingdings" w:hAnsi="Wingdings" w:hint="default"/>
      </w:rPr>
    </w:lvl>
    <w:lvl w:ilvl="1" w:tplc="0C0A0003" w:tentative="1">
      <w:start w:val="1"/>
      <w:numFmt w:val="bullet"/>
      <w:lvlText w:val="o"/>
      <w:lvlJc w:val="left"/>
      <w:pPr>
        <w:ind w:left="2579" w:hanging="360"/>
      </w:pPr>
      <w:rPr>
        <w:rFonts w:ascii="Courier New" w:hAnsi="Courier New" w:cs="Courier New" w:hint="default"/>
      </w:rPr>
    </w:lvl>
    <w:lvl w:ilvl="2" w:tplc="0C0A0005" w:tentative="1">
      <w:start w:val="1"/>
      <w:numFmt w:val="bullet"/>
      <w:lvlText w:val=""/>
      <w:lvlJc w:val="left"/>
      <w:pPr>
        <w:ind w:left="3299" w:hanging="360"/>
      </w:pPr>
      <w:rPr>
        <w:rFonts w:ascii="Wingdings" w:hAnsi="Wingdings" w:hint="default"/>
      </w:rPr>
    </w:lvl>
    <w:lvl w:ilvl="3" w:tplc="0C0A0001" w:tentative="1">
      <w:start w:val="1"/>
      <w:numFmt w:val="bullet"/>
      <w:lvlText w:val=""/>
      <w:lvlJc w:val="left"/>
      <w:pPr>
        <w:ind w:left="4019" w:hanging="360"/>
      </w:pPr>
      <w:rPr>
        <w:rFonts w:ascii="Symbol" w:hAnsi="Symbol" w:hint="default"/>
      </w:rPr>
    </w:lvl>
    <w:lvl w:ilvl="4" w:tplc="0C0A0003" w:tentative="1">
      <w:start w:val="1"/>
      <w:numFmt w:val="bullet"/>
      <w:lvlText w:val="o"/>
      <w:lvlJc w:val="left"/>
      <w:pPr>
        <w:ind w:left="4739" w:hanging="360"/>
      </w:pPr>
      <w:rPr>
        <w:rFonts w:ascii="Courier New" w:hAnsi="Courier New" w:cs="Courier New" w:hint="default"/>
      </w:rPr>
    </w:lvl>
    <w:lvl w:ilvl="5" w:tplc="0C0A0005" w:tentative="1">
      <w:start w:val="1"/>
      <w:numFmt w:val="bullet"/>
      <w:lvlText w:val=""/>
      <w:lvlJc w:val="left"/>
      <w:pPr>
        <w:ind w:left="5459" w:hanging="360"/>
      </w:pPr>
      <w:rPr>
        <w:rFonts w:ascii="Wingdings" w:hAnsi="Wingdings" w:hint="default"/>
      </w:rPr>
    </w:lvl>
    <w:lvl w:ilvl="6" w:tplc="0C0A0001" w:tentative="1">
      <w:start w:val="1"/>
      <w:numFmt w:val="bullet"/>
      <w:lvlText w:val=""/>
      <w:lvlJc w:val="left"/>
      <w:pPr>
        <w:ind w:left="6179" w:hanging="360"/>
      </w:pPr>
      <w:rPr>
        <w:rFonts w:ascii="Symbol" w:hAnsi="Symbol" w:hint="default"/>
      </w:rPr>
    </w:lvl>
    <w:lvl w:ilvl="7" w:tplc="0C0A0003" w:tentative="1">
      <w:start w:val="1"/>
      <w:numFmt w:val="bullet"/>
      <w:lvlText w:val="o"/>
      <w:lvlJc w:val="left"/>
      <w:pPr>
        <w:ind w:left="6899" w:hanging="360"/>
      </w:pPr>
      <w:rPr>
        <w:rFonts w:ascii="Courier New" w:hAnsi="Courier New" w:cs="Courier New" w:hint="default"/>
      </w:rPr>
    </w:lvl>
    <w:lvl w:ilvl="8" w:tplc="0C0A0005" w:tentative="1">
      <w:start w:val="1"/>
      <w:numFmt w:val="bullet"/>
      <w:lvlText w:val=""/>
      <w:lvlJc w:val="left"/>
      <w:pPr>
        <w:ind w:left="7619" w:hanging="360"/>
      </w:pPr>
      <w:rPr>
        <w:rFonts w:ascii="Wingdings" w:hAnsi="Wingdings" w:hint="default"/>
      </w:rPr>
    </w:lvl>
  </w:abstractNum>
  <w:abstractNum w:abstractNumId="12">
    <w:nsid w:val="6E6F78D9"/>
    <w:multiLevelType w:val="multilevel"/>
    <w:tmpl w:val="F5626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310BB2"/>
    <w:multiLevelType w:val="multilevel"/>
    <w:tmpl w:val="AA6C8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3"/>
  </w:num>
  <w:num w:numId="4">
    <w:abstractNumId w:val="4"/>
  </w:num>
  <w:num w:numId="5">
    <w:abstractNumId w:val="13"/>
  </w:num>
  <w:num w:numId="6">
    <w:abstractNumId w:val="10"/>
  </w:num>
  <w:num w:numId="7">
    <w:abstractNumId w:val="12"/>
  </w:num>
  <w:num w:numId="8">
    <w:abstractNumId w:val="8"/>
  </w:num>
  <w:num w:numId="9">
    <w:abstractNumId w:val="9"/>
  </w:num>
  <w:num w:numId="10">
    <w:abstractNumId w:val="11"/>
  </w:num>
  <w:num w:numId="11">
    <w:abstractNumId w:val="7"/>
  </w:num>
  <w:num w:numId="12">
    <w:abstractNumId w:val="1"/>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BCC"/>
    <w:rsid w:val="00022F25"/>
    <w:rsid w:val="00070014"/>
    <w:rsid w:val="00086465"/>
    <w:rsid w:val="000B0F14"/>
    <w:rsid w:val="001A563B"/>
    <w:rsid w:val="001B088B"/>
    <w:rsid w:val="001C3CB8"/>
    <w:rsid w:val="001D64D0"/>
    <w:rsid w:val="001E3C80"/>
    <w:rsid w:val="0027357C"/>
    <w:rsid w:val="002B4A44"/>
    <w:rsid w:val="003105AE"/>
    <w:rsid w:val="003A321C"/>
    <w:rsid w:val="003C0317"/>
    <w:rsid w:val="00440ED7"/>
    <w:rsid w:val="0048109D"/>
    <w:rsid w:val="0054649D"/>
    <w:rsid w:val="005904E4"/>
    <w:rsid w:val="005F2BCC"/>
    <w:rsid w:val="006330BF"/>
    <w:rsid w:val="006700CE"/>
    <w:rsid w:val="00690046"/>
    <w:rsid w:val="006A12F9"/>
    <w:rsid w:val="006C03F7"/>
    <w:rsid w:val="006E0A22"/>
    <w:rsid w:val="006E160B"/>
    <w:rsid w:val="00721545"/>
    <w:rsid w:val="00740FC8"/>
    <w:rsid w:val="007F48C2"/>
    <w:rsid w:val="00841124"/>
    <w:rsid w:val="008A2DB0"/>
    <w:rsid w:val="008D3F18"/>
    <w:rsid w:val="00910DE7"/>
    <w:rsid w:val="00997E48"/>
    <w:rsid w:val="00A0071E"/>
    <w:rsid w:val="00A63191"/>
    <w:rsid w:val="00AF6F13"/>
    <w:rsid w:val="00B01CD3"/>
    <w:rsid w:val="00C00336"/>
    <w:rsid w:val="00C64010"/>
    <w:rsid w:val="00C83B06"/>
    <w:rsid w:val="00C83C5C"/>
    <w:rsid w:val="00CD5A17"/>
    <w:rsid w:val="00CE0F0F"/>
    <w:rsid w:val="00D00F74"/>
    <w:rsid w:val="00DF722B"/>
    <w:rsid w:val="00EC7E65"/>
    <w:rsid w:val="3583333E"/>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6C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71E"/>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2BC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F2BCC"/>
  </w:style>
  <w:style w:type="paragraph" w:styleId="Piedepgina">
    <w:name w:val="footer"/>
    <w:basedOn w:val="Normal"/>
    <w:link w:val="PiedepginaCar"/>
    <w:uiPriority w:val="99"/>
    <w:unhideWhenUsed/>
    <w:rsid w:val="005F2BC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F2BCC"/>
  </w:style>
  <w:style w:type="paragraph" w:styleId="Textodeglobo">
    <w:name w:val="Balloon Text"/>
    <w:basedOn w:val="Normal"/>
    <w:link w:val="TextodegloboCar"/>
    <w:uiPriority w:val="99"/>
    <w:semiHidden/>
    <w:unhideWhenUsed/>
    <w:rsid w:val="005F2BC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5F2BCC"/>
    <w:rPr>
      <w:rFonts w:ascii="Tahoma" w:hAnsi="Tahoma" w:cs="Tahoma"/>
      <w:sz w:val="16"/>
      <w:szCs w:val="16"/>
    </w:rPr>
  </w:style>
  <w:style w:type="paragraph" w:styleId="NormalWeb">
    <w:name w:val="Normal (Web)"/>
    <w:basedOn w:val="Normal"/>
    <w:uiPriority w:val="99"/>
    <w:unhideWhenUsed/>
    <w:rsid w:val="005F2BCC"/>
    <w:pPr>
      <w:spacing w:before="100" w:beforeAutospacing="1" w:after="100" w:afterAutospacing="1" w:line="240" w:lineRule="auto"/>
    </w:pPr>
    <w:rPr>
      <w:rFonts w:ascii="Times New Roman" w:eastAsia="Times New Roman" w:hAnsi="Times New Roman"/>
      <w:sz w:val="24"/>
      <w:szCs w:val="24"/>
      <w:lang w:eastAsia="es-ES"/>
    </w:rPr>
  </w:style>
  <w:style w:type="character" w:styleId="Hipervnculo">
    <w:name w:val="Hyperlink"/>
    <w:uiPriority w:val="99"/>
    <w:unhideWhenUsed/>
    <w:rsid w:val="005F2BCC"/>
    <w:rPr>
      <w:color w:val="0000FF"/>
      <w:u w:val="single"/>
    </w:rPr>
  </w:style>
  <w:style w:type="paragraph" w:styleId="Sinespaciado">
    <w:name w:val="No Spacing"/>
    <w:link w:val="SinespaciadoCar"/>
    <w:uiPriority w:val="1"/>
    <w:qFormat/>
    <w:rsid w:val="00DF722B"/>
    <w:rPr>
      <w:rFonts w:eastAsia="Times New Roman"/>
      <w:sz w:val="22"/>
      <w:szCs w:val="22"/>
      <w:lang w:eastAsia="en-US"/>
    </w:rPr>
  </w:style>
  <w:style w:type="character" w:customStyle="1" w:styleId="SinespaciadoCar">
    <w:name w:val="Sin espaciado Car"/>
    <w:link w:val="Sinespaciado"/>
    <w:uiPriority w:val="1"/>
    <w:rsid w:val="00DF722B"/>
    <w:rPr>
      <w:rFonts w:eastAsia="Times New Roman"/>
      <w:sz w:val="22"/>
      <w:szCs w:val="22"/>
      <w:lang w:val="es-ES" w:eastAsia="en-US" w:bidi="ar-SA"/>
    </w:rPr>
  </w:style>
  <w:style w:type="character" w:styleId="Hipervnculovisitado">
    <w:name w:val="FollowedHyperlink"/>
    <w:basedOn w:val="Fuentedeprrafopredeter"/>
    <w:uiPriority w:val="99"/>
    <w:semiHidden/>
    <w:unhideWhenUsed/>
    <w:rsid w:val="003105AE"/>
    <w:rPr>
      <w:color w:val="954F72" w:themeColor="followedHyperlink"/>
      <w:u w:val="single"/>
    </w:rPr>
  </w:style>
  <w:style w:type="paragraph" w:styleId="Prrafodelista">
    <w:name w:val="List Paragraph"/>
    <w:basedOn w:val="Normal"/>
    <w:uiPriority w:val="34"/>
    <w:qFormat/>
    <w:rsid w:val="006C03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71E"/>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2BC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F2BCC"/>
  </w:style>
  <w:style w:type="paragraph" w:styleId="Piedepgina">
    <w:name w:val="footer"/>
    <w:basedOn w:val="Normal"/>
    <w:link w:val="PiedepginaCar"/>
    <w:uiPriority w:val="99"/>
    <w:unhideWhenUsed/>
    <w:rsid w:val="005F2BC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F2BCC"/>
  </w:style>
  <w:style w:type="paragraph" w:styleId="Textodeglobo">
    <w:name w:val="Balloon Text"/>
    <w:basedOn w:val="Normal"/>
    <w:link w:val="TextodegloboCar"/>
    <w:uiPriority w:val="99"/>
    <w:semiHidden/>
    <w:unhideWhenUsed/>
    <w:rsid w:val="005F2BC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5F2BCC"/>
    <w:rPr>
      <w:rFonts w:ascii="Tahoma" w:hAnsi="Tahoma" w:cs="Tahoma"/>
      <w:sz w:val="16"/>
      <w:szCs w:val="16"/>
    </w:rPr>
  </w:style>
  <w:style w:type="paragraph" w:styleId="NormalWeb">
    <w:name w:val="Normal (Web)"/>
    <w:basedOn w:val="Normal"/>
    <w:uiPriority w:val="99"/>
    <w:unhideWhenUsed/>
    <w:rsid w:val="005F2BCC"/>
    <w:pPr>
      <w:spacing w:before="100" w:beforeAutospacing="1" w:after="100" w:afterAutospacing="1" w:line="240" w:lineRule="auto"/>
    </w:pPr>
    <w:rPr>
      <w:rFonts w:ascii="Times New Roman" w:eastAsia="Times New Roman" w:hAnsi="Times New Roman"/>
      <w:sz w:val="24"/>
      <w:szCs w:val="24"/>
      <w:lang w:eastAsia="es-ES"/>
    </w:rPr>
  </w:style>
  <w:style w:type="character" w:styleId="Hipervnculo">
    <w:name w:val="Hyperlink"/>
    <w:uiPriority w:val="99"/>
    <w:unhideWhenUsed/>
    <w:rsid w:val="005F2BCC"/>
    <w:rPr>
      <w:color w:val="0000FF"/>
      <w:u w:val="single"/>
    </w:rPr>
  </w:style>
  <w:style w:type="paragraph" w:styleId="Sinespaciado">
    <w:name w:val="No Spacing"/>
    <w:link w:val="SinespaciadoCar"/>
    <w:uiPriority w:val="1"/>
    <w:qFormat/>
    <w:rsid w:val="00DF722B"/>
    <w:rPr>
      <w:rFonts w:eastAsia="Times New Roman"/>
      <w:sz w:val="22"/>
      <w:szCs w:val="22"/>
      <w:lang w:eastAsia="en-US"/>
    </w:rPr>
  </w:style>
  <w:style w:type="character" w:customStyle="1" w:styleId="SinespaciadoCar">
    <w:name w:val="Sin espaciado Car"/>
    <w:link w:val="Sinespaciado"/>
    <w:uiPriority w:val="1"/>
    <w:rsid w:val="00DF722B"/>
    <w:rPr>
      <w:rFonts w:eastAsia="Times New Roman"/>
      <w:sz w:val="22"/>
      <w:szCs w:val="22"/>
      <w:lang w:val="es-ES" w:eastAsia="en-US" w:bidi="ar-SA"/>
    </w:rPr>
  </w:style>
  <w:style w:type="character" w:styleId="Hipervnculovisitado">
    <w:name w:val="FollowedHyperlink"/>
    <w:basedOn w:val="Fuentedeprrafopredeter"/>
    <w:uiPriority w:val="99"/>
    <w:semiHidden/>
    <w:unhideWhenUsed/>
    <w:rsid w:val="003105AE"/>
    <w:rPr>
      <w:color w:val="954F72" w:themeColor="followedHyperlink"/>
      <w:u w:val="single"/>
    </w:rPr>
  </w:style>
  <w:style w:type="paragraph" w:styleId="Prrafodelista">
    <w:name w:val="List Paragraph"/>
    <w:basedOn w:val="Normal"/>
    <w:uiPriority w:val="34"/>
    <w:qFormat/>
    <w:rsid w:val="006C03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396430">
      <w:bodyDiv w:val="1"/>
      <w:marLeft w:val="0"/>
      <w:marRight w:val="0"/>
      <w:marTop w:val="0"/>
      <w:marBottom w:val="0"/>
      <w:divBdr>
        <w:top w:val="none" w:sz="0" w:space="0" w:color="auto"/>
        <w:left w:val="none" w:sz="0" w:space="0" w:color="auto"/>
        <w:bottom w:val="none" w:sz="0" w:space="0" w:color="auto"/>
        <w:right w:val="none" w:sz="0" w:space="0" w:color="auto"/>
      </w:divBdr>
      <w:divsChild>
        <w:div w:id="502745903">
          <w:marLeft w:val="0"/>
          <w:marRight w:val="0"/>
          <w:marTop w:val="0"/>
          <w:marBottom w:val="0"/>
          <w:divBdr>
            <w:top w:val="none" w:sz="0" w:space="0" w:color="auto"/>
            <w:left w:val="none" w:sz="0" w:space="0" w:color="auto"/>
            <w:bottom w:val="none" w:sz="0" w:space="0" w:color="auto"/>
            <w:right w:val="none" w:sz="0" w:space="0" w:color="auto"/>
          </w:divBdr>
        </w:div>
        <w:div w:id="1712265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ostitulo.matematica.infd.edu.ar/archivos/repositorio/250/291/Conceptos_basicos_de_la_teoria_de_situaciones-Panizza.pdf" TargetMode="External"/><Relationship Id="rId5" Type="http://schemas.openxmlformats.org/officeDocument/2006/relationships/settings" Target="settings.xml"/><Relationship Id="rId10" Type="http://schemas.openxmlformats.org/officeDocument/2006/relationships/hyperlink" Target="https://www.educ.ar/recursos/118471/serie-piedra-libre?categoria=16537" TargetMode="External"/><Relationship Id="rId4" Type="http://schemas.microsoft.com/office/2007/relationships/stylesWithEffects" Target="stylesWithEffects.xml"/><Relationship Id="rId9" Type="http://schemas.openxmlformats.org/officeDocument/2006/relationships/hyperlink" Target="http://www.me.gov.ar/curriform/cuaderno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Integrantes: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1542</Words>
  <Characters>8487</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Matemática y TIC 1</vt:lpstr>
    </vt:vector>
  </TitlesOfParts>
  <Company/>
  <LinksUpToDate>false</LinksUpToDate>
  <CharactersWithSpaces>10009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Matemática y TIC 1</dc:title>
  <dc:subject>Propuesta didáctica para el área de Matemática con TIC</dc:subject>
  <dc:creator>USUARIO</dc:creator>
  <cp:lastModifiedBy>USUARIO</cp:lastModifiedBy>
  <cp:revision>3</cp:revision>
  <cp:lastPrinted>2018-05-27T16:51:00Z</cp:lastPrinted>
  <dcterms:created xsi:type="dcterms:W3CDTF">2020-05-11T21:19:00Z</dcterms:created>
  <dcterms:modified xsi:type="dcterms:W3CDTF">2020-05-11T21:21:00Z</dcterms:modified>
</cp:coreProperties>
</file>