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FE67C" w14:textId="77777777" w:rsidR="00B71E42" w:rsidRPr="003D393C" w:rsidRDefault="00B71E42" w:rsidP="003D393C">
      <w:pPr>
        <w:ind w:firstLine="851"/>
        <w:rPr>
          <w:rFonts w:asciiTheme="minorHAnsi" w:hAnsiTheme="minorHAnsi"/>
          <w:b/>
          <w:sz w:val="24"/>
          <w:szCs w:val="24"/>
        </w:rPr>
      </w:pPr>
    </w:p>
    <w:p w14:paraId="1439F53F" w14:textId="77777777"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INSTITUTO DE EDUCACIÓN SUPERIOR N°7 BRIGADIER ESTANISLAO LÓPEZ</w:t>
      </w:r>
    </w:p>
    <w:p w14:paraId="0E822F55" w14:textId="77777777" w:rsidR="00B71E42" w:rsidRPr="003D393C" w:rsidRDefault="00B71E42" w:rsidP="003D393C">
      <w:pPr>
        <w:ind w:firstLine="851"/>
        <w:rPr>
          <w:rFonts w:asciiTheme="minorHAnsi" w:hAnsiTheme="minorHAnsi"/>
          <w:b/>
          <w:sz w:val="24"/>
          <w:szCs w:val="24"/>
        </w:rPr>
      </w:pPr>
    </w:p>
    <w:p w14:paraId="335E8142" w14:textId="77777777" w:rsidR="00B71E42" w:rsidRPr="003D393C" w:rsidRDefault="00B71E42" w:rsidP="003D393C">
      <w:pPr>
        <w:ind w:firstLine="851"/>
        <w:rPr>
          <w:rFonts w:asciiTheme="minorHAnsi" w:hAnsiTheme="minorHAnsi"/>
          <w:b/>
          <w:sz w:val="24"/>
          <w:szCs w:val="24"/>
        </w:rPr>
      </w:pPr>
    </w:p>
    <w:p w14:paraId="4B918F5A" w14:textId="77777777" w:rsidR="00B71E42" w:rsidRPr="003D393C" w:rsidRDefault="00B71E42" w:rsidP="003D393C">
      <w:pPr>
        <w:ind w:firstLine="851"/>
        <w:rPr>
          <w:rFonts w:asciiTheme="minorHAnsi" w:hAnsiTheme="minorHAnsi"/>
          <w:b/>
          <w:sz w:val="24"/>
          <w:szCs w:val="24"/>
        </w:rPr>
      </w:pPr>
    </w:p>
    <w:p w14:paraId="2A354963" w14:textId="77777777" w:rsidR="00B71E42" w:rsidRPr="003D393C" w:rsidRDefault="00B71E42" w:rsidP="003D393C">
      <w:pPr>
        <w:ind w:firstLine="851"/>
        <w:rPr>
          <w:rFonts w:asciiTheme="minorHAnsi" w:hAnsiTheme="minorHAnsi"/>
          <w:b/>
          <w:sz w:val="24"/>
          <w:szCs w:val="24"/>
        </w:rPr>
      </w:pPr>
    </w:p>
    <w:p w14:paraId="594D1EB3" w14:textId="77777777"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PROFESORADO DE EDUCACIÓN PRIMARIA</w:t>
      </w:r>
    </w:p>
    <w:p w14:paraId="7E9F9AA8" w14:textId="77777777" w:rsidR="00B71E42" w:rsidRPr="003D393C" w:rsidRDefault="00B71E42" w:rsidP="003D393C">
      <w:pPr>
        <w:ind w:firstLine="851"/>
        <w:rPr>
          <w:rFonts w:asciiTheme="minorHAnsi" w:hAnsiTheme="minorHAnsi"/>
          <w:b/>
          <w:sz w:val="24"/>
          <w:szCs w:val="24"/>
        </w:rPr>
      </w:pPr>
    </w:p>
    <w:p w14:paraId="4BFD12DF" w14:textId="77777777" w:rsidR="00B71E42" w:rsidRPr="003D393C" w:rsidRDefault="00B71E42" w:rsidP="003D393C">
      <w:pPr>
        <w:ind w:firstLine="851"/>
        <w:rPr>
          <w:rFonts w:asciiTheme="minorHAnsi" w:hAnsiTheme="minorHAnsi"/>
          <w:b/>
          <w:sz w:val="24"/>
          <w:szCs w:val="24"/>
        </w:rPr>
      </w:pPr>
    </w:p>
    <w:p w14:paraId="46C9C7F5" w14:textId="77777777" w:rsidR="00B71E42" w:rsidRPr="003D393C" w:rsidRDefault="00B71E42" w:rsidP="003D393C">
      <w:pPr>
        <w:ind w:firstLine="851"/>
        <w:rPr>
          <w:rFonts w:asciiTheme="minorHAnsi" w:hAnsiTheme="minorHAnsi"/>
          <w:b/>
          <w:sz w:val="24"/>
          <w:szCs w:val="24"/>
        </w:rPr>
      </w:pPr>
    </w:p>
    <w:p w14:paraId="4608DEC4" w14:textId="77777777" w:rsidR="00B71E42" w:rsidRPr="003D393C" w:rsidRDefault="00B71E42" w:rsidP="003D393C">
      <w:pPr>
        <w:ind w:firstLine="851"/>
        <w:rPr>
          <w:rFonts w:asciiTheme="minorHAnsi" w:hAnsiTheme="minorHAnsi"/>
          <w:b/>
          <w:sz w:val="24"/>
          <w:szCs w:val="24"/>
        </w:rPr>
      </w:pPr>
    </w:p>
    <w:p w14:paraId="5D56DA18" w14:textId="38C0AFB3"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DECRETO N 528/09</w:t>
      </w:r>
    </w:p>
    <w:p w14:paraId="67F9C334" w14:textId="77777777" w:rsidR="00B71E42" w:rsidRPr="003D393C" w:rsidRDefault="00B71E42" w:rsidP="003D393C">
      <w:pPr>
        <w:ind w:firstLine="851"/>
        <w:rPr>
          <w:rFonts w:asciiTheme="minorHAnsi" w:hAnsiTheme="minorHAnsi"/>
          <w:b/>
          <w:sz w:val="24"/>
          <w:szCs w:val="24"/>
        </w:rPr>
      </w:pPr>
    </w:p>
    <w:p w14:paraId="73C27EB9" w14:textId="77777777" w:rsidR="00B71E42" w:rsidRPr="003D393C" w:rsidRDefault="00B71E42" w:rsidP="003D393C">
      <w:pPr>
        <w:ind w:firstLine="851"/>
        <w:rPr>
          <w:rFonts w:asciiTheme="minorHAnsi" w:hAnsiTheme="minorHAnsi"/>
          <w:b/>
          <w:sz w:val="24"/>
          <w:szCs w:val="24"/>
        </w:rPr>
      </w:pPr>
    </w:p>
    <w:p w14:paraId="07848170" w14:textId="77777777" w:rsidR="00B71E42" w:rsidRPr="003D393C" w:rsidRDefault="00B71E42" w:rsidP="003D393C">
      <w:pPr>
        <w:ind w:firstLine="851"/>
        <w:rPr>
          <w:rFonts w:asciiTheme="minorHAnsi" w:hAnsiTheme="minorHAnsi"/>
          <w:b/>
          <w:sz w:val="24"/>
          <w:szCs w:val="24"/>
        </w:rPr>
      </w:pPr>
    </w:p>
    <w:p w14:paraId="01664D7B" w14:textId="77777777" w:rsidR="00B71E42" w:rsidRPr="003D393C" w:rsidRDefault="00B71E42" w:rsidP="003D393C">
      <w:pPr>
        <w:ind w:firstLine="851"/>
        <w:rPr>
          <w:rFonts w:asciiTheme="minorHAnsi" w:hAnsiTheme="minorHAnsi"/>
          <w:b/>
          <w:sz w:val="24"/>
          <w:szCs w:val="24"/>
        </w:rPr>
      </w:pPr>
    </w:p>
    <w:p w14:paraId="4CB7061B" w14:textId="77777777"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ESPACIO CURRICULAR: MOVIMIENTO Y CUERPO II</w:t>
      </w:r>
    </w:p>
    <w:p w14:paraId="247209E9" w14:textId="77777777" w:rsidR="00B71E42" w:rsidRPr="003D393C" w:rsidRDefault="00B71E42" w:rsidP="003D393C">
      <w:pPr>
        <w:ind w:firstLine="851"/>
        <w:rPr>
          <w:rFonts w:asciiTheme="minorHAnsi" w:hAnsiTheme="minorHAnsi"/>
          <w:b/>
          <w:sz w:val="24"/>
          <w:szCs w:val="24"/>
        </w:rPr>
      </w:pPr>
    </w:p>
    <w:p w14:paraId="45F2F541" w14:textId="77777777" w:rsidR="00B71E42" w:rsidRPr="003D393C" w:rsidRDefault="00B71E42" w:rsidP="003D393C">
      <w:pPr>
        <w:ind w:firstLine="851"/>
        <w:rPr>
          <w:rFonts w:asciiTheme="minorHAnsi" w:hAnsiTheme="minorHAnsi"/>
          <w:b/>
          <w:sz w:val="24"/>
          <w:szCs w:val="24"/>
        </w:rPr>
      </w:pPr>
    </w:p>
    <w:p w14:paraId="14B78EA4" w14:textId="77777777" w:rsidR="00B71E42" w:rsidRPr="003D393C" w:rsidRDefault="00B71E42" w:rsidP="003D393C">
      <w:pPr>
        <w:ind w:firstLine="851"/>
        <w:rPr>
          <w:rFonts w:asciiTheme="minorHAnsi" w:hAnsiTheme="minorHAnsi"/>
          <w:b/>
          <w:sz w:val="24"/>
          <w:szCs w:val="24"/>
        </w:rPr>
      </w:pPr>
    </w:p>
    <w:p w14:paraId="60E7DCC1" w14:textId="77777777" w:rsidR="00B71E42" w:rsidRPr="003D393C" w:rsidRDefault="00B71E42" w:rsidP="003D393C">
      <w:pPr>
        <w:ind w:firstLine="851"/>
        <w:rPr>
          <w:rFonts w:asciiTheme="minorHAnsi" w:hAnsiTheme="minorHAnsi"/>
          <w:b/>
          <w:sz w:val="24"/>
          <w:szCs w:val="24"/>
        </w:rPr>
      </w:pPr>
    </w:p>
    <w:p w14:paraId="3A0CB447" w14:textId="77777777" w:rsidR="00B71E42" w:rsidRPr="003D393C" w:rsidRDefault="00B71E42" w:rsidP="003D393C">
      <w:pPr>
        <w:ind w:firstLine="851"/>
        <w:rPr>
          <w:rFonts w:asciiTheme="minorHAnsi" w:hAnsiTheme="minorHAnsi"/>
          <w:b/>
          <w:sz w:val="24"/>
          <w:szCs w:val="24"/>
        </w:rPr>
      </w:pPr>
    </w:p>
    <w:p w14:paraId="146CCB4E" w14:textId="0F208E77"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FORMATO: TALLER</w:t>
      </w:r>
      <w:r w:rsidR="00DB4473">
        <w:rPr>
          <w:rFonts w:asciiTheme="minorHAnsi" w:hAnsiTheme="minorHAnsi"/>
          <w:b/>
          <w:sz w:val="24"/>
          <w:szCs w:val="24"/>
        </w:rPr>
        <w:t>. REGIMEN DE CURSADO: Presencial-virtual.</w:t>
      </w:r>
    </w:p>
    <w:p w14:paraId="2CC03C10" w14:textId="77777777" w:rsidR="00B71E42" w:rsidRPr="003D393C" w:rsidRDefault="00B71E42" w:rsidP="003D393C">
      <w:pPr>
        <w:ind w:firstLine="851"/>
        <w:rPr>
          <w:rFonts w:asciiTheme="minorHAnsi" w:hAnsiTheme="minorHAnsi"/>
          <w:b/>
          <w:sz w:val="24"/>
          <w:szCs w:val="24"/>
        </w:rPr>
      </w:pPr>
    </w:p>
    <w:p w14:paraId="65CD0BA6" w14:textId="77777777" w:rsidR="00B71E42" w:rsidRPr="003D393C" w:rsidRDefault="00B71E42" w:rsidP="003D393C">
      <w:pPr>
        <w:ind w:firstLine="851"/>
        <w:rPr>
          <w:rFonts w:asciiTheme="minorHAnsi" w:hAnsiTheme="minorHAnsi"/>
          <w:b/>
          <w:sz w:val="24"/>
          <w:szCs w:val="24"/>
        </w:rPr>
      </w:pPr>
    </w:p>
    <w:p w14:paraId="0644D758" w14:textId="77777777" w:rsidR="00B71E42" w:rsidRPr="003D393C" w:rsidRDefault="00B71E42" w:rsidP="003D393C">
      <w:pPr>
        <w:ind w:firstLine="851"/>
        <w:rPr>
          <w:rFonts w:asciiTheme="minorHAnsi" w:hAnsiTheme="minorHAnsi"/>
          <w:b/>
          <w:sz w:val="24"/>
          <w:szCs w:val="24"/>
        </w:rPr>
      </w:pPr>
    </w:p>
    <w:p w14:paraId="1A05FDFF" w14:textId="77777777" w:rsidR="00B71E42" w:rsidRPr="003D393C" w:rsidRDefault="00B71E42" w:rsidP="003D393C">
      <w:pPr>
        <w:ind w:firstLine="851"/>
        <w:rPr>
          <w:rFonts w:asciiTheme="minorHAnsi" w:hAnsiTheme="minorHAnsi"/>
          <w:b/>
          <w:sz w:val="24"/>
          <w:szCs w:val="24"/>
        </w:rPr>
      </w:pPr>
    </w:p>
    <w:p w14:paraId="72EDEDDC" w14:textId="06CD06A8"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CURSO: SEGUNDO AÑO. COMISIÓN “B”.</w:t>
      </w:r>
    </w:p>
    <w:p w14:paraId="2CCB030A" w14:textId="77777777" w:rsidR="00B71E42" w:rsidRPr="003D393C" w:rsidRDefault="00B71E42" w:rsidP="003D393C">
      <w:pPr>
        <w:ind w:firstLine="851"/>
        <w:rPr>
          <w:rFonts w:asciiTheme="minorHAnsi" w:hAnsiTheme="minorHAnsi"/>
          <w:b/>
          <w:sz w:val="24"/>
          <w:szCs w:val="24"/>
        </w:rPr>
      </w:pPr>
    </w:p>
    <w:p w14:paraId="034062B0" w14:textId="77777777" w:rsidR="00B71E42" w:rsidRPr="003D393C" w:rsidRDefault="00B71E42" w:rsidP="003D393C">
      <w:pPr>
        <w:ind w:firstLine="851"/>
        <w:rPr>
          <w:rFonts w:asciiTheme="minorHAnsi" w:hAnsiTheme="minorHAnsi"/>
          <w:b/>
          <w:sz w:val="24"/>
          <w:szCs w:val="24"/>
        </w:rPr>
      </w:pPr>
    </w:p>
    <w:p w14:paraId="5816BB6C" w14:textId="77777777" w:rsidR="00B71E42" w:rsidRPr="003D393C" w:rsidRDefault="00B71E42" w:rsidP="003D393C">
      <w:pPr>
        <w:ind w:firstLine="851"/>
        <w:rPr>
          <w:rFonts w:asciiTheme="minorHAnsi" w:hAnsiTheme="minorHAnsi"/>
          <w:b/>
          <w:sz w:val="24"/>
          <w:szCs w:val="24"/>
        </w:rPr>
      </w:pPr>
    </w:p>
    <w:p w14:paraId="7B2114FF" w14:textId="77777777" w:rsidR="00B71E42" w:rsidRPr="003D393C" w:rsidRDefault="00B71E42" w:rsidP="003D393C">
      <w:pPr>
        <w:ind w:firstLine="851"/>
        <w:rPr>
          <w:rFonts w:asciiTheme="minorHAnsi" w:hAnsiTheme="minorHAnsi"/>
          <w:b/>
          <w:sz w:val="24"/>
          <w:szCs w:val="24"/>
        </w:rPr>
      </w:pPr>
    </w:p>
    <w:p w14:paraId="3F2F67A8" w14:textId="77777777"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HORAS SEMANALES: 4 HORAS</w:t>
      </w:r>
    </w:p>
    <w:p w14:paraId="18A87CF6" w14:textId="77777777" w:rsidR="00B71E42" w:rsidRPr="003D393C" w:rsidRDefault="00B71E42" w:rsidP="003D393C">
      <w:pPr>
        <w:ind w:firstLine="851"/>
        <w:rPr>
          <w:rFonts w:asciiTheme="minorHAnsi" w:hAnsiTheme="minorHAnsi"/>
          <w:b/>
          <w:sz w:val="24"/>
          <w:szCs w:val="24"/>
        </w:rPr>
      </w:pPr>
    </w:p>
    <w:p w14:paraId="12CEB68C" w14:textId="77777777" w:rsidR="00B71E42" w:rsidRPr="003D393C" w:rsidRDefault="00B71E42" w:rsidP="003D393C">
      <w:pPr>
        <w:ind w:firstLine="851"/>
        <w:rPr>
          <w:rFonts w:asciiTheme="minorHAnsi" w:hAnsiTheme="minorHAnsi"/>
          <w:b/>
          <w:sz w:val="24"/>
          <w:szCs w:val="24"/>
        </w:rPr>
      </w:pPr>
    </w:p>
    <w:p w14:paraId="1F3DCFC9" w14:textId="77777777" w:rsidR="00B71E42" w:rsidRPr="003D393C" w:rsidRDefault="00B71E42" w:rsidP="003D393C">
      <w:pPr>
        <w:ind w:firstLine="851"/>
        <w:rPr>
          <w:rFonts w:asciiTheme="minorHAnsi" w:hAnsiTheme="minorHAnsi"/>
          <w:b/>
          <w:sz w:val="24"/>
          <w:szCs w:val="24"/>
        </w:rPr>
      </w:pPr>
    </w:p>
    <w:p w14:paraId="21590AF8" w14:textId="77777777"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t>PROFESORA: MARTA PARDO</w:t>
      </w:r>
    </w:p>
    <w:p w14:paraId="7006815D" w14:textId="77777777" w:rsidR="00B71E42" w:rsidRPr="003D393C" w:rsidRDefault="00B71E42" w:rsidP="003D393C">
      <w:pPr>
        <w:ind w:firstLine="851"/>
        <w:rPr>
          <w:rFonts w:asciiTheme="minorHAnsi" w:hAnsiTheme="minorHAnsi"/>
          <w:b/>
          <w:sz w:val="24"/>
          <w:szCs w:val="24"/>
        </w:rPr>
      </w:pPr>
    </w:p>
    <w:p w14:paraId="449DD29B" w14:textId="77777777" w:rsidR="00B71E42" w:rsidRPr="003D393C" w:rsidRDefault="00B71E42" w:rsidP="003D393C">
      <w:pPr>
        <w:ind w:firstLine="851"/>
        <w:rPr>
          <w:rFonts w:asciiTheme="minorHAnsi" w:hAnsiTheme="minorHAnsi"/>
          <w:b/>
          <w:sz w:val="24"/>
          <w:szCs w:val="24"/>
        </w:rPr>
      </w:pPr>
    </w:p>
    <w:p w14:paraId="75A56E08" w14:textId="77777777" w:rsidR="00B71E42" w:rsidRPr="003D393C" w:rsidRDefault="00B71E42" w:rsidP="003D393C">
      <w:pPr>
        <w:ind w:firstLine="851"/>
        <w:rPr>
          <w:rFonts w:asciiTheme="minorHAnsi" w:hAnsiTheme="minorHAnsi"/>
          <w:b/>
          <w:sz w:val="24"/>
          <w:szCs w:val="24"/>
        </w:rPr>
      </w:pPr>
    </w:p>
    <w:p w14:paraId="6372F393" w14:textId="347189D2" w:rsidR="009473FB" w:rsidRDefault="00B71E42" w:rsidP="003D393C">
      <w:pPr>
        <w:ind w:firstLine="851"/>
        <w:rPr>
          <w:rFonts w:asciiTheme="minorHAnsi" w:hAnsiTheme="minorHAnsi"/>
          <w:b/>
          <w:sz w:val="24"/>
          <w:szCs w:val="24"/>
        </w:rPr>
      </w:pPr>
      <w:r w:rsidRPr="003D393C">
        <w:rPr>
          <w:rFonts w:asciiTheme="minorHAnsi" w:hAnsiTheme="minorHAnsi"/>
          <w:b/>
          <w:sz w:val="24"/>
          <w:szCs w:val="24"/>
        </w:rPr>
        <w:t>AÑO LECTIVO: 20</w:t>
      </w:r>
      <w:r w:rsidR="009473FB">
        <w:rPr>
          <w:rFonts w:asciiTheme="minorHAnsi" w:hAnsiTheme="minorHAnsi"/>
          <w:b/>
          <w:sz w:val="24"/>
          <w:szCs w:val="24"/>
        </w:rPr>
        <w:t>20</w:t>
      </w:r>
      <w:r w:rsidR="006117B0">
        <w:rPr>
          <w:rFonts w:asciiTheme="minorHAnsi" w:hAnsiTheme="minorHAnsi"/>
          <w:b/>
          <w:sz w:val="24"/>
          <w:szCs w:val="24"/>
        </w:rPr>
        <w:t>.</w:t>
      </w:r>
    </w:p>
    <w:p w14:paraId="667B0E0F" w14:textId="215E29AD" w:rsidR="00B71E42" w:rsidRPr="003D393C" w:rsidRDefault="00B71E42" w:rsidP="003D393C">
      <w:pPr>
        <w:ind w:firstLine="851"/>
        <w:rPr>
          <w:rFonts w:asciiTheme="minorHAnsi" w:hAnsiTheme="minorHAnsi"/>
          <w:b/>
          <w:sz w:val="24"/>
          <w:szCs w:val="24"/>
        </w:rPr>
      </w:pPr>
      <w:r w:rsidRPr="003D393C">
        <w:rPr>
          <w:rFonts w:asciiTheme="minorHAnsi" w:hAnsiTheme="minorHAnsi"/>
          <w:b/>
          <w:sz w:val="24"/>
          <w:szCs w:val="24"/>
        </w:rPr>
        <w:br w:type="page"/>
      </w:r>
    </w:p>
    <w:p w14:paraId="19D737AF" w14:textId="77777777" w:rsidR="00EA23E9" w:rsidRPr="003D393C" w:rsidRDefault="002715D2" w:rsidP="003D393C">
      <w:pPr>
        <w:ind w:firstLine="851"/>
        <w:rPr>
          <w:rFonts w:asciiTheme="minorHAnsi" w:hAnsiTheme="minorHAnsi"/>
          <w:b/>
          <w:color w:val="333333"/>
          <w:sz w:val="24"/>
          <w:szCs w:val="24"/>
        </w:rPr>
      </w:pPr>
      <w:r w:rsidRPr="003D393C">
        <w:rPr>
          <w:rFonts w:asciiTheme="minorHAnsi" w:hAnsiTheme="minorHAnsi"/>
          <w:b/>
          <w:color w:val="333333"/>
          <w:sz w:val="24"/>
          <w:szCs w:val="24"/>
        </w:rPr>
        <w:lastRenderedPageBreak/>
        <w:t>F</w:t>
      </w:r>
      <w:r w:rsidR="00FE4E41" w:rsidRPr="003D393C">
        <w:rPr>
          <w:rFonts w:asciiTheme="minorHAnsi" w:hAnsiTheme="minorHAnsi"/>
          <w:b/>
          <w:color w:val="333333"/>
          <w:sz w:val="24"/>
          <w:szCs w:val="24"/>
        </w:rPr>
        <w:t>UNDAMENTACIÓN:</w:t>
      </w:r>
    </w:p>
    <w:p w14:paraId="707FED11" w14:textId="77777777" w:rsidR="00EA23E9" w:rsidRPr="003D393C" w:rsidRDefault="00EA23E9" w:rsidP="003D393C">
      <w:pPr>
        <w:ind w:firstLine="851"/>
        <w:rPr>
          <w:rFonts w:asciiTheme="minorHAnsi" w:hAnsiTheme="minorHAnsi"/>
          <w:b/>
          <w:color w:val="333333"/>
          <w:sz w:val="24"/>
          <w:szCs w:val="24"/>
        </w:rPr>
      </w:pPr>
    </w:p>
    <w:p w14:paraId="76B6A3BA" w14:textId="77777777" w:rsidR="00EA23E9" w:rsidRPr="003D393C" w:rsidRDefault="00FE4E41" w:rsidP="003D393C">
      <w:p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El espacio curricular Movimiento y Cuerpo II forma parte del ámbito de la Formación General de la carrera profesorado de Educación Primaria según el diseño curricular 2009. Él mismo fundamenta este espacio curricular con estas palabras:</w:t>
      </w:r>
    </w:p>
    <w:p w14:paraId="57B40ED4" w14:textId="77777777" w:rsidR="00EA23E9" w:rsidRPr="003D393C" w:rsidRDefault="00FE4E41" w:rsidP="003D393C">
      <w:pPr>
        <w:spacing w:line="360" w:lineRule="auto"/>
        <w:ind w:left="1417" w:firstLine="851"/>
        <w:jc w:val="both"/>
        <w:rPr>
          <w:rFonts w:asciiTheme="minorHAnsi" w:hAnsiTheme="minorHAnsi"/>
          <w:color w:val="333333"/>
          <w:sz w:val="24"/>
          <w:szCs w:val="24"/>
        </w:rPr>
      </w:pPr>
      <w:r w:rsidRPr="003D393C">
        <w:rPr>
          <w:rFonts w:asciiTheme="minorHAnsi" w:hAnsiTheme="minorHAnsi"/>
          <w:color w:val="333333"/>
          <w:sz w:val="24"/>
          <w:szCs w:val="24"/>
        </w:rPr>
        <w:t xml:space="preserve">Es por ello que esta unidad curricular propone un enfoque del movimiento y el cuerpo como centro de la experiencia formativa, entendiendo al movimiento como energía/ acción/ transformación que hace al cuerpo; y a éste, como la manifestación del ser y estar en el mundo; materia donde albergan los sentidos y los símbolos que construyen lenguajes (expresión de lo humano). Se trata de trabajar desde una mirada antropológica donde lo biológico y lo cultural dialogan con el fin de enriquecer la disponibilidad pedagógica. </w:t>
      </w:r>
    </w:p>
    <w:p w14:paraId="31A9C963" w14:textId="2EA1D42B" w:rsidR="00EA23E9" w:rsidRPr="003D393C" w:rsidRDefault="00FE4E41" w:rsidP="003D393C">
      <w:p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 xml:space="preserve">Un cuerpo afectado por el </w:t>
      </w:r>
      <w:proofErr w:type="spellStart"/>
      <w:r w:rsidRPr="003D393C">
        <w:rPr>
          <w:rFonts w:asciiTheme="minorHAnsi" w:hAnsiTheme="minorHAnsi"/>
          <w:color w:val="333333"/>
          <w:sz w:val="24"/>
          <w:szCs w:val="24"/>
        </w:rPr>
        <w:t>inter</w:t>
      </w:r>
      <w:r w:rsidR="002715D2" w:rsidRPr="003D393C">
        <w:rPr>
          <w:rFonts w:asciiTheme="minorHAnsi" w:hAnsiTheme="minorHAnsi"/>
          <w:color w:val="333333"/>
          <w:sz w:val="24"/>
          <w:szCs w:val="24"/>
        </w:rPr>
        <w:t>-</w:t>
      </w:r>
      <w:r w:rsidRPr="003D393C">
        <w:rPr>
          <w:rFonts w:asciiTheme="minorHAnsi" w:hAnsiTheme="minorHAnsi"/>
          <w:color w:val="333333"/>
          <w:sz w:val="24"/>
          <w:szCs w:val="24"/>
        </w:rPr>
        <w:t>juego</w:t>
      </w:r>
      <w:proofErr w:type="spellEnd"/>
      <w:r w:rsidRPr="003D393C">
        <w:rPr>
          <w:rFonts w:asciiTheme="minorHAnsi" w:hAnsiTheme="minorHAnsi"/>
          <w:color w:val="333333"/>
          <w:sz w:val="24"/>
          <w:szCs w:val="24"/>
        </w:rPr>
        <w:t xml:space="preserve"> de las relaciones en el tejido social. En este sentido, David Le Breton nos ofre</w:t>
      </w:r>
      <w:r w:rsidR="009954E4" w:rsidRPr="003D393C">
        <w:rPr>
          <w:rFonts w:asciiTheme="minorHAnsi" w:hAnsiTheme="minorHAnsi"/>
          <w:color w:val="333333"/>
          <w:sz w:val="24"/>
          <w:szCs w:val="24"/>
        </w:rPr>
        <w:t>ce la perspectiva antropológica, en la cual plantea que lo biológico, el organismo, es información que se sobreentiende y que lo que le interesa como antropólogo es la dimensión simbólica que atraviesa el cuerpo y nos hace proceder de manera significativa para nosotros y quienes nos rodean. Es decir, interpretamos el mundo según la cultura a la que pe</w:t>
      </w:r>
      <w:r w:rsidR="00696024" w:rsidRPr="003D393C">
        <w:rPr>
          <w:rFonts w:asciiTheme="minorHAnsi" w:hAnsiTheme="minorHAnsi"/>
          <w:color w:val="333333"/>
          <w:sz w:val="24"/>
          <w:szCs w:val="24"/>
        </w:rPr>
        <w:t>rtene</w:t>
      </w:r>
      <w:r w:rsidR="009954E4" w:rsidRPr="003D393C">
        <w:rPr>
          <w:rFonts w:asciiTheme="minorHAnsi" w:hAnsiTheme="minorHAnsi"/>
          <w:color w:val="333333"/>
          <w:sz w:val="24"/>
          <w:szCs w:val="24"/>
        </w:rPr>
        <w:t>cemos.</w:t>
      </w:r>
    </w:p>
    <w:p w14:paraId="599FA3CB" w14:textId="17BB2DA1" w:rsidR="00EA23E9" w:rsidRPr="003D393C" w:rsidRDefault="00FE4E41" w:rsidP="003D393C">
      <w:pPr>
        <w:spacing w:line="360" w:lineRule="auto"/>
        <w:ind w:firstLine="851"/>
        <w:jc w:val="both"/>
        <w:rPr>
          <w:rFonts w:asciiTheme="minorHAnsi" w:hAnsiTheme="minorHAnsi"/>
          <w:color w:val="222222"/>
          <w:sz w:val="24"/>
          <w:szCs w:val="24"/>
          <w:highlight w:val="white"/>
        </w:rPr>
      </w:pPr>
      <w:r w:rsidRPr="003D393C">
        <w:rPr>
          <w:rFonts w:asciiTheme="minorHAnsi" w:hAnsiTheme="minorHAnsi"/>
          <w:color w:val="333333"/>
          <w:sz w:val="24"/>
          <w:szCs w:val="24"/>
        </w:rPr>
        <w:t xml:space="preserve">  Alejándonos del dualismo cartesiano que enfrenta las categorías cuerpo-mente, expresiones propias de un modelo de separación; seguimos a Denise </w:t>
      </w:r>
      <w:proofErr w:type="spellStart"/>
      <w:r w:rsidRPr="003D393C">
        <w:rPr>
          <w:rFonts w:asciiTheme="minorHAnsi" w:hAnsiTheme="minorHAnsi"/>
          <w:color w:val="333333"/>
          <w:sz w:val="24"/>
          <w:szCs w:val="24"/>
        </w:rPr>
        <w:t>Najmanovich</w:t>
      </w:r>
      <w:proofErr w:type="spellEnd"/>
      <w:r w:rsidRPr="003D393C">
        <w:rPr>
          <w:rFonts w:asciiTheme="minorHAnsi" w:hAnsiTheme="minorHAnsi"/>
          <w:color w:val="333333"/>
          <w:sz w:val="24"/>
          <w:szCs w:val="24"/>
        </w:rPr>
        <w:t xml:space="preserve"> que propone un abordaje desde las dimensiones del cuerpo: afectiva, física, erótica, relacional, pensante las cuales dialogan entre sí. </w:t>
      </w:r>
      <w:r w:rsidRPr="003D393C">
        <w:rPr>
          <w:rFonts w:asciiTheme="minorHAnsi" w:hAnsiTheme="minorHAnsi"/>
          <w:color w:val="222222"/>
          <w:sz w:val="24"/>
          <w:szCs w:val="24"/>
          <w:highlight w:val="white"/>
        </w:rPr>
        <w:t xml:space="preserve">Nuestra experiencia corporal es multidimensional y nos afecta globalmente en el vivir. </w:t>
      </w:r>
    </w:p>
    <w:p w14:paraId="5C5B91DD" w14:textId="37775969" w:rsidR="00EA23E9" w:rsidRPr="003D393C" w:rsidRDefault="00FE4E41" w:rsidP="003D393C">
      <w:pPr>
        <w:spacing w:line="360" w:lineRule="auto"/>
        <w:ind w:firstLine="851"/>
        <w:jc w:val="both"/>
        <w:rPr>
          <w:rFonts w:asciiTheme="minorHAnsi" w:hAnsiTheme="minorHAnsi"/>
          <w:color w:val="222222"/>
          <w:sz w:val="24"/>
          <w:szCs w:val="24"/>
          <w:highlight w:val="white"/>
        </w:rPr>
      </w:pPr>
      <w:r w:rsidRPr="003D393C">
        <w:rPr>
          <w:rFonts w:asciiTheme="minorHAnsi" w:hAnsiTheme="minorHAnsi"/>
          <w:color w:val="222222"/>
          <w:sz w:val="24"/>
          <w:szCs w:val="24"/>
          <w:highlight w:val="white"/>
        </w:rPr>
        <w:t xml:space="preserve">Esther Díaz cita a Baruch </w:t>
      </w:r>
      <w:proofErr w:type="spellStart"/>
      <w:r w:rsidRPr="003D393C">
        <w:rPr>
          <w:rFonts w:asciiTheme="minorHAnsi" w:hAnsiTheme="minorHAnsi"/>
          <w:color w:val="222222"/>
          <w:sz w:val="24"/>
          <w:szCs w:val="24"/>
          <w:highlight w:val="white"/>
        </w:rPr>
        <w:t>Spinosa</w:t>
      </w:r>
      <w:proofErr w:type="spellEnd"/>
      <w:r w:rsidRPr="003D393C">
        <w:rPr>
          <w:rFonts w:asciiTheme="minorHAnsi" w:hAnsiTheme="minorHAnsi"/>
          <w:color w:val="222222"/>
          <w:sz w:val="24"/>
          <w:szCs w:val="24"/>
          <w:highlight w:val="white"/>
        </w:rPr>
        <w:t>: “Y de hecho nadie ha determinado, hasta ahor</w:t>
      </w:r>
      <w:r w:rsidR="00400464" w:rsidRPr="003D393C">
        <w:rPr>
          <w:rFonts w:asciiTheme="minorHAnsi" w:hAnsiTheme="minorHAnsi"/>
          <w:color w:val="222222"/>
          <w:sz w:val="24"/>
          <w:szCs w:val="24"/>
          <w:highlight w:val="white"/>
        </w:rPr>
        <w:t>a, lo que puede un cuerpo”, (…)</w:t>
      </w:r>
      <w:r w:rsidRPr="003D393C">
        <w:rPr>
          <w:rFonts w:asciiTheme="minorHAnsi" w:hAnsiTheme="minorHAnsi"/>
          <w:color w:val="222222"/>
          <w:sz w:val="24"/>
          <w:szCs w:val="24"/>
          <w:highlight w:val="white"/>
        </w:rPr>
        <w:t xml:space="preserve"> y es desde ese poder del cuerpo como hecho político (Esther Díaz, 2017) que esta cátedra asume su sentido dentro de la formación docente. Nuestro cuerpo moldeado por la escuela, el trabajo, las tecnologías al servicio de la eterna juventud. Nuestro cuerpo atravesado por las leyes del consumo, la moda, la cultura de las apariencias, intervenido por </w:t>
      </w:r>
      <w:r w:rsidR="003D393C">
        <w:rPr>
          <w:rFonts w:asciiTheme="minorHAnsi" w:hAnsiTheme="minorHAnsi"/>
          <w:color w:val="222222"/>
          <w:sz w:val="24"/>
          <w:szCs w:val="24"/>
          <w:highlight w:val="white"/>
        </w:rPr>
        <w:t>l</w:t>
      </w:r>
      <w:r w:rsidRPr="003D393C">
        <w:rPr>
          <w:rFonts w:asciiTheme="minorHAnsi" w:hAnsiTheme="minorHAnsi"/>
          <w:color w:val="222222"/>
          <w:sz w:val="24"/>
          <w:szCs w:val="24"/>
          <w:highlight w:val="white"/>
        </w:rPr>
        <w:t xml:space="preserve">a medicina nos interpela a ofrecer a los estudiantes una participación activa y crítica en los debates acerca de los problemas colectivos. Interrogarnos sobre lo que puede un cuerpo nos lleva a ejercer una </w:t>
      </w:r>
      <w:r w:rsidRPr="003D393C">
        <w:rPr>
          <w:rFonts w:asciiTheme="minorHAnsi" w:hAnsiTheme="minorHAnsi"/>
          <w:color w:val="222222"/>
          <w:sz w:val="24"/>
          <w:szCs w:val="24"/>
          <w:highlight w:val="white"/>
        </w:rPr>
        <w:lastRenderedPageBreak/>
        <w:t xml:space="preserve">corporalidad como proceso activo y situado, constatando que lo político no se limita a lo </w:t>
      </w:r>
      <w:proofErr w:type="gramStart"/>
      <w:r w:rsidRPr="003D393C">
        <w:rPr>
          <w:rFonts w:asciiTheme="minorHAnsi" w:hAnsiTheme="minorHAnsi"/>
          <w:color w:val="222222"/>
          <w:sz w:val="24"/>
          <w:szCs w:val="24"/>
          <w:highlight w:val="white"/>
        </w:rPr>
        <w:t>gubernamental</w:t>
      </w:r>
      <w:proofErr w:type="gramEnd"/>
      <w:r w:rsidRPr="003D393C">
        <w:rPr>
          <w:rFonts w:asciiTheme="minorHAnsi" w:hAnsiTheme="minorHAnsi"/>
          <w:color w:val="222222"/>
          <w:sz w:val="24"/>
          <w:szCs w:val="24"/>
          <w:highlight w:val="white"/>
        </w:rPr>
        <w:t xml:space="preserve"> sino que atraviesa cuerpos y circunstancias.</w:t>
      </w:r>
    </w:p>
    <w:p w14:paraId="3FF7B370" w14:textId="77777777" w:rsidR="00EA23E9" w:rsidRPr="003D393C" w:rsidRDefault="00FE4E41" w:rsidP="003D393C">
      <w:pPr>
        <w:spacing w:line="360" w:lineRule="auto"/>
        <w:ind w:firstLine="851"/>
        <w:jc w:val="both"/>
        <w:rPr>
          <w:rFonts w:asciiTheme="minorHAnsi" w:hAnsiTheme="minorHAnsi"/>
          <w:sz w:val="24"/>
          <w:szCs w:val="24"/>
          <w:highlight w:val="white"/>
        </w:rPr>
      </w:pPr>
      <w:r w:rsidRPr="003D393C">
        <w:rPr>
          <w:rFonts w:asciiTheme="minorHAnsi" w:hAnsiTheme="minorHAnsi"/>
          <w:sz w:val="24"/>
          <w:szCs w:val="24"/>
          <w:highlight w:val="white"/>
        </w:rPr>
        <w:t xml:space="preserve">Los ejes fundamentales de la política educativa santafesina: Calidad educativa, inclusión socio-educativa y escuela como institución social son transversales a la formación permanente y vinculan nuestro hacer a un compromiso de actuación pública, a una repercusión moral y política.    </w:t>
      </w:r>
    </w:p>
    <w:p w14:paraId="1CAB9599" w14:textId="1CC30FDB" w:rsidR="00EA23E9" w:rsidRPr="003D393C" w:rsidRDefault="00FE4E41" w:rsidP="003D393C">
      <w:p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“Aprendemos a percibirnos en movimiento y eso nos da elementos para comprender el modo en que hacemos lo que hacemos”. (Diana Romano, 2003, p.23) Esto nos lleva a revisar el modelo de docente poseedor y dador de conocimiento. Nos posicionamos como educadoras con una mirada crítica desde un lugar dialógico en la relación educador-educando donde mientras enseñamos aprendemos. Donde el cuerpo es el proceso y sujeto del aprendizaje en el que palpamos las diferencias y las reconocemos en la repetición. Encontrar la diferencia es aprender porque esta acción nos permite aumentar el número de opciones de aquello que ya sabemos realizar de un solo modo.</w:t>
      </w:r>
    </w:p>
    <w:p w14:paraId="07B9DE7A" w14:textId="77777777" w:rsidR="003D393C" w:rsidRPr="003D393C" w:rsidRDefault="003D393C" w:rsidP="003D393C">
      <w:pPr>
        <w:spacing w:line="360" w:lineRule="auto"/>
        <w:ind w:firstLine="851"/>
        <w:jc w:val="both"/>
        <w:rPr>
          <w:rFonts w:asciiTheme="minorHAnsi" w:hAnsiTheme="minorHAnsi" w:cstheme="majorHAnsi"/>
          <w:sz w:val="24"/>
          <w:szCs w:val="24"/>
        </w:rPr>
      </w:pPr>
      <w:r w:rsidRPr="003D393C">
        <w:rPr>
          <w:rFonts w:asciiTheme="minorHAnsi" w:hAnsiTheme="minorHAnsi" w:cstheme="majorHAnsi"/>
          <w:sz w:val="24"/>
          <w:szCs w:val="24"/>
        </w:rPr>
        <w:t xml:space="preserve">En este tiempo excepcional que nos toca vivir como sociedad, de aislamiento social obligatorio por la pandemia COVID-19, este espacio curricular se propone reinventarse al contexto virtual, atendiendo a la diversidad de hogares, privilegiando los vínculos, habilitando la palabra para </w:t>
      </w:r>
      <w:proofErr w:type="spellStart"/>
      <w:r w:rsidRPr="003D393C">
        <w:rPr>
          <w:rFonts w:asciiTheme="minorHAnsi" w:hAnsiTheme="minorHAnsi" w:cstheme="majorHAnsi"/>
          <w:sz w:val="24"/>
          <w:szCs w:val="24"/>
        </w:rPr>
        <w:t>tod@s</w:t>
      </w:r>
      <w:proofErr w:type="spellEnd"/>
      <w:r w:rsidRPr="003D393C">
        <w:rPr>
          <w:rFonts w:asciiTheme="minorHAnsi" w:hAnsiTheme="minorHAnsi" w:cstheme="majorHAnsi"/>
          <w:sz w:val="24"/>
          <w:szCs w:val="24"/>
        </w:rPr>
        <w:t xml:space="preserve"> y con apertura a repensar lo que hoy piensa desde el aporte de la reflexión en la acción.</w:t>
      </w:r>
    </w:p>
    <w:p w14:paraId="02440D2B" w14:textId="77777777" w:rsidR="003D393C" w:rsidRPr="003D393C" w:rsidRDefault="003D393C" w:rsidP="003D393C">
      <w:pPr>
        <w:spacing w:line="360" w:lineRule="auto"/>
        <w:ind w:firstLine="851"/>
        <w:jc w:val="both"/>
        <w:rPr>
          <w:rFonts w:asciiTheme="minorHAnsi" w:hAnsiTheme="minorHAnsi"/>
          <w:color w:val="333333"/>
          <w:sz w:val="24"/>
          <w:szCs w:val="24"/>
        </w:rPr>
      </w:pPr>
    </w:p>
    <w:p w14:paraId="7D96D41D" w14:textId="77777777" w:rsidR="00084E67" w:rsidRPr="003D393C" w:rsidRDefault="00FE4E41" w:rsidP="003D393C">
      <w:pPr>
        <w:spacing w:line="360" w:lineRule="auto"/>
        <w:ind w:firstLine="851"/>
        <w:jc w:val="center"/>
        <w:rPr>
          <w:rFonts w:asciiTheme="minorHAnsi" w:hAnsiTheme="minorHAnsi"/>
          <w:b/>
          <w:color w:val="333333"/>
          <w:sz w:val="24"/>
          <w:szCs w:val="24"/>
        </w:rPr>
      </w:pPr>
      <w:r w:rsidRPr="003D393C">
        <w:rPr>
          <w:rFonts w:asciiTheme="minorHAnsi" w:hAnsiTheme="minorHAnsi"/>
          <w:b/>
          <w:color w:val="333333"/>
          <w:sz w:val="24"/>
          <w:szCs w:val="24"/>
        </w:rPr>
        <w:t xml:space="preserve">Propósitos </w:t>
      </w:r>
    </w:p>
    <w:p w14:paraId="10C2664D" w14:textId="77777777" w:rsidR="003D393C" w:rsidRDefault="003D393C" w:rsidP="003D393C">
      <w:pPr>
        <w:spacing w:line="360" w:lineRule="auto"/>
        <w:ind w:firstLine="851"/>
        <w:rPr>
          <w:rFonts w:asciiTheme="minorHAnsi" w:hAnsiTheme="minorHAnsi"/>
          <w:color w:val="333333"/>
          <w:sz w:val="24"/>
          <w:szCs w:val="24"/>
        </w:rPr>
      </w:pPr>
    </w:p>
    <w:p w14:paraId="1E544BF5" w14:textId="16FD5C16" w:rsidR="00EA23E9" w:rsidRPr="003D393C" w:rsidRDefault="00FE4E41" w:rsidP="003D393C">
      <w:pPr>
        <w:pStyle w:val="Prrafodelista"/>
        <w:numPr>
          <w:ilvl w:val="0"/>
          <w:numId w:val="14"/>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Posibilitar una construcción mutua entre sujetos y con el medio, dando lugar a la memoria colectiva y a las huellas de las historias personales y sociales.</w:t>
      </w:r>
    </w:p>
    <w:p w14:paraId="22F2AD61" w14:textId="77777777"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Ofrecer una perspectiva de aprendizaje desde el movimiento/cuerpo a partir de sensaciones, percepciones, emociones, imágenes y conceptos y las operaciones que de allí se hagan posibles.</w:t>
      </w:r>
    </w:p>
    <w:p w14:paraId="52F21EA1" w14:textId="77777777"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Posibilitar el despliegue de la sensibilidad que habilite modos diferentes de comunicación consigo y con los otros, proponiendo herramientas innovadoras para la construcción de vínculos pedagógicos basados en el afecto y el reconocimiento.</w:t>
      </w:r>
    </w:p>
    <w:p w14:paraId="2D8DEFC4" w14:textId="77777777"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lastRenderedPageBreak/>
        <w:t>Recuperar la idea de un “nosotros” desde donde encontrar la pasión por enseñar y aprender.</w:t>
      </w:r>
    </w:p>
    <w:p w14:paraId="3933ED8C" w14:textId="02BA813F"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Propiciar una actitud para plantear y analizar problemas y una actitud de búsqueda de principios organizadores que le permitan vincular saberes y darle sentido.</w:t>
      </w:r>
    </w:p>
    <w:p w14:paraId="182CE84E" w14:textId="77777777"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Proponer la comprensión en la experiencia, la disponibilidad para la escucha y la reflexión en la acción que abren la puerta para conocer lo que se hace, cómo se hace y para qué se hace.</w:t>
      </w:r>
    </w:p>
    <w:p w14:paraId="0DD8C704" w14:textId="77777777"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 xml:space="preserve">Brindar herramientas de autoconciencia y autoconocimiento que permitan abordar en forma solvente la tarea pedagógica y contar con estrategias de autocuidado (habilidades y hábitos para el manejo de la voz, la energía y la postura). </w:t>
      </w:r>
    </w:p>
    <w:p w14:paraId="50578D4A" w14:textId="77777777"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Permitir al estudiante animarse a la incertidumbre y convertirse en dueño de sus propios procesos de indagación; autor de su propia enseñanza y de la enseñanza mutua.</w:t>
      </w:r>
    </w:p>
    <w:p w14:paraId="49D4297F" w14:textId="0CDB5531"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Plantear la interpelación del modelo hegemónico de cuerpo decodificando estéticas impuestas por el consumo y prescindiendo de miradas discriminatorias.</w:t>
      </w:r>
    </w:p>
    <w:p w14:paraId="6B48D044" w14:textId="555FFBA3" w:rsidR="00EA23E9" w:rsidRPr="003D393C" w:rsidRDefault="00FE4E41" w:rsidP="003D393C">
      <w:pPr>
        <w:pStyle w:val="Prrafodelista"/>
        <w:numPr>
          <w:ilvl w:val="0"/>
          <w:numId w:val="14"/>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Ofrecer posibilidades de constituir un cuerpo – ser humano capaz de atraer la mirada sobre sí mismo, con sentido de pertenencia e interdependencia social y ambiental.</w:t>
      </w:r>
    </w:p>
    <w:p w14:paraId="636AA674" w14:textId="77777777" w:rsidR="00EA23E9" w:rsidRPr="003D393C" w:rsidRDefault="00EA23E9" w:rsidP="003D393C">
      <w:pPr>
        <w:ind w:firstLine="851"/>
        <w:rPr>
          <w:rFonts w:asciiTheme="minorHAnsi" w:hAnsiTheme="minorHAnsi"/>
          <w:b/>
          <w:color w:val="333333"/>
          <w:sz w:val="24"/>
          <w:szCs w:val="24"/>
        </w:rPr>
      </w:pPr>
    </w:p>
    <w:p w14:paraId="0D80A3C2" w14:textId="77777777" w:rsidR="00EA23E9" w:rsidRPr="003D393C" w:rsidRDefault="00EA23E9" w:rsidP="003D393C">
      <w:pPr>
        <w:ind w:firstLine="851"/>
        <w:rPr>
          <w:rFonts w:asciiTheme="minorHAnsi" w:hAnsiTheme="minorHAnsi"/>
          <w:b/>
          <w:color w:val="333333"/>
          <w:sz w:val="24"/>
          <w:szCs w:val="24"/>
        </w:rPr>
      </w:pPr>
    </w:p>
    <w:p w14:paraId="1B17075F" w14:textId="77777777" w:rsidR="00EA23E9" w:rsidRPr="003D393C" w:rsidRDefault="00FE4E41" w:rsidP="003D393C">
      <w:pPr>
        <w:ind w:firstLine="851"/>
        <w:jc w:val="center"/>
        <w:rPr>
          <w:rFonts w:asciiTheme="minorHAnsi" w:hAnsiTheme="minorHAnsi"/>
          <w:b/>
          <w:color w:val="333333"/>
          <w:sz w:val="24"/>
          <w:szCs w:val="24"/>
        </w:rPr>
      </w:pPr>
      <w:r w:rsidRPr="003D393C">
        <w:rPr>
          <w:rFonts w:asciiTheme="minorHAnsi" w:hAnsiTheme="minorHAnsi"/>
          <w:b/>
          <w:color w:val="333333"/>
          <w:sz w:val="24"/>
          <w:szCs w:val="24"/>
        </w:rPr>
        <w:t>Contenidos</w:t>
      </w:r>
    </w:p>
    <w:p w14:paraId="5D827C56" w14:textId="77777777" w:rsidR="002D2E52" w:rsidRPr="003D393C" w:rsidRDefault="00F97A3C" w:rsidP="003D393C">
      <w:pPr>
        <w:ind w:firstLine="851"/>
        <w:rPr>
          <w:rFonts w:asciiTheme="minorHAnsi" w:hAnsiTheme="minorHAnsi"/>
          <w:b/>
          <w:color w:val="333333"/>
          <w:sz w:val="24"/>
          <w:szCs w:val="24"/>
        </w:rPr>
      </w:pPr>
      <w:r w:rsidRPr="003D393C">
        <w:rPr>
          <w:rFonts w:asciiTheme="minorHAnsi" w:hAnsiTheme="minorHAnsi"/>
          <w:b/>
          <w:color w:val="333333"/>
          <w:sz w:val="24"/>
          <w:szCs w:val="24"/>
        </w:rPr>
        <w:t>Ejes y contenidos de la cátedra.</w:t>
      </w:r>
    </w:p>
    <w:p w14:paraId="71E8CB40" w14:textId="77777777" w:rsidR="00EA23E9" w:rsidRPr="003D393C" w:rsidRDefault="00FE4E41" w:rsidP="003D393C">
      <w:pPr>
        <w:ind w:firstLine="851"/>
        <w:rPr>
          <w:rFonts w:asciiTheme="minorHAnsi" w:hAnsiTheme="minorHAnsi"/>
          <w:b/>
          <w:color w:val="333333"/>
          <w:sz w:val="24"/>
          <w:szCs w:val="24"/>
        </w:rPr>
      </w:pPr>
      <w:r w:rsidRPr="003D393C">
        <w:rPr>
          <w:rFonts w:asciiTheme="minorHAnsi" w:hAnsiTheme="minorHAnsi"/>
          <w:color w:val="333333"/>
          <w:sz w:val="24"/>
          <w:szCs w:val="24"/>
        </w:rPr>
        <w:t xml:space="preserve">  </w:t>
      </w:r>
      <w:r w:rsidR="002D2E52" w:rsidRPr="003D393C">
        <w:rPr>
          <w:rFonts w:asciiTheme="minorHAnsi" w:hAnsiTheme="minorHAnsi"/>
          <w:b/>
          <w:color w:val="333333"/>
          <w:sz w:val="24"/>
          <w:szCs w:val="24"/>
        </w:rPr>
        <w:t>M</w:t>
      </w:r>
      <w:r w:rsidR="00F97A3C" w:rsidRPr="003D393C">
        <w:rPr>
          <w:rFonts w:asciiTheme="minorHAnsi" w:hAnsiTheme="minorHAnsi"/>
          <w:b/>
          <w:color w:val="333333"/>
          <w:sz w:val="24"/>
          <w:szCs w:val="24"/>
        </w:rPr>
        <w:t>ovimiento y lenguaje</w:t>
      </w:r>
      <w:r w:rsidR="002D2E52" w:rsidRPr="003D393C">
        <w:rPr>
          <w:rFonts w:asciiTheme="minorHAnsi" w:hAnsiTheme="minorHAnsi"/>
          <w:b/>
          <w:color w:val="333333"/>
          <w:sz w:val="24"/>
          <w:szCs w:val="24"/>
        </w:rPr>
        <w:t>.</w:t>
      </w:r>
    </w:p>
    <w:p w14:paraId="0ACA588E" w14:textId="77777777" w:rsidR="00EA23E9" w:rsidRPr="003D393C" w:rsidRDefault="00FE4E41" w:rsidP="00CE4FFE">
      <w:pPr>
        <w:numPr>
          <w:ilvl w:val="0"/>
          <w:numId w:val="6"/>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 xml:space="preserve">Cuerpo: texto, instrumento, fuente, instrumentista. Lenguaje corporal, lenguaje poético: verbal y no verbal, cotidiano y </w:t>
      </w:r>
      <w:proofErr w:type="spellStart"/>
      <w:r w:rsidRPr="003D393C">
        <w:rPr>
          <w:rFonts w:asciiTheme="minorHAnsi" w:hAnsiTheme="minorHAnsi"/>
          <w:color w:val="333333"/>
          <w:sz w:val="24"/>
          <w:szCs w:val="24"/>
        </w:rPr>
        <w:t>extra-cotidiano</w:t>
      </w:r>
      <w:proofErr w:type="spellEnd"/>
      <w:r w:rsidRPr="003D393C">
        <w:rPr>
          <w:rFonts w:asciiTheme="minorHAnsi" w:hAnsiTheme="minorHAnsi"/>
          <w:color w:val="333333"/>
          <w:sz w:val="24"/>
          <w:szCs w:val="24"/>
        </w:rPr>
        <w:t>.</w:t>
      </w:r>
    </w:p>
    <w:p w14:paraId="0FB3EE45" w14:textId="77777777" w:rsidR="00EA23E9" w:rsidRPr="003D393C" w:rsidRDefault="00FE4E41" w:rsidP="00CE4FFE">
      <w:pPr>
        <w:numPr>
          <w:ilvl w:val="0"/>
          <w:numId w:val="6"/>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Tono muscular.</w:t>
      </w:r>
    </w:p>
    <w:p w14:paraId="04C886C4" w14:textId="77777777" w:rsidR="00EA23E9" w:rsidRPr="003D393C" w:rsidRDefault="00FE4E41" w:rsidP="00CE4FFE">
      <w:pPr>
        <w:numPr>
          <w:ilvl w:val="0"/>
          <w:numId w:val="6"/>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Espacio-tiempo: interior, exterior, parcial, total, social.</w:t>
      </w:r>
    </w:p>
    <w:p w14:paraId="1BE6BB70" w14:textId="77777777" w:rsidR="00EA23E9" w:rsidRPr="003D393C" w:rsidRDefault="00FE4E41" w:rsidP="00CE4FFE">
      <w:pPr>
        <w:numPr>
          <w:ilvl w:val="0"/>
          <w:numId w:val="6"/>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Comunicación: con lo propio, con el otro, con los otros, intergrupal.</w:t>
      </w:r>
    </w:p>
    <w:p w14:paraId="7DB16DEF" w14:textId="77777777" w:rsidR="00EA23E9" w:rsidRPr="003D393C" w:rsidRDefault="00FE4E41" w:rsidP="00CE4FFE">
      <w:pPr>
        <w:numPr>
          <w:ilvl w:val="0"/>
          <w:numId w:val="6"/>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Calidades de movimiento.</w:t>
      </w:r>
    </w:p>
    <w:p w14:paraId="1AD35726" w14:textId="77777777" w:rsidR="00EA23E9" w:rsidRPr="003D393C" w:rsidRDefault="00FE4E41" w:rsidP="00CE4FFE">
      <w:pPr>
        <w:numPr>
          <w:ilvl w:val="0"/>
          <w:numId w:val="6"/>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Ritmo.</w:t>
      </w:r>
    </w:p>
    <w:p w14:paraId="38C300E1" w14:textId="77777777" w:rsidR="00EA23E9" w:rsidRPr="003D393C" w:rsidRDefault="002D2E52" w:rsidP="00CE4FFE">
      <w:p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 xml:space="preserve">   </w:t>
      </w:r>
      <w:r w:rsidRPr="003D393C">
        <w:rPr>
          <w:rFonts w:asciiTheme="minorHAnsi" w:hAnsiTheme="minorHAnsi"/>
          <w:b/>
          <w:color w:val="333333"/>
          <w:sz w:val="24"/>
          <w:szCs w:val="24"/>
        </w:rPr>
        <w:t>E</w:t>
      </w:r>
      <w:r w:rsidR="00F97A3C" w:rsidRPr="003D393C">
        <w:rPr>
          <w:rFonts w:asciiTheme="minorHAnsi" w:hAnsiTheme="minorHAnsi"/>
          <w:b/>
          <w:color w:val="333333"/>
          <w:sz w:val="24"/>
          <w:szCs w:val="24"/>
        </w:rPr>
        <w:t>l movimiento inteligente</w:t>
      </w:r>
      <w:r w:rsidRPr="003D393C">
        <w:rPr>
          <w:rFonts w:asciiTheme="minorHAnsi" w:hAnsiTheme="minorHAnsi"/>
          <w:b/>
          <w:color w:val="333333"/>
          <w:sz w:val="24"/>
          <w:szCs w:val="24"/>
        </w:rPr>
        <w:t>.</w:t>
      </w:r>
    </w:p>
    <w:p w14:paraId="2C059ACC" w14:textId="77777777" w:rsidR="00EA23E9" w:rsidRPr="003D393C" w:rsidRDefault="00FE4E41" w:rsidP="00CE4FFE">
      <w:pPr>
        <w:numPr>
          <w:ilvl w:val="0"/>
          <w:numId w:val="1"/>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lastRenderedPageBreak/>
        <w:t>Autoconciencia:</w:t>
      </w:r>
    </w:p>
    <w:p w14:paraId="6E103C87" w14:textId="77777777" w:rsidR="00EA23E9" w:rsidRPr="003D393C" w:rsidRDefault="00FE4E41" w:rsidP="003D393C">
      <w:pPr>
        <w:pStyle w:val="Prrafodelista"/>
        <w:numPr>
          <w:ilvl w:val="0"/>
          <w:numId w:val="9"/>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Desarrollo de la capacidad de observar.</w:t>
      </w:r>
    </w:p>
    <w:p w14:paraId="7FEEFEA0" w14:textId="77777777" w:rsidR="00EA23E9" w:rsidRPr="003D393C" w:rsidRDefault="00FE4E41" w:rsidP="003D393C">
      <w:pPr>
        <w:pStyle w:val="Prrafodelista"/>
        <w:numPr>
          <w:ilvl w:val="0"/>
          <w:numId w:val="9"/>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Desarrollo de la percepción interna.</w:t>
      </w:r>
    </w:p>
    <w:p w14:paraId="0EAB3C6F" w14:textId="77777777" w:rsidR="00EA23E9" w:rsidRPr="003D393C" w:rsidRDefault="00FE4E41" w:rsidP="003D393C">
      <w:pPr>
        <w:pStyle w:val="Prrafodelista"/>
        <w:numPr>
          <w:ilvl w:val="0"/>
          <w:numId w:val="9"/>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La organización postural.</w:t>
      </w:r>
    </w:p>
    <w:p w14:paraId="5A3A2EFC" w14:textId="77777777" w:rsidR="00EA23E9" w:rsidRPr="003D393C" w:rsidRDefault="00FE4E41" w:rsidP="003D393C">
      <w:pPr>
        <w:pStyle w:val="Prrafodelista"/>
        <w:numPr>
          <w:ilvl w:val="0"/>
          <w:numId w:val="9"/>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Las relaciones internas de conexión que existen cuando nos movemos y que funcionan como soporte interno del movimiento.</w:t>
      </w:r>
    </w:p>
    <w:p w14:paraId="05297063" w14:textId="77777777" w:rsidR="00EA23E9" w:rsidRPr="003D393C" w:rsidRDefault="00FE4E41" w:rsidP="003D393C">
      <w:pPr>
        <w:numPr>
          <w:ilvl w:val="0"/>
          <w:numId w:val="5"/>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Autopoiesis: información-conocimiento-transformar lo dado.</w:t>
      </w:r>
    </w:p>
    <w:p w14:paraId="21C93C97" w14:textId="77777777" w:rsidR="002D2E52" w:rsidRPr="003D393C" w:rsidRDefault="00FE4E41" w:rsidP="003D393C">
      <w:pPr>
        <w:numPr>
          <w:ilvl w:val="0"/>
          <w:numId w:val="5"/>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 xml:space="preserve">Salud, bienestar: el conocimiento de prácticas y usos culturales en el cuerpo que posibilitan cambiar el entorno en donde nos movemos. Espacio </w:t>
      </w:r>
      <w:proofErr w:type="spellStart"/>
      <w:r w:rsidRPr="003D393C">
        <w:rPr>
          <w:rFonts w:asciiTheme="minorHAnsi" w:hAnsiTheme="minorHAnsi"/>
          <w:color w:val="333333"/>
          <w:sz w:val="24"/>
          <w:szCs w:val="24"/>
        </w:rPr>
        <w:t>aúlico</w:t>
      </w:r>
      <w:proofErr w:type="spellEnd"/>
      <w:r w:rsidRPr="003D393C">
        <w:rPr>
          <w:rFonts w:asciiTheme="minorHAnsi" w:hAnsiTheme="minorHAnsi"/>
          <w:color w:val="333333"/>
          <w:sz w:val="24"/>
          <w:szCs w:val="24"/>
        </w:rPr>
        <w:t>.</w:t>
      </w:r>
    </w:p>
    <w:p w14:paraId="4026304B" w14:textId="77777777" w:rsidR="00EA23E9" w:rsidRPr="003D393C" w:rsidRDefault="00FE4E41" w:rsidP="003D393C">
      <w:pPr>
        <w:spacing w:line="360" w:lineRule="auto"/>
        <w:ind w:left="360" w:firstLine="851"/>
        <w:contextualSpacing/>
        <w:rPr>
          <w:rFonts w:asciiTheme="minorHAnsi" w:hAnsiTheme="minorHAnsi"/>
          <w:b/>
          <w:color w:val="333333"/>
          <w:sz w:val="24"/>
          <w:szCs w:val="24"/>
        </w:rPr>
      </w:pPr>
      <w:r w:rsidRPr="003D393C">
        <w:rPr>
          <w:rFonts w:asciiTheme="minorHAnsi" w:hAnsiTheme="minorHAnsi"/>
          <w:color w:val="333333"/>
          <w:sz w:val="24"/>
          <w:szCs w:val="24"/>
        </w:rPr>
        <w:t xml:space="preserve"> </w:t>
      </w:r>
      <w:r w:rsidR="002D2E52" w:rsidRPr="003D393C">
        <w:rPr>
          <w:rFonts w:asciiTheme="minorHAnsi" w:hAnsiTheme="minorHAnsi"/>
          <w:b/>
          <w:color w:val="333333"/>
          <w:sz w:val="24"/>
          <w:szCs w:val="24"/>
        </w:rPr>
        <w:t>Movimiento y producción de sentido en la diferencia.</w:t>
      </w:r>
    </w:p>
    <w:p w14:paraId="14177302" w14:textId="77777777" w:rsidR="00EA23E9" w:rsidRPr="003D393C" w:rsidRDefault="00FE4E41" w:rsidP="003D393C">
      <w:pPr>
        <w:numPr>
          <w:ilvl w:val="0"/>
          <w:numId w:val="7"/>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Nosotros. Conciencia y responsabilidad.</w:t>
      </w:r>
    </w:p>
    <w:p w14:paraId="62A3CB52" w14:textId="77777777" w:rsidR="00EA23E9" w:rsidRPr="003D393C" w:rsidRDefault="00FE4E41" w:rsidP="003D393C">
      <w:pPr>
        <w:numPr>
          <w:ilvl w:val="0"/>
          <w:numId w:val="7"/>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Sujetos pedagógicos.</w:t>
      </w:r>
    </w:p>
    <w:p w14:paraId="40BC0073" w14:textId="77777777" w:rsidR="00EA23E9" w:rsidRPr="003D393C" w:rsidRDefault="00FE4E41" w:rsidP="003D393C">
      <w:pPr>
        <w:numPr>
          <w:ilvl w:val="0"/>
          <w:numId w:val="7"/>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Crisis de las nociones de cuerpo, movimiento, espacio, tiempo.</w:t>
      </w:r>
    </w:p>
    <w:p w14:paraId="076A18B1" w14:textId="77777777" w:rsidR="00EA23E9" w:rsidRPr="003D393C" w:rsidRDefault="00FE4E41" w:rsidP="003D393C">
      <w:pPr>
        <w:numPr>
          <w:ilvl w:val="0"/>
          <w:numId w:val="7"/>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El discurso poético y el discurso científico. Construcción de conocimiento.</w:t>
      </w:r>
    </w:p>
    <w:p w14:paraId="0C41FAC5" w14:textId="77777777" w:rsidR="00EA23E9" w:rsidRPr="003D393C" w:rsidRDefault="00FE4E41" w:rsidP="003D393C">
      <w:pPr>
        <w:numPr>
          <w:ilvl w:val="0"/>
          <w:numId w:val="7"/>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Arte y ciencia.</w:t>
      </w:r>
    </w:p>
    <w:p w14:paraId="5A3E2172" w14:textId="77777777" w:rsidR="00EA23E9" w:rsidRPr="003D393C" w:rsidRDefault="002D2E52" w:rsidP="003D393C">
      <w:pPr>
        <w:spacing w:line="360" w:lineRule="auto"/>
        <w:ind w:firstLine="851"/>
        <w:rPr>
          <w:rFonts w:asciiTheme="minorHAnsi" w:hAnsiTheme="minorHAnsi"/>
          <w:b/>
          <w:color w:val="333333"/>
          <w:sz w:val="24"/>
          <w:szCs w:val="24"/>
        </w:rPr>
      </w:pPr>
      <w:r w:rsidRPr="003D393C">
        <w:rPr>
          <w:rFonts w:asciiTheme="minorHAnsi" w:hAnsiTheme="minorHAnsi"/>
          <w:color w:val="333333"/>
          <w:sz w:val="24"/>
          <w:szCs w:val="24"/>
        </w:rPr>
        <w:t xml:space="preserve">   </w:t>
      </w:r>
      <w:r w:rsidRPr="003D393C">
        <w:rPr>
          <w:rFonts w:asciiTheme="minorHAnsi" w:hAnsiTheme="minorHAnsi"/>
          <w:b/>
          <w:color w:val="333333"/>
          <w:sz w:val="24"/>
          <w:szCs w:val="24"/>
        </w:rPr>
        <w:t>El juego teatral y la improvisación.</w:t>
      </w:r>
    </w:p>
    <w:p w14:paraId="1C95F001" w14:textId="77777777" w:rsidR="00EA23E9" w:rsidRPr="003D393C" w:rsidRDefault="00FE4E41" w:rsidP="003D393C">
      <w:pPr>
        <w:pStyle w:val="Prrafodelista"/>
        <w:numPr>
          <w:ilvl w:val="0"/>
          <w:numId w:val="10"/>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El movimiento de la “atención”.</w:t>
      </w:r>
    </w:p>
    <w:p w14:paraId="3F2504D2" w14:textId="77777777" w:rsidR="00EA23E9" w:rsidRPr="003D393C" w:rsidRDefault="00FE4E41" w:rsidP="003D393C">
      <w:pPr>
        <w:pStyle w:val="Prrafodelista"/>
        <w:numPr>
          <w:ilvl w:val="0"/>
          <w:numId w:val="10"/>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Organicidad, vínculo, acción-reacción, acontecimiento.</w:t>
      </w:r>
    </w:p>
    <w:p w14:paraId="0A36B772" w14:textId="77777777" w:rsidR="00EA23E9" w:rsidRPr="003D393C" w:rsidRDefault="00FE4E41" w:rsidP="003D393C">
      <w:pPr>
        <w:pStyle w:val="Prrafodelista"/>
        <w:numPr>
          <w:ilvl w:val="0"/>
          <w:numId w:val="10"/>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Armonía y tensiones en la escena.</w:t>
      </w:r>
    </w:p>
    <w:p w14:paraId="70284B01" w14:textId="77777777" w:rsidR="00EA23E9" w:rsidRPr="003D393C" w:rsidRDefault="00FE4E41" w:rsidP="003D393C">
      <w:pPr>
        <w:pStyle w:val="Prrafodelista"/>
        <w:numPr>
          <w:ilvl w:val="0"/>
          <w:numId w:val="10"/>
        </w:num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Poéticas humorísticas.</w:t>
      </w:r>
    </w:p>
    <w:p w14:paraId="54D26737" w14:textId="77777777" w:rsidR="00EA23E9" w:rsidRPr="003D393C" w:rsidRDefault="00FE4E41" w:rsidP="003D393C">
      <w:pPr>
        <w:spacing w:line="360" w:lineRule="auto"/>
        <w:ind w:firstLine="851"/>
        <w:rPr>
          <w:rFonts w:asciiTheme="minorHAnsi" w:hAnsiTheme="minorHAnsi"/>
          <w:b/>
          <w:color w:val="333333"/>
          <w:sz w:val="24"/>
          <w:szCs w:val="24"/>
        </w:rPr>
      </w:pPr>
      <w:r w:rsidRPr="003D393C">
        <w:rPr>
          <w:rFonts w:asciiTheme="minorHAnsi" w:hAnsiTheme="minorHAnsi"/>
          <w:color w:val="333333"/>
          <w:sz w:val="24"/>
          <w:szCs w:val="24"/>
        </w:rPr>
        <w:t xml:space="preserve"> </w:t>
      </w:r>
      <w:r w:rsidR="002D2E52" w:rsidRPr="003D393C">
        <w:rPr>
          <w:rFonts w:asciiTheme="minorHAnsi" w:hAnsiTheme="minorHAnsi"/>
          <w:b/>
          <w:color w:val="333333"/>
          <w:sz w:val="24"/>
          <w:szCs w:val="24"/>
        </w:rPr>
        <w:t>Del cuerpo a la palabra:</w:t>
      </w:r>
    </w:p>
    <w:p w14:paraId="26CE7A94" w14:textId="77777777" w:rsidR="00EA23E9" w:rsidRPr="003D393C" w:rsidRDefault="00FE4E41" w:rsidP="003D393C">
      <w:pPr>
        <w:numPr>
          <w:ilvl w:val="0"/>
          <w:numId w:val="4"/>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Movimiento y sonido: intensidad, timbre, dicción, modulación.</w:t>
      </w:r>
    </w:p>
    <w:p w14:paraId="5A41522F" w14:textId="77777777" w:rsidR="00EA23E9" w:rsidRPr="003D393C" w:rsidRDefault="00FE4E41" w:rsidP="003D393C">
      <w:pPr>
        <w:numPr>
          <w:ilvl w:val="0"/>
          <w:numId w:val="4"/>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La boca como escenario de la palabra: posibilidades expresivas de la voz.</w:t>
      </w:r>
    </w:p>
    <w:p w14:paraId="16FACDC9" w14:textId="77777777" w:rsidR="00EA23E9" w:rsidRPr="003D393C" w:rsidRDefault="00FE4E41" w:rsidP="003D393C">
      <w:pPr>
        <w:numPr>
          <w:ilvl w:val="0"/>
          <w:numId w:val="4"/>
        </w:numPr>
        <w:spacing w:line="360" w:lineRule="auto"/>
        <w:ind w:firstLine="851"/>
        <w:contextualSpacing/>
        <w:rPr>
          <w:rFonts w:asciiTheme="minorHAnsi" w:hAnsiTheme="minorHAnsi"/>
          <w:color w:val="333333"/>
          <w:sz w:val="24"/>
          <w:szCs w:val="24"/>
        </w:rPr>
      </w:pPr>
      <w:r w:rsidRPr="003D393C">
        <w:rPr>
          <w:rFonts w:asciiTheme="minorHAnsi" w:hAnsiTheme="minorHAnsi"/>
          <w:color w:val="333333"/>
          <w:sz w:val="24"/>
          <w:szCs w:val="24"/>
        </w:rPr>
        <w:t>La respiración en la voz hablada y cantada.</w:t>
      </w:r>
    </w:p>
    <w:p w14:paraId="2EB56366" w14:textId="77777777" w:rsidR="00084E67" w:rsidRPr="003D393C" w:rsidRDefault="00084E67" w:rsidP="003D393C">
      <w:pPr>
        <w:spacing w:line="360" w:lineRule="auto"/>
        <w:ind w:firstLine="851"/>
        <w:jc w:val="center"/>
        <w:rPr>
          <w:rFonts w:asciiTheme="minorHAnsi" w:hAnsiTheme="minorHAnsi"/>
          <w:b/>
          <w:color w:val="333333"/>
          <w:sz w:val="24"/>
          <w:szCs w:val="24"/>
        </w:rPr>
      </w:pPr>
    </w:p>
    <w:p w14:paraId="7FB30F8D" w14:textId="77777777" w:rsidR="00084E67" w:rsidRPr="003D393C" w:rsidRDefault="00FE4E41" w:rsidP="003D393C">
      <w:pPr>
        <w:spacing w:line="360" w:lineRule="auto"/>
        <w:ind w:firstLine="851"/>
        <w:jc w:val="center"/>
        <w:rPr>
          <w:rFonts w:asciiTheme="minorHAnsi" w:hAnsiTheme="minorHAnsi"/>
          <w:b/>
          <w:color w:val="333333"/>
          <w:sz w:val="24"/>
          <w:szCs w:val="24"/>
        </w:rPr>
      </w:pPr>
      <w:r w:rsidRPr="003D393C">
        <w:rPr>
          <w:rFonts w:asciiTheme="minorHAnsi" w:hAnsiTheme="minorHAnsi"/>
          <w:b/>
          <w:color w:val="333333"/>
          <w:sz w:val="24"/>
          <w:szCs w:val="24"/>
        </w:rPr>
        <w:t>Propuesta metodológica</w:t>
      </w:r>
    </w:p>
    <w:p w14:paraId="136889B7" w14:textId="77777777" w:rsidR="00084E67" w:rsidRPr="003D393C" w:rsidRDefault="00084E67" w:rsidP="003D393C">
      <w:pPr>
        <w:pStyle w:val="Prrafodelista"/>
        <w:numPr>
          <w:ilvl w:val="0"/>
          <w:numId w:val="11"/>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Experiencias directas. Diálogos: escuchar, respetar, suspender mi propio pensamiento y dar voz al otro.</w:t>
      </w:r>
    </w:p>
    <w:p w14:paraId="2C77DDC4" w14:textId="77777777" w:rsidR="00084E67" w:rsidRPr="003D393C" w:rsidRDefault="00084E67" w:rsidP="003D393C">
      <w:pPr>
        <w:pStyle w:val="Prrafodelista"/>
        <w:numPr>
          <w:ilvl w:val="0"/>
          <w:numId w:val="11"/>
        </w:num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lastRenderedPageBreak/>
        <w:t>Diferenciación. Reflexión. Integración. Transformar lo dado.</w:t>
      </w:r>
    </w:p>
    <w:p w14:paraId="0D836918" w14:textId="77777777" w:rsidR="00EA23E9" w:rsidRPr="003D393C" w:rsidRDefault="00FE4E41" w:rsidP="00CE4FFE">
      <w:pPr>
        <w:pStyle w:val="Prrafodelista"/>
        <w:spacing w:line="360" w:lineRule="auto"/>
        <w:ind w:left="0" w:firstLine="851"/>
        <w:jc w:val="both"/>
        <w:rPr>
          <w:rFonts w:asciiTheme="minorHAnsi" w:hAnsiTheme="minorHAnsi"/>
          <w:color w:val="333333"/>
          <w:sz w:val="24"/>
          <w:szCs w:val="24"/>
        </w:rPr>
      </w:pPr>
      <w:r w:rsidRPr="003D393C">
        <w:rPr>
          <w:rFonts w:asciiTheme="minorHAnsi" w:hAnsiTheme="minorHAnsi"/>
          <w:color w:val="333333"/>
          <w:sz w:val="24"/>
          <w:szCs w:val="24"/>
        </w:rPr>
        <w:t xml:space="preserve">Los contenidos en segundo año se profundizan en forma espiralada. Abordamos varios ejes de contenidos en un mismo encuentro, </w:t>
      </w:r>
      <w:proofErr w:type="gramStart"/>
      <w:r w:rsidRPr="003D393C">
        <w:rPr>
          <w:rFonts w:asciiTheme="minorHAnsi" w:hAnsiTheme="minorHAnsi"/>
          <w:color w:val="333333"/>
          <w:sz w:val="24"/>
          <w:szCs w:val="24"/>
        </w:rPr>
        <w:t>relacionándolos</w:t>
      </w:r>
      <w:proofErr w:type="gramEnd"/>
      <w:r w:rsidRPr="003D393C">
        <w:rPr>
          <w:rFonts w:asciiTheme="minorHAnsi" w:hAnsiTheme="minorHAnsi"/>
          <w:color w:val="333333"/>
          <w:sz w:val="24"/>
          <w:szCs w:val="24"/>
        </w:rPr>
        <w:t xml:space="preserve"> aunque haciendo foco en el eje que se profundiza. </w:t>
      </w:r>
    </w:p>
    <w:p w14:paraId="05637CBD" w14:textId="1F7911F2" w:rsidR="00EA23E9" w:rsidRPr="003D393C" w:rsidRDefault="00FE4E41" w:rsidP="003D393C">
      <w:p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rPr>
        <w:t xml:space="preserve">Es una propuesta abierta al diálogo con otros espacios curriculares </w:t>
      </w:r>
      <w:r w:rsidR="003D393C" w:rsidRPr="003D393C">
        <w:rPr>
          <w:rFonts w:asciiTheme="minorHAnsi" w:hAnsiTheme="minorHAnsi"/>
          <w:color w:val="333333"/>
          <w:sz w:val="24"/>
          <w:szCs w:val="24"/>
        </w:rPr>
        <w:t xml:space="preserve">(Taller de Comunicación Oral y Escrita) </w:t>
      </w:r>
      <w:r w:rsidRPr="003D393C">
        <w:rPr>
          <w:rFonts w:asciiTheme="minorHAnsi" w:hAnsiTheme="minorHAnsi"/>
          <w:color w:val="333333"/>
          <w:sz w:val="24"/>
          <w:szCs w:val="24"/>
        </w:rPr>
        <w:t>para abordar proyectos en forma interdisciplinaria. También abierta a otras instituciones educativas para hacer aportes para sus proyectos.</w:t>
      </w:r>
    </w:p>
    <w:p w14:paraId="54B508EB" w14:textId="77777777" w:rsidR="001C41E7" w:rsidRPr="003D393C" w:rsidRDefault="001C41E7" w:rsidP="003D393C">
      <w:pPr>
        <w:spacing w:line="360" w:lineRule="auto"/>
        <w:ind w:firstLine="851"/>
        <w:jc w:val="center"/>
        <w:rPr>
          <w:rFonts w:asciiTheme="minorHAnsi" w:hAnsiTheme="minorHAnsi"/>
          <w:b/>
          <w:color w:val="333333"/>
          <w:sz w:val="24"/>
          <w:szCs w:val="24"/>
        </w:rPr>
      </w:pPr>
    </w:p>
    <w:p w14:paraId="40240A4B" w14:textId="77777777" w:rsidR="00EA23E9" w:rsidRPr="003D393C" w:rsidRDefault="00FE4E41" w:rsidP="003D393C">
      <w:pPr>
        <w:spacing w:line="360" w:lineRule="auto"/>
        <w:ind w:firstLine="851"/>
        <w:jc w:val="center"/>
        <w:rPr>
          <w:rFonts w:asciiTheme="minorHAnsi" w:hAnsiTheme="minorHAnsi"/>
          <w:color w:val="333333"/>
          <w:sz w:val="24"/>
          <w:szCs w:val="24"/>
        </w:rPr>
      </w:pPr>
      <w:r w:rsidRPr="003D393C">
        <w:rPr>
          <w:rFonts w:asciiTheme="minorHAnsi" w:hAnsiTheme="minorHAnsi"/>
          <w:b/>
          <w:color w:val="333333"/>
          <w:sz w:val="24"/>
          <w:szCs w:val="24"/>
        </w:rPr>
        <w:t>Evaluación</w:t>
      </w:r>
    </w:p>
    <w:p w14:paraId="41ABC0CE" w14:textId="77777777" w:rsidR="00EA23E9" w:rsidRPr="003D393C" w:rsidRDefault="00FE4E41" w:rsidP="003D393C">
      <w:p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Observar el modo en que hacemos lo que hacemos también es modo de evaluar la enseñanza como así también los aprendizajes. Volvemos sobre la acción de nuestra práctica y la evaluación se convierte en conversación para reinventarnos cada vez. Evaluación que no castiga ni somete, que no domina ni controla, sino que aviva el deseo de aprender, nos muestra el camino del enigma, y por tanto se convierte en acto creador, en transformación.</w:t>
      </w:r>
    </w:p>
    <w:p w14:paraId="75106557" w14:textId="77777777" w:rsidR="00EA23E9" w:rsidRPr="003D393C" w:rsidRDefault="00FE4E41" w:rsidP="003D393C">
      <w:pPr>
        <w:spacing w:line="360" w:lineRule="auto"/>
        <w:ind w:firstLine="851"/>
        <w:jc w:val="both"/>
        <w:rPr>
          <w:rFonts w:asciiTheme="minorHAnsi" w:hAnsiTheme="minorHAnsi"/>
          <w:color w:val="333333"/>
          <w:sz w:val="24"/>
          <w:szCs w:val="24"/>
        </w:rPr>
      </w:pPr>
      <w:r w:rsidRPr="003D393C">
        <w:rPr>
          <w:rFonts w:asciiTheme="minorHAnsi" w:hAnsiTheme="minorHAnsi"/>
          <w:color w:val="333333"/>
          <w:sz w:val="24"/>
          <w:szCs w:val="24"/>
          <w:u w:val="single"/>
        </w:rPr>
        <w:t>Condiciones y criterios</w:t>
      </w:r>
      <w:r w:rsidRPr="003D393C">
        <w:rPr>
          <w:rFonts w:asciiTheme="minorHAnsi" w:hAnsiTheme="minorHAnsi"/>
          <w:color w:val="333333"/>
          <w:sz w:val="24"/>
          <w:szCs w:val="24"/>
        </w:rPr>
        <w:t>:</w:t>
      </w:r>
    </w:p>
    <w:p w14:paraId="110CB7E4" w14:textId="77777777" w:rsidR="00EA23E9" w:rsidRPr="00CE4FFE" w:rsidRDefault="00FE4E41" w:rsidP="00CE4FFE">
      <w:pPr>
        <w:pStyle w:val="Prrafodelista"/>
        <w:numPr>
          <w:ilvl w:val="0"/>
          <w:numId w:val="15"/>
        </w:numPr>
        <w:spacing w:line="360" w:lineRule="auto"/>
        <w:jc w:val="both"/>
        <w:rPr>
          <w:rFonts w:asciiTheme="minorHAnsi" w:hAnsiTheme="minorHAnsi"/>
          <w:color w:val="333333"/>
          <w:sz w:val="24"/>
          <w:szCs w:val="24"/>
        </w:rPr>
      </w:pPr>
      <w:r w:rsidRPr="00CE4FFE">
        <w:rPr>
          <w:rFonts w:asciiTheme="minorHAnsi" w:hAnsiTheme="minorHAnsi"/>
          <w:color w:val="333333"/>
          <w:sz w:val="24"/>
          <w:szCs w:val="24"/>
        </w:rPr>
        <w:t>Contar con un 75 % de asistencia.</w:t>
      </w:r>
    </w:p>
    <w:p w14:paraId="2FF74DEB" w14:textId="77777777" w:rsidR="00EA23E9" w:rsidRPr="00CE4FFE" w:rsidRDefault="00FE4E41" w:rsidP="00CE4FFE">
      <w:pPr>
        <w:pStyle w:val="Prrafodelista"/>
        <w:numPr>
          <w:ilvl w:val="0"/>
          <w:numId w:val="15"/>
        </w:numPr>
        <w:spacing w:line="360" w:lineRule="auto"/>
        <w:jc w:val="both"/>
        <w:rPr>
          <w:rFonts w:asciiTheme="minorHAnsi" w:hAnsiTheme="minorHAnsi"/>
          <w:color w:val="333333"/>
          <w:sz w:val="24"/>
          <w:szCs w:val="24"/>
        </w:rPr>
      </w:pPr>
      <w:r w:rsidRPr="00CE4FFE">
        <w:rPr>
          <w:rFonts w:asciiTheme="minorHAnsi" w:hAnsiTheme="minorHAnsi"/>
          <w:color w:val="333333"/>
          <w:sz w:val="24"/>
          <w:szCs w:val="24"/>
        </w:rPr>
        <w:t>El alumno deberá cursar de manera regular y presencial.</w:t>
      </w:r>
    </w:p>
    <w:p w14:paraId="3D74EAAA" w14:textId="287738EB" w:rsidR="00EA23E9" w:rsidRPr="00CE4FFE" w:rsidRDefault="00FE4E41" w:rsidP="00CE4FFE">
      <w:pPr>
        <w:pStyle w:val="Prrafodelista"/>
        <w:numPr>
          <w:ilvl w:val="0"/>
          <w:numId w:val="15"/>
        </w:numPr>
        <w:spacing w:line="360" w:lineRule="auto"/>
        <w:jc w:val="both"/>
        <w:rPr>
          <w:rFonts w:asciiTheme="minorHAnsi" w:hAnsiTheme="minorHAnsi"/>
          <w:color w:val="333333"/>
          <w:sz w:val="24"/>
          <w:szCs w:val="24"/>
        </w:rPr>
      </w:pPr>
      <w:r w:rsidRPr="00CE4FFE">
        <w:rPr>
          <w:rFonts w:asciiTheme="minorHAnsi" w:hAnsiTheme="minorHAnsi"/>
          <w:color w:val="333333"/>
          <w:sz w:val="24"/>
          <w:szCs w:val="24"/>
        </w:rPr>
        <w:t>Presentación de trabajos prácticos y trabajo final en tiempo y forma con una nota</w:t>
      </w:r>
      <w:r w:rsidR="00CE4FFE" w:rsidRPr="00CE4FFE">
        <w:rPr>
          <w:rFonts w:asciiTheme="minorHAnsi" w:hAnsiTheme="minorHAnsi"/>
          <w:color w:val="333333"/>
          <w:sz w:val="24"/>
          <w:szCs w:val="24"/>
        </w:rPr>
        <w:t xml:space="preserve"> </w:t>
      </w:r>
      <w:r w:rsidRPr="00CE4FFE">
        <w:rPr>
          <w:rFonts w:asciiTheme="minorHAnsi" w:hAnsiTheme="minorHAnsi"/>
          <w:color w:val="333333"/>
          <w:sz w:val="24"/>
          <w:szCs w:val="24"/>
        </w:rPr>
        <w:t>mínima de 6 (seis).</w:t>
      </w:r>
      <w:r w:rsidR="00CE4FFE" w:rsidRPr="00CE4FFE">
        <w:rPr>
          <w:rFonts w:asciiTheme="minorHAnsi" w:hAnsiTheme="minorHAnsi"/>
          <w:color w:val="333333"/>
          <w:sz w:val="24"/>
          <w:szCs w:val="24"/>
        </w:rPr>
        <w:t xml:space="preserve"> </w:t>
      </w:r>
      <w:r w:rsidR="00CE4FFE" w:rsidRPr="00903160">
        <w:rPr>
          <w:rFonts w:asciiTheme="minorHAnsi" w:hAnsiTheme="minorHAnsi"/>
          <w:sz w:val="24"/>
          <w:szCs w:val="24"/>
        </w:rPr>
        <w:t>Si no es así, accede a dos instancias complementarias de evaluación, en diciembre y marzo solamente.</w:t>
      </w:r>
    </w:p>
    <w:p w14:paraId="495B61BC" w14:textId="5342231D" w:rsidR="00EA23E9" w:rsidRPr="00CE4FFE" w:rsidRDefault="00FE4E41" w:rsidP="00CE4FFE">
      <w:pPr>
        <w:pStyle w:val="Prrafodelista"/>
        <w:numPr>
          <w:ilvl w:val="0"/>
          <w:numId w:val="15"/>
        </w:numPr>
        <w:spacing w:line="360" w:lineRule="auto"/>
        <w:jc w:val="both"/>
        <w:rPr>
          <w:rFonts w:asciiTheme="minorHAnsi" w:hAnsiTheme="minorHAnsi"/>
          <w:color w:val="333333"/>
          <w:sz w:val="24"/>
          <w:szCs w:val="24"/>
        </w:rPr>
      </w:pPr>
      <w:r w:rsidRPr="00CE4FFE">
        <w:rPr>
          <w:rFonts w:asciiTheme="minorHAnsi" w:hAnsiTheme="minorHAnsi"/>
          <w:color w:val="333333"/>
          <w:sz w:val="24"/>
          <w:szCs w:val="24"/>
        </w:rPr>
        <w:t>Evaluación constante y procesual a través de la observación directa</w:t>
      </w:r>
      <w:r w:rsidR="003D393C" w:rsidRPr="00CE4FFE">
        <w:rPr>
          <w:rFonts w:asciiTheme="minorHAnsi" w:hAnsiTheme="minorHAnsi"/>
          <w:color w:val="333333"/>
          <w:sz w:val="24"/>
          <w:szCs w:val="24"/>
        </w:rPr>
        <w:t xml:space="preserve"> o </w:t>
      </w:r>
      <w:r w:rsidR="003D393C" w:rsidRPr="00CE4FFE">
        <w:rPr>
          <w:rFonts w:asciiTheme="minorHAnsi" w:eastAsia="Arial Unicode MS" w:hAnsiTheme="minorHAnsi" w:cs="Arial Unicode MS"/>
          <w:color w:val="000000"/>
          <w:sz w:val="24"/>
          <w:szCs w:val="24"/>
        </w:rPr>
        <w:t>desde la recolección de evidencias desde el contexto virtual</w:t>
      </w:r>
      <w:r w:rsidRPr="00CE4FFE">
        <w:rPr>
          <w:rFonts w:asciiTheme="minorHAnsi" w:hAnsiTheme="minorHAnsi"/>
          <w:color w:val="333333"/>
          <w:sz w:val="24"/>
          <w:szCs w:val="24"/>
        </w:rPr>
        <w:t>: predisposición a la acción del estudiante; lectura y análisis del material teórico; cumplimiento en el pedido de materiales.</w:t>
      </w:r>
    </w:p>
    <w:p w14:paraId="51C14B4D" w14:textId="32A9F031" w:rsidR="00EA23E9" w:rsidRDefault="00FE4E41" w:rsidP="00CE4FFE">
      <w:pPr>
        <w:pStyle w:val="Prrafodelista"/>
        <w:numPr>
          <w:ilvl w:val="0"/>
          <w:numId w:val="15"/>
        </w:numPr>
        <w:spacing w:line="360" w:lineRule="auto"/>
        <w:jc w:val="both"/>
        <w:rPr>
          <w:rFonts w:asciiTheme="minorHAnsi" w:hAnsiTheme="minorHAnsi"/>
          <w:color w:val="333333"/>
          <w:sz w:val="24"/>
          <w:szCs w:val="24"/>
        </w:rPr>
      </w:pPr>
      <w:r w:rsidRPr="00CE4FFE">
        <w:rPr>
          <w:rFonts w:asciiTheme="minorHAnsi" w:hAnsiTheme="minorHAnsi"/>
          <w:color w:val="333333"/>
          <w:sz w:val="24"/>
          <w:szCs w:val="24"/>
        </w:rPr>
        <w:t>Reflexión crítica sobre su proceso personal y grupal de aprendizaje.</w:t>
      </w:r>
    </w:p>
    <w:p w14:paraId="490904DF" w14:textId="77777777" w:rsidR="00CE4FFE" w:rsidRPr="00EC19AD" w:rsidRDefault="00CE4FFE" w:rsidP="00CE4FFE">
      <w:pPr>
        <w:numPr>
          <w:ilvl w:val="0"/>
          <w:numId w:val="15"/>
        </w:numPr>
        <w:spacing w:line="360" w:lineRule="auto"/>
        <w:contextualSpacing/>
        <w:jc w:val="both"/>
        <w:rPr>
          <w:rFonts w:asciiTheme="minorHAnsi" w:hAnsiTheme="minorHAnsi"/>
          <w:sz w:val="24"/>
          <w:szCs w:val="24"/>
        </w:rPr>
      </w:pPr>
      <w:r>
        <w:rPr>
          <w:rFonts w:asciiTheme="minorHAnsi" w:hAnsiTheme="minorHAnsi"/>
          <w:sz w:val="24"/>
          <w:szCs w:val="24"/>
        </w:rPr>
        <w:t>Participación en clases virtuales desde el contexto de la plataforma u otro.</w:t>
      </w:r>
    </w:p>
    <w:p w14:paraId="7F72B949" w14:textId="77777777" w:rsidR="00EA23E9" w:rsidRPr="003D393C" w:rsidRDefault="00FE4E41" w:rsidP="00CE4FFE">
      <w:pPr>
        <w:spacing w:line="360" w:lineRule="auto"/>
        <w:rPr>
          <w:rFonts w:asciiTheme="minorHAnsi" w:hAnsiTheme="minorHAnsi"/>
          <w:color w:val="333333"/>
          <w:sz w:val="24"/>
          <w:szCs w:val="24"/>
        </w:rPr>
      </w:pPr>
      <w:r w:rsidRPr="003D393C">
        <w:rPr>
          <w:rFonts w:asciiTheme="minorHAnsi" w:hAnsiTheme="minorHAnsi"/>
          <w:color w:val="333333"/>
          <w:sz w:val="24"/>
          <w:szCs w:val="24"/>
        </w:rPr>
        <w:t xml:space="preserve"> </w:t>
      </w:r>
    </w:p>
    <w:p w14:paraId="6F3B306F" w14:textId="77777777" w:rsidR="00EA23E9" w:rsidRPr="003D393C" w:rsidRDefault="00FE4E41" w:rsidP="003D393C">
      <w:pPr>
        <w:spacing w:line="360" w:lineRule="auto"/>
        <w:ind w:firstLine="851"/>
        <w:jc w:val="center"/>
        <w:rPr>
          <w:rFonts w:asciiTheme="minorHAnsi" w:hAnsiTheme="minorHAnsi"/>
          <w:b/>
          <w:color w:val="333333"/>
          <w:sz w:val="24"/>
          <w:szCs w:val="24"/>
        </w:rPr>
      </w:pPr>
      <w:r w:rsidRPr="003D393C">
        <w:rPr>
          <w:rFonts w:asciiTheme="minorHAnsi" w:hAnsiTheme="minorHAnsi"/>
          <w:b/>
          <w:color w:val="333333"/>
          <w:sz w:val="24"/>
          <w:szCs w:val="24"/>
        </w:rPr>
        <w:t>Bibliografía del alumno:</w:t>
      </w:r>
    </w:p>
    <w:p w14:paraId="4CBE0989" w14:textId="77777777" w:rsidR="003021F3" w:rsidRPr="003D393C" w:rsidRDefault="003021F3" w:rsidP="003D393C">
      <w:p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 xml:space="preserve">Bustos Sánchez, Inés. (2003). La voz. La técnica y la expresión. Capítulo 6. Barcelona, España: </w:t>
      </w:r>
      <w:proofErr w:type="spellStart"/>
      <w:r w:rsidRPr="003D393C">
        <w:rPr>
          <w:rFonts w:asciiTheme="minorHAnsi" w:hAnsiTheme="minorHAnsi"/>
          <w:color w:val="333333"/>
          <w:sz w:val="24"/>
          <w:szCs w:val="24"/>
        </w:rPr>
        <w:t>Paidotribo</w:t>
      </w:r>
      <w:proofErr w:type="spellEnd"/>
      <w:r w:rsidRPr="003D393C">
        <w:rPr>
          <w:rFonts w:asciiTheme="minorHAnsi" w:hAnsiTheme="minorHAnsi"/>
          <w:color w:val="333333"/>
          <w:sz w:val="24"/>
          <w:szCs w:val="24"/>
        </w:rPr>
        <w:t>.</w:t>
      </w:r>
    </w:p>
    <w:p w14:paraId="3180A64F" w14:textId="77777777" w:rsidR="00EA23E9" w:rsidRPr="003D393C" w:rsidRDefault="00FE4E41" w:rsidP="003D393C">
      <w:pPr>
        <w:spacing w:line="360" w:lineRule="auto"/>
        <w:ind w:firstLine="851"/>
        <w:rPr>
          <w:rFonts w:asciiTheme="minorHAnsi" w:hAnsiTheme="minorHAnsi"/>
          <w:color w:val="333333"/>
          <w:sz w:val="24"/>
          <w:szCs w:val="24"/>
        </w:rPr>
      </w:pPr>
      <w:bookmarkStart w:id="0" w:name="_Hlk41768824"/>
      <w:r w:rsidRPr="003D393C">
        <w:rPr>
          <w:rFonts w:asciiTheme="minorHAnsi" w:hAnsiTheme="minorHAnsi"/>
          <w:color w:val="333333"/>
          <w:sz w:val="24"/>
          <w:szCs w:val="24"/>
        </w:rPr>
        <w:t xml:space="preserve">Romano, Diana. (2003). Introducción al Método Feldenkrais: el arte de crear conciencia a través del movimiento. Buenos Aires, Argentina: Lumen. </w:t>
      </w:r>
    </w:p>
    <w:bookmarkEnd w:id="0"/>
    <w:p w14:paraId="2F7900DD" w14:textId="77777777" w:rsidR="00EA23E9" w:rsidRPr="003D393C" w:rsidRDefault="00FE4E41" w:rsidP="003D393C">
      <w:p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lastRenderedPageBreak/>
        <w:t>Ministerio de Educación de la Provincia de Santa Fe (2009) “Profesorado de Nivel</w:t>
      </w:r>
      <w:r w:rsidR="001C41E7" w:rsidRPr="003D393C">
        <w:rPr>
          <w:rFonts w:asciiTheme="minorHAnsi" w:hAnsiTheme="minorHAnsi"/>
          <w:color w:val="333333"/>
          <w:sz w:val="24"/>
          <w:szCs w:val="24"/>
        </w:rPr>
        <w:t xml:space="preserve"> </w:t>
      </w:r>
      <w:r w:rsidRPr="003D393C">
        <w:rPr>
          <w:rFonts w:asciiTheme="minorHAnsi" w:hAnsiTheme="minorHAnsi"/>
          <w:color w:val="333333"/>
          <w:sz w:val="24"/>
          <w:szCs w:val="24"/>
        </w:rPr>
        <w:t>Primario- Diseño para la formación docente” -Santa Fe- Argentina.</w:t>
      </w:r>
    </w:p>
    <w:p w14:paraId="5022E1CB" w14:textId="77777777" w:rsidR="00EA23E9" w:rsidRPr="003D393C" w:rsidRDefault="003021F3" w:rsidP="003D393C">
      <w:pPr>
        <w:spacing w:line="360" w:lineRule="auto"/>
        <w:ind w:firstLine="851"/>
        <w:rPr>
          <w:rFonts w:asciiTheme="minorHAnsi" w:hAnsiTheme="minorHAnsi"/>
          <w:color w:val="333333"/>
          <w:sz w:val="24"/>
          <w:szCs w:val="24"/>
        </w:rPr>
      </w:pPr>
      <w:r w:rsidRPr="003D393C">
        <w:rPr>
          <w:rFonts w:asciiTheme="minorHAnsi" w:hAnsiTheme="minorHAnsi"/>
          <w:color w:val="333333"/>
          <w:sz w:val="24"/>
          <w:szCs w:val="24"/>
        </w:rPr>
        <w:t xml:space="preserve">Le Breton, D. Siento, luego existo. </w:t>
      </w:r>
      <w:proofErr w:type="spellStart"/>
      <w:r w:rsidRPr="003D393C">
        <w:rPr>
          <w:rFonts w:asciiTheme="minorHAnsi" w:hAnsiTheme="minorHAnsi"/>
          <w:color w:val="333333"/>
          <w:sz w:val="24"/>
          <w:szCs w:val="24"/>
        </w:rPr>
        <w:t>Kiné</w:t>
      </w:r>
      <w:proofErr w:type="spellEnd"/>
      <w:r w:rsidRPr="003D393C">
        <w:rPr>
          <w:rFonts w:asciiTheme="minorHAnsi" w:hAnsiTheme="minorHAnsi"/>
          <w:color w:val="333333"/>
          <w:sz w:val="24"/>
          <w:szCs w:val="24"/>
        </w:rPr>
        <w:t>, la revista de lo corporal, 37. Recuperado de: http://www.revistakine.com.ar/textos/siento_lebreton.html</w:t>
      </w:r>
      <w:r w:rsidR="00084E67" w:rsidRPr="003D393C">
        <w:rPr>
          <w:rFonts w:asciiTheme="minorHAnsi" w:hAnsiTheme="minorHAnsi"/>
          <w:color w:val="333333"/>
          <w:sz w:val="24"/>
          <w:szCs w:val="24"/>
        </w:rPr>
        <w:t xml:space="preserve"> </w:t>
      </w:r>
    </w:p>
    <w:p w14:paraId="653D1BD6" w14:textId="77777777" w:rsidR="00EA23E9" w:rsidRPr="003D393C" w:rsidRDefault="00FE4E41" w:rsidP="003D393C">
      <w:pPr>
        <w:spacing w:line="360" w:lineRule="auto"/>
        <w:ind w:left="360" w:firstLine="851"/>
        <w:rPr>
          <w:rFonts w:asciiTheme="minorHAnsi" w:hAnsiTheme="minorHAnsi"/>
          <w:color w:val="333333"/>
          <w:sz w:val="24"/>
          <w:szCs w:val="24"/>
        </w:rPr>
      </w:pPr>
      <w:r w:rsidRPr="003D393C">
        <w:rPr>
          <w:rFonts w:asciiTheme="minorHAnsi" w:hAnsiTheme="minorHAnsi"/>
          <w:color w:val="333333"/>
          <w:sz w:val="24"/>
          <w:szCs w:val="24"/>
        </w:rPr>
        <w:t xml:space="preserve">         </w:t>
      </w:r>
    </w:p>
    <w:p w14:paraId="7461BA94" w14:textId="77777777" w:rsidR="00EA23E9" w:rsidRPr="003D393C" w:rsidRDefault="00FE4E41" w:rsidP="003D393C">
      <w:pPr>
        <w:spacing w:line="360" w:lineRule="auto"/>
        <w:ind w:firstLine="851"/>
        <w:jc w:val="center"/>
        <w:rPr>
          <w:rFonts w:asciiTheme="minorHAnsi" w:hAnsiTheme="minorHAnsi"/>
          <w:color w:val="333333"/>
          <w:sz w:val="24"/>
          <w:szCs w:val="24"/>
        </w:rPr>
      </w:pPr>
      <w:r w:rsidRPr="003D393C">
        <w:rPr>
          <w:rFonts w:asciiTheme="minorHAnsi" w:hAnsiTheme="minorHAnsi"/>
          <w:b/>
          <w:color w:val="333333"/>
          <w:sz w:val="24"/>
          <w:szCs w:val="24"/>
        </w:rPr>
        <w:t xml:space="preserve"> </w:t>
      </w:r>
    </w:p>
    <w:sectPr w:rsidR="00EA23E9" w:rsidRPr="003D393C">
      <w:foot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F9F3" w14:textId="77777777" w:rsidR="009639B4" w:rsidRDefault="009639B4">
      <w:pPr>
        <w:spacing w:line="240" w:lineRule="auto"/>
      </w:pPr>
      <w:r>
        <w:separator/>
      </w:r>
    </w:p>
  </w:endnote>
  <w:endnote w:type="continuationSeparator" w:id="0">
    <w:p w14:paraId="01003091" w14:textId="77777777" w:rsidR="009639B4" w:rsidRDefault="009639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C717" w14:textId="77777777" w:rsidR="00EA23E9" w:rsidRDefault="00EA23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3AD1B" w14:textId="77777777" w:rsidR="009639B4" w:rsidRDefault="009639B4">
      <w:pPr>
        <w:spacing w:line="240" w:lineRule="auto"/>
      </w:pPr>
      <w:r>
        <w:separator/>
      </w:r>
    </w:p>
  </w:footnote>
  <w:footnote w:type="continuationSeparator" w:id="0">
    <w:p w14:paraId="2970C050" w14:textId="77777777" w:rsidR="009639B4" w:rsidRDefault="009639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05AFD"/>
    <w:multiLevelType w:val="hybridMultilevel"/>
    <w:tmpl w:val="E396AA3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194DAA"/>
    <w:multiLevelType w:val="multilevel"/>
    <w:tmpl w:val="8376C88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0CB6816"/>
    <w:multiLevelType w:val="hybridMultilevel"/>
    <w:tmpl w:val="B8BA36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481550"/>
    <w:multiLevelType w:val="multilevel"/>
    <w:tmpl w:val="AA7AA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3B546B2"/>
    <w:multiLevelType w:val="multilevel"/>
    <w:tmpl w:val="A830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0932EF"/>
    <w:multiLevelType w:val="multilevel"/>
    <w:tmpl w:val="69C645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1E0734C2"/>
    <w:multiLevelType w:val="hybridMultilevel"/>
    <w:tmpl w:val="6AE0ACA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E3F0A06"/>
    <w:multiLevelType w:val="multilevel"/>
    <w:tmpl w:val="8376C88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1880AC6"/>
    <w:multiLevelType w:val="multilevel"/>
    <w:tmpl w:val="8376C88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2B9B0686"/>
    <w:multiLevelType w:val="multilevel"/>
    <w:tmpl w:val="8376C88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2DE15C37"/>
    <w:multiLevelType w:val="hybridMultilevel"/>
    <w:tmpl w:val="A0A2150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15:restartNumberingAfterBreak="0">
    <w:nsid w:val="37FD1E44"/>
    <w:multiLevelType w:val="hybridMultilevel"/>
    <w:tmpl w:val="CAB4E77C"/>
    <w:lvl w:ilvl="0" w:tplc="2C0A0001">
      <w:start w:val="1"/>
      <w:numFmt w:val="bullet"/>
      <w:lvlText w:val=""/>
      <w:lvlJc w:val="left"/>
      <w:pPr>
        <w:ind w:left="2160" w:hanging="360"/>
      </w:pPr>
      <w:rPr>
        <w:rFonts w:ascii="Symbol" w:hAnsi="Symbol" w:hint="default"/>
      </w:rPr>
    </w:lvl>
    <w:lvl w:ilvl="1" w:tplc="2C0A0003" w:tentative="1">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12" w15:restartNumberingAfterBreak="0">
    <w:nsid w:val="38A26C06"/>
    <w:multiLevelType w:val="hybridMultilevel"/>
    <w:tmpl w:val="DF125D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9975D16"/>
    <w:multiLevelType w:val="multilevel"/>
    <w:tmpl w:val="8376C88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515749D4"/>
    <w:multiLevelType w:val="multilevel"/>
    <w:tmpl w:val="2B129A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8AD4430"/>
    <w:multiLevelType w:val="hybridMultilevel"/>
    <w:tmpl w:val="2A9296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1"/>
  </w:num>
  <w:num w:numId="5">
    <w:abstractNumId w:val="13"/>
  </w:num>
  <w:num w:numId="6">
    <w:abstractNumId w:val="9"/>
  </w:num>
  <w:num w:numId="7">
    <w:abstractNumId w:val="7"/>
  </w:num>
  <w:num w:numId="8">
    <w:abstractNumId w:val="14"/>
  </w:num>
  <w:num w:numId="9">
    <w:abstractNumId w:val="11"/>
  </w:num>
  <w:num w:numId="10">
    <w:abstractNumId w:val="2"/>
  </w:num>
  <w:num w:numId="11">
    <w:abstractNumId w:val="0"/>
  </w:num>
  <w:num w:numId="12">
    <w:abstractNumId w:val="12"/>
  </w:num>
  <w:num w:numId="13">
    <w:abstractNumId w:val="10"/>
  </w:num>
  <w:num w:numId="14">
    <w:abstractNumId w:val="15"/>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3E9"/>
    <w:rsid w:val="00063A0D"/>
    <w:rsid w:val="00084E67"/>
    <w:rsid w:val="000D3C10"/>
    <w:rsid w:val="001C41E7"/>
    <w:rsid w:val="001F2A7F"/>
    <w:rsid w:val="00213AB5"/>
    <w:rsid w:val="002715D2"/>
    <w:rsid w:val="002D2E52"/>
    <w:rsid w:val="003021F3"/>
    <w:rsid w:val="00366E9A"/>
    <w:rsid w:val="003B18D3"/>
    <w:rsid w:val="003D393C"/>
    <w:rsid w:val="00400464"/>
    <w:rsid w:val="004212C6"/>
    <w:rsid w:val="004E1F6F"/>
    <w:rsid w:val="00546021"/>
    <w:rsid w:val="00567324"/>
    <w:rsid w:val="006117B0"/>
    <w:rsid w:val="00696024"/>
    <w:rsid w:val="006E7DAE"/>
    <w:rsid w:val="00816E41"/>
    <w:rsid w:val="008E6BB0"/>
    <w:rsid w:val="009473FB"/>
    <w:rsid w:val="00955542"/>
    <w:rsid w:val="009639B4"/>
    <w:rsid w:val="009954E4"/>
    <w:rsid w:val="00AC673A"/>
    <w:rsid w:val="00AE07C7"/>
    <w:rsid w:val="00B71E42"/>
    <w:rsid w:val="00BF655F"/>
    <w:rsid w:val="00CD643F"/>
    <w:rsid w:val="00CE4FFE"/>
    <w:rsid w:val="00CF638A"/>
    <w:rsid w:val="00D87E16"/>
    <w:rsid w:val="00DB4473"/>
    <w:rsid w:val="00DC3EDD"/>
    <w:rsid w:val="00E13800"/>
    <w:rsid w:val="00E40DCA"/>
    <w:rsid w:val="00E77638"/>
    <w:rsid w:val="00EA23E9"/>
    <w:rsid w:val="00F97A3C"/>
    <w:rsid w:val="00FE4E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4CDE"/>
  <w15:docId w15:val="{035D6E13-1C84-4763-92C8-2FEE390E6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084E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Pages>
  <Words>1506</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maaar ta</cp:lastModifiedBy>
  <cp:revision>17</cp:revision>
  <dcterms:created xsi:type="dcterms:W3CDTF">2018-05-28T02:40:00Z</dcterms:created>
  <dcterms:modified xsi:type="dcterms:W3CDTF">2020-05-31T01:34:00Z</dcterms:modified>
</cp:coreProperties>
</file>