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D53" w:rsidRPr="00C84D53" w:rsidRDefault="00C84D53" w:rsidP="00C84D53">
      <w:r w:rsidRPr="00C84D53">
        <w:rPr>
          <w:b/>
        </w:rPr>
        <w:t>CARRERA:</w:t>
      </w:r>
      <w:r w:rsidR="003B277C">
        <w:t xml:space="preserve"> Profesorado de Educación Primaria</w:t>
      </w:r>
    </w:p>
    <w:p w:rsidR="00C84D53" w:rsidRPr="00C84D53" w:rsidRDefault="00C84D53" w:rsidP="00C84D53">
      <w:r w:rsidRPr="00C84D53">
        <w:rPr>
          <w:b/>
        </w:rPr>
        <w:t>UNIDAD CURRICULAR:</w:t>
      </w:r>
      <w:r w:rsidRPr="00C84D53">
        <w:t xml:space="preserve"> M</w:t>
      </w:r>
      <w:r w:rsidR="003B277C">
        <w:t>atemática y su didáctica I</w:t>
      </w:r>
    </w:p>
    <w:p w:rsidR="00C84D53" w:rsidRPr="00C84D53" w:rsidRDefault="00C84D53" w:rsidP="00C84D53">
      <w:r w:rsidRPr="00C84D53">
        <w:rPr>
          <w:b/>
        </w:rPr>
        <w:t>UBICACIÓN EN EL DISEÑO CURRICULAR:</w:t>
      </w:r>
      <w:r w:rsidR="003B277C">
        <w:t xml:space="preserve"> Segundo</w:t>
      </w:r>
      <w:r w:rsidRPr="00C84D53">
        <w:t xml:space="preserve"> año</w:t>
      </w:r>
    </w:p>
    <w:p w:rsidR="00C84D53" w:rsidRPr="00C84D53" w:rsidRDefault="00C84D53" w:rsidP="00C84D53">
      <w:r w:rsidRPr="00C84D53">
        <w:rPr>
          <w:b/>
        </w:rPr>
        <w:t>CARGA HORARIA SEMANAL:</w:t>
      </w:r>
      <w:r w:rsidRPr="00C84D53">
        <w:t xml:space="preserve"> 4hs cátedra</w:t>
      </w:r>
    </w:p>
    <w:p w:rsidR="00C84D53" w:rsidRPr="00C84D53" w:rsidRDefault="00C84D53" w:rsidP="00C84D53">
      <w:r w:rsidRPr="00C84D53">
        <w:rPr>
          <w:b/>
        </w:rPr>
        <w:t>RÉGIMEN DE CURSADO:</w:t>
      </w:r>
      <w:r w:rsidRPr="00C84D53">
        <w:t xml:space="preserve"> Anual</w:t>
      </w:r>
    </w:p>
    <w:p w:rsidR="00C84D53" w:rsidRPr="00C84D53" w:rsidRDefault="00C84D53" w:rsidP="00C84D53">
      <w:r w:rsidRPr="00C84D53">
        <w:rPr>
          <w:b/>
        </w:rPr>
        <w:t>FORMATO CURRICULAR:</w:t>
      </w:r>
      <w:r w:rsidRPr="00C84D53">
        <w:t xml:space="preserve"> Materia</w:t>
      </w:r>
    </w:p>
    <w:p w:rsidR="00C84D53" w:rsidRPr="00C84D53" w:rsidRDefault="00C84D53" w:rsidP="00C84D53">
      <w:r w:rsidRPr="00C84D53">
        <w:rPr>
          <w:b/>
        </w:rPr>
        <w:t>PLAN APROBADO POR RESOLUCIÓN Nº</w:t>
      </w:r>
      <w:r w:rsidRPr="00C84D53">
        <w:t xml:space="preserve">  528/09</w:t>
      </w:r>
    </w:p>
    <w:p w:rsidR="00C84D53" w:rsidRPr="00C84D53" w:rsidRDefault="00C84D53" w:rsidP="00C84D53">
      <w:r w:rsidRPr="00C84D53">
        <w:rPr>
          <w:b/>
        </w:rPr>
        <w:t>DOCENTE:</w:t>
      </w:r>
      <w:r w:rsidRPr="00C84D53">
        <w:t xml:space="preserve"> PAOLA BILTE</w:t>
      </w:r>
    </w:p>
    <w:p w:rsidR="00C84D53" w:rsidRPr="00C84D53" w:rsidRDefault="00C84D53" w:rsidP="00C84D53">
      <w:r w:rsidRPr="00C84D53">
        <w:rPr>
          <w:b/>
        </w:rPr>
        <w:t>CICLO LECTIVO</w:t>
      </w:r>
      <w:r w:rsidRPr="00C84D53">
        <w:t xml:space="preserve"> 2020</w:t>
      </w:r>
    </w:p>
    <w:p w:rsidR="00C84D53" w:rsidRPr="00C84D53" w:rsidRDefault="00C84D53" w:rsidP="00C627B2">
      <w:pPr>
        <w:jc w:val="center"/>
        <w:rPr>
          <w:b/>
        </w:rPr>
      </w:pPr>
      <w:r w:rsidRPr="00C84D53">
        <w:rPr>
          <w:b/>
        </w:rPr>
        <w:t>PLANIFICACIÓN ANUAL</w:t>
      </w:r>
    </w:p>
    <w:p w:rsidR="00C84D53" w:rsidRPr="00C84D53" w:rsidRDefault="00C84D53" w:rsidP="00C84D53">
      <w:pPr>
        <w:rPr>
          <w:b/>
        </w:rPr>
      </w:pPr>
      <w:r w:rsidRPr="00C84D53">
        <w:rPr>
          <w:b/>
        </w:rPr>
        <w:t>Fundamentos</w:t>
      </w:r>
    </w:p>
    <w:p w:rsidR="003B277C" w:rsidRPr="003B277C" w:rsidRDefault="003B277C" w:rsidP="003B277C">
      <w:pPr>
        <w:jc w:val="both"/>
      </w:pPr>
      <w:r w:rsidRPr="003B277C">
        <w:t>La formación de los/as futuros/as maestros/as tiene como uno de sus propósitos asociar lo más estrechamente posible una formación en matemática, con una reflexión sobre la enseñanza de esta disciplina en la escuela primaria.</w:t>
      </w:r>
    </w:p>
    <w:p w:rsidR="003B277C" w:rsidRPr="003B277C" w:rsidRDefault="003B277C" w:rsidP="003B277C">
      <w:pPr>
        <w:jc w:val="both"/>
      </w:pPr>
      <w:r w:rsidRPr="003B277C">
        <w:t>Es deseable que los estudiantes se apropien no solo de los contenidos matemáticos específicos, sino también de la concepción de la matemática como un proceso de enculturación, como actividad humana construida a través de la historia, la utilización reflexiva de las tecnologías, la importancia del lenguaje, la importancia de los aspectos emocionales en toda situación didáctica y la reconsideración de contenidos matemáticos y su organización desde una perspectiva didáctica que involucra la enseñanza de la Matemática como objeto de estudio.</w:t>
      </w:r>
    </w:p>
    <w:p w:rsidR="003B277C" w:rsidRPr="003B277C" w:rsidRDefault="003B277C" w:rsidP="003B277C">
      <w:pPr>
        <w:jc w:val="both"/>
      </w:pPr>
      <w:r w:rsidRPr="003B277C">
        <w:t>La propuesta de formación en el área intentará transmitir a los estudiantes la convicción de que la Matemática es accesible a todos, favoreciendo la comprensión de las nociones matemáticas en espacios de trabajo colectivo, en los que la metodología de resolución de problemas y los aspectos ligados a la argumentación y la comunicación de resultados, estarán presentes en el desarrollo de los contenidos de las unidades curriculares. La perspectiva de la heterogeneidad con que cada sujeto se vincula con este saber, fortalece valores de cooperación, respeto y solidaridad en tanto favorece la desarticulación de prejuicios acerca de lo difícil que resulta su aprendizaje, lo que ha dado lugar a innumerables situaciones de exclusión. Por lo tanto, la flexibilidad y la diversificación metodológica utilizada (formas de trabajo, materiales y contextos variados) es la que se vale de las diferencias como potenciales para el aprendizaje.</w:t>
      </w:r>
    </w:p>
    <w:p w:rsidR="003B277C" w:rsidRPr="003B277C" w:rsidRDefault="003B277C" w:rsidP="003B277C">
      <w:pPr>
        <w:jc w:val="both"/>
      </w:pPr>
      <w:r w:rsidRPr="003B277C">
        <w:lastRenderedPageBreak/>
        <w:t>Se presenta una posible distribución de contenidos considerando dos categorías que se articulan: los propios de la Didáctica como disciplina (La Didáctica de la Matemática) y los de la Educación Primaria en los que se contempla también un abordaje disciplinar-epistemológico-didáctico (Sistema de numeración y números, Operaciones en diferentes campos numéricos, Función y</w:t>
      </w:r>
    </w:p>
    <w:p w:rsidR="003B277C" w:rsidRPr="003B277C" w:rsidRDefault="003B277C" w:rsidP="003B277C">
      <w:pPr>
        <w:jc w:val="both"/>
      </w:pPr>
      <w:r w:rsidRPr="003B277C">
        <w:t>Proporcionalidad, Espacio y Geometría, Medida y Tratamiento de la Información, Estadística y Probabilidad).</w:t>
      </w:r>
    </w:p>
    <w:p w:rsidR="003B277C" w:rsidRDefault="003B277C" w:rsidP="00C627B2">
      <w:pPr>
        <w:jc w:val="both"/>
      </w:pPr>
      <w:r w:rsidRPr="003B277C">
        <w:t xml:space="preserve">El docente formador de la Institución organizará los contenidos teniendo en cuenta la </w:t>
      </w:r>
      <w:proofErr w:type="spellStart"/>
      <w:r w:rsidRPr="003B277C">
        <w:t>complejización</w:t>
      </w:r>
      <w:proofErr w:type="spellEnd"/>
      <w:r w:rsidRPr="003B277C">
        <w:t xml:space="preserve"> creciente de la Matemática y su Didáctica I y II y la posibilidad de articular con otros saberes a enseñar y la práctica docente.</w:t>
      </w:r>
    </w:p>
    <w:p w:rsidR="00C84D53" w:rsidRDefault="00C84D53" w:rsidP="003B277C">
      <w:pPr>
        <w:jc w:val="both"/>
        <w:rPr>
          <w:b/>
          <w:bCs/>
        </w:rPr>
      </w:pPr>
      <w:r w:rsidRPr="00C84D53">
        <w:rPr>
          <w:b/>
          <w:bCs/>
        </w:rPr>
        <w:t xml:space="preserve">Propósitos </w:t>
      </w:r>
    </w:p>
    <w:p w:rsidR="003B277C" w:rsidRPr="003B277C" w:rsidRDefault="003B277C" w:rsidP="003B277C">
      <w:pPr>
        <w:numPr>
          <w:ilvl w:val="0"/>
          <w:numId w:val="10"/>
        </w:numPr>
        <w:jc w:val="both"/>
        <w:rPr>
          <w:lang w:val="es-ES"/>
        </w:rPr>
      </w:pPr>
      <w:r w:rsidRPr="003B277C">
        <w:rPr>
          <w:lang w:val="es-ES"/>
        </w:rPr>
        <w:t xml:space="preserve">Brindar los recursos y momentos de reflexión que apunten a promover la presentación original y creativa de planificaciones para sus prácticas áulicas (observaciones, </w:t>
      </w:r>
      <w:proofErr w:type="spellStart"/>
      <w:r w:rsidRPr="003B277C">
        <w:rPr>
          <w:lang w:val="es-ES"/>
        </w:rPr>
        <w:t>auxiliaturas</w:t>
      </w:r>
      <w:proofErr w:type="spellEnd"/>
      <w:r w:rsidRPr="003B277C">
        <w:rPr>
          <w:lang w:val="es-ES"/>
        </w:rPr>
        <w:t xml:space="preserve"> y/o prácticas) relacionando ésta ciencia con el resto de las áreas y enmarcándola en el contexto del estudiante de Nivel Primario.</w:t>
      </w:r>
    </w:p>
    <w:p w:rsidR="003B277C" w:rsidRPr="003B277C" w:rsidRDefault="003B277C" w:rsidP="003B277C">
      <w:pPr>
        <w:numPr>
          <w:ilvl w:val="0"/>
          <w:numId w:val="10"/>
        </w:numPr>
        <w:jc w:val="both"/>
        <w:rPr>
          <w:lang w:val="es-ES"/>
        </w:rPr>
      </w:pPr>
      <w:r w:rsidRPr="003B277C">
        <w:rPr>
          <w:lang w:val="es-ES"/>
        </w:rPr>
        <w:t>Colaborar en la producción de material didáctico y en el armado de repositorio para sus prácticas.</w:t>
      </w:r>
    </w:p>
    <w:p w:rsidR="00C84D53" w:rsidRPr="00C84D53" w:rsidRDefault="00C84D53" w:rsidP="00C627B2">
      <w:pPr>
        <w:jc w:val="both"/>
        <w:rPr>
          <w:b/>
        </w:rPr>
      </w:pPr>
      <w:r w:rsidRPr="00C84D53">
        <w:rPr>
          <w:b/>
        </w:rPr>
        <w:t>Contenidos</w:t>
      </w:r>
    </w:p>
    <w:p w:rsidR="003B277C" w:rsidRPr="003B277C" w:rsidRDefault="003B277C" w:rsidP="003B277C">
      <w:pPr>
        <w:jc w:val="both"/>
        <w:rPr>
          <w:b/>
          <w:i/>
          <w:iCs/>
        </w:rPr>
      </w:pPr>
      <w:r w:rsidRPr="003B277C">
        <w:rPr>
          <w:b/>
          <w:i/>
          <w:iCs/>
        </w:rPr>
        <w:t>Unidad I: La Didáctica de la Matemática:</w:t>
      </w:r>
    </w:p>
    <w:p w:rsidR="003B277C" w:rsidRDefault="003B277C" w:rsidP="003B277C">
      <w:pPr>
        <w:pStyle w:val="Prrafodelista"/>
        <w:numPr>
          <w:ilvl w:val="0"/>
          <w:numId w:val="15"/>
        </w:numPr>
        <w:jc w:val="both"/>
        <w:rPr>
          <w:iCs/>
        </w:rPr>
      </w:pPr>
      <w:r w:rsidRPr="003B277C">
        <w:rPr>
          <w:iCs/>
        </w:rPr>
        <w:t>La didáctica de la matemática como disciplina científica: análisis teórico.</w:t>
      </w:r>
    </w:p>
    <w:p w:rsidR="003B277C" w:rsidRDefault="003B277C" w:rsidP="003B277C">
      <w:pPr>
        <w:pStyle w:val="Prrafodelista"/>
        <w:numPr>
          <w:ilvl w:val="0"/>
          <w:numId w:val="15"/>
        </w:numPr>
        <w:jc w:val="both"/>
        <w:rPr>
          <w:iCs/>
        </w:rPr>
      </w:pPr>
      <w:r w:rsidRPr="003B277C">
        <w:rPr>
          <w:iCs/>
        </w:rPr>
        <w:t>El sentido de la enseñanza de la matemática en la escuela primaria.</w:t>
      </w:r>
    </w:p>
    <w:p w:rsidR="003B277C" w:rsidRDefault="003B277C" w:rsidP="003B277C">
      <w:pPr>
        <w:pStyle w:val="Prrafodelista"/>
        <w:numPr>
          <w:ilvl w:val="0"/>
          <w:numId w:val="15"/>
        </w:numPr>
        <w:jc w:val="both"/>
        <w:rPr>
          <w:iCs/>
        </w:rPr>
      </w:pPr>
      <w:r w:rsidRPr="003B277C">
        <w:rPr>
          <w:iCs/>
        </w:rPr>
        <w:t>El estudio de la enseñanza usual y la didáctica de la matemática.</w:t>
      </w:r>
    </w:p>
    <w:p w:rsidR="003B277C" w:rsidRDefault="003B277C" w:rsidP="003B277C">
      <w:pPr>
        <w:pStyle w:val="Prrafodelista"/>
        <w:numPr>
          <w:ilvl w:val="0"/>
          <w:numId w:val="15"/>
        </w:numPr>
        <w:jc w:val="both"/>
        <w:rPr>
          <w:iCs/>
        </w:rPr>
      </w:pPr>
      <w:r w:rsidRPr="003B277C">
        <w:rPr>
          <w:iCs/>
        </w:rPr>
        <w:t>Análisis y aplicación de Teorías que influencian en la educación matemática:</w:t>
      </w:r>
    </w:p>
    <w:p w:rsidR="003B277C" w:rsidRDefault="003B277C" w:rsidP="003B277C">
      <w:pPr>
        <w:pStyle w:val="Prrafodelista"/>
        <w:numPr>
          <w:ilvl w:val="0"/>
          <w:numId w:val="15"/>
        </w:numPr>
        <w:jc w:val="both"/>
        <w:rPr>
          <w:iCs/>
        </w:rPr>
      </w:pPr>
      <w:r w:rsidRPr="003B277C">
        <w:rPr>
          <w:iCs/>
        </w:rPr>
        <w:t>Didáctica francesa: Distintas fases en la organización de la clase. El contrato didáctico.</w:t>
      </w:r>
    </w:p>
    <w:p w:rsidR="003B277C" w:rsidRDefault="003B277C" w:rsidP="003B277C">
      <w:pPr>
        <w:pStyle w:val="Prrafodelista"/>
        <w:numPr>
          <w:ilvl w:val="0"/>
          <w:numId w:val="15"/>
        </w:numPr>
        <w:jc w:val="both"/>
        <w:rPr>
          <w:iCs/>
        </w:rPr>
      </w:pPr>
      <w:r w:rsidRPr="003B277C">
        <w:rPr>
          <w:iCs/>
        </w:rPr>
        <w:t>Variables didácticas. Teoría de las situaciones didácticas. La transposición didáctica.</w:t>
      </w:r>
    </w:p>
    <w:p w:rsidR="003B277C" w:rsidRDefault="003B277C" w:rsidP="003B277C">
      <w:pPr>
        <w:pStyle w:val="Prrafodelista"/>
        <w:numPr>
          <w:ilvl w:val="0"/>
          <w:numId w:val="15"/>
        </w:numPr>
        <w:jc w:val="both"/>
        <w:rPr>
          <w:iCs/>
        </w:rPr>
      </w:pPr>
      <w:r w:rsidRPr="003B277C">
        <w:rPr>
          <w:iCs/>
        </w:rPr>
        <w:t>El aprendizaje basado en la resolución de problemas. El valor epistemológico y didáctico de la resolución de problemas como núcleo central de la práctica matemática.</w:t>
      </w:r>
    </w:p>
    <w:p w:rsidR="0041360A" w:rsidRDefault="003B277C" w:rsidP="003B277C">
      <w:pPr>
        <w:pStyle w:val="Prrafodelista"/>
        <w:numPr>
          <w:ilvl w:val="0"/>
          <w:numId w:val="15"/>
        </w:numPr>
        <w:jc w:val="both"/>
        <w:rPr>
          <w:iCs/>
        </w:rPr>
      </w:pPr>
      <w:r w:rsidRPr="003B277C">
        <w:rPr>
          <w:iCs/>
        </w:rPr>
        <w:t>Recursos de análisis: observaciones de clases, registros de clases, producciones de alumnos y alumnas.</w:t>
      </w:r>
    </w:p>
    <w:p w:rsidR="0041360A" w:rsidRDefault="003B277C" w:rsidP="003B277C">
      <w:pPr>
        <w:pStyle w:val="Prrafodelista"/>
        <w:numPr>
          <w:ilvl w:val="0"/>
          <w:numId w:val="15"/>
        </w:numPr>
        <w:jc w:val="both"/>
        <w:rPr>
          <w:iCs/>
        </w:rPr>
      </w:pPr>
      <w:r w:rsidRPr="0041360A">
        <w:rPr>
          <w:iCs/>
        </w:rPr>
        <w:t>Análisis de situaciones de enseñanza en diferentes contextos y modalidades.</w:t>
      </w:r>
    </w:p>
    <w:p w:rsidR="0041360A" w:rsidRDefault="003B277C" w:rsidP="003B277C">
      <w:pPr>
        <w:pStyle w:val="Prrafodelista"/>
        <w:numPr>
          <w:ilvl w:val="0"/>
          <w:numId w:val="15"/>
        </w:numPr>
        <w:jc w:val="both"/>
        <w:rPr>
          <w:iCs/>
        </w:rPr>
      </w:pPr>
      <w:r w:rsidRPr="0041360A">
        <w:rPr>
          <w:iCs/>
        </w:rPr>
        <w:t>Análisis de propuestas didácticas de contenidos escolares con enfoques diferentes.</w:t>
      </w:r>
    </w:p>
    <w:p w:rsidR="0041360A" w:rsidRDefault="003B277C" w:rsidP="003B277C">
      <w:pPr>
        <w:pStyle w:val="Prrafodelista"/>
        <w:numPr>
          <w:ilvl w:val="0"/>
          <w:numId w:val="15"/>
        </w:numPr>
        <w:jc w:val="both"/>
        <w:rPr>
          <w:iCs/>
        </w:rPr>
      </w:pPr>
      <w:r w:rsidRPr="0041360A">
        <w:rPr>
          <w:iCs/>
        </w:rPr>
        <w:t>Diseño de actividades atendiendo a la diversidad.</w:t>
      </w:r>
    </w:p>
    <w:p w:rsidR="0041360A" w:rsidRDefault="003B277C" w:rsidP="003B277C">
      <w:pPr>
        <w:pStyle w:val="Prrafodelista"/>
        <w:numPr>
          <w:ilvl w:val="0"/>
          <w:numId w:val="15"/>
        </w:numPr>
        <w:jc w:val="both"/>
        <w:rPr>
          <w:iCs/>
        </w:rPr>
      </w:pPr>
      <w:r w:rsidRPr="0041360A">
        <w:rPr>
          <w:iCs/>
        </w:rPr>
        <w:t xml:space="preserve">Propuestas didácticas integrando contenidos </w:t>
      </w:r>
      <w:proofErr w:type="spellStart"/>
      <w:r w:rsidRPr="0041360A">
        <w:rPr>
          <w:iCs/>
        </w:rPr>
        <w:t>intra</w:t>
      </w:r>
      <w:proofErr w:type="spellEnd"/>
      <w:r w:rsidRPr="0041360A">
        <w:rPr>
          <w:iCs/>
        </w:rPr>
        <w:t xml:space="preserve"> y </w:t>
      </w:r>
      <w:proofErr w:type="spellStart"/>
      <w:r w:rsidRPr="0041360A">
        <w:rPr>
          <w:iCs/>
        </w:rPr>
        <w:t>extramatemáticos.</w:t>
      </w:r>
      <w:proofErr w:type="spellEnd"/>
    </w:p>
    <w:p w:rsidR="0041360A" w:rsidRDefault="003B277C" w:rsidP="003B277C">
      <w:pPr>
        <w:pStyle w:val="Prrafodelista"/>
        <w:numPr>
          <w:ilvl w:val="0"/>
          <w:numId w:val="15"/>
        </w:numPr>
        <w:jc w:val="both"/>
        <w:rPr>
          <w:iCs/>
        </w:rPr>
      </w:pPr>
      <w:r w:rsidRPr="0041360A">
        <w:rPr>
          <w:iCs/>
        </w:rPr>
        <w:t>Análisis de los errores de los/as alumnos/as.</w:t>
      </w:r>
    </w:p>
    <w:p w:rsidR="003B277C" w:rsidRPr="0041360A" w:rsidRDefault="003B277C" w:rsidP="003B277C">
      <w:pPr>
        <w:pStyle w:val="Prrafodelista"/>
        <w:numPr>
          <w:ilvl w:val="0"/>
          <w:numId w:val="15"/>
        </w:numPr>
        <w:jc w:val="both"/>
        <w:rPr>
          <w:iCs/>
        </w:rPr>
      </w:pPr>
      <w:r w:rsidRPr="0041360A">
        <w:rPr>
          <w:iCs/>
        </w:rPr>
        <w:lastRenderedPageBreak/>
        <w:t>Análisis de recursos didácticos (los libros de texto de Educación Primaria, revistas de difusión masiva, materiales didácticos utilizados en las escuelas de Educación Primaria)</w:t>
      </w:r>
    </w:p>
    <w:p w:rsidR="003B277C" w:rsidRPr="003B277C" w:rsidRDefault="003B277C" w:rsidP="003B277C">
      <w:pPr>
        <w:jc w:val="both"/>
        <w:rPr>
          <w:b/>
          <w:i/>
          <w:iCs/>
        </w:rPr>
      </w:pPr>
      <w:r w:rsidRPr="003B277C">
        <w:rPr>
          <w:b/>
          <w:i/>
          <w:iCs/>
        </w:rPr>
        <w:t>Unidad II: Sistema de Numeración y Números:</w:t>
      </w:r>
    </w:p>
    <w:p w:rsidR="0041360A" w:rsidRDefault="003B277C" w:rsidP="003B277C">
      <w:pPr>
        <w:pStyle w:val="Prrafodelista"/>
        <w:numPr>
          <w:ilvl w:val="0"/>
          <w:numId w:val="16"/>
        </w:numPr>
        <w:jc w:val="both"/>
        <w:rPr>
          <w:iCs/>
        </w:rPr>
      </w:pPr>
      <w:r w:rsidRPr="0041360A">
        <w:rPr>
          <w:iCs/>
        </w:rPr>
        <w:t>Los sistemas de numeración: principales características de distintos sistemas de numeración.</w:t>
      </w:r>
    </w:p>
    <w:p w:rsidR="0041360A" w:rsidRDefault="003B277C" w:rsidP="003B277C">
      <w:pPr>
        <w:pStyle w:val="Prrafodelista"/>
        <w:numPr>
          <w:ilvl w:val="0"/>
          <w:numId w:val="16"/>
        </w:numPr>
        <w:jc w:val="both"/>
        <w:rPr>
          <w:iCs/>
        </w:rPr>
      </w:pPr>
      <w:r w:rsidRPr="0041360A">
        <w:rPr>
          <w:iCs/>
        </w:rPr>
        <w:t>La evolución histórica de los sistemas de numeración como la búsqueda sostenida de economía en la representación.</w:t>
      </w:r>
    </w:p>
    <w:p w:rsidR="0041360A" w:rsidRDefault="003B277C" w:rsidP="003B277C">
      <w:pPr>
        <w:pStyle w:val="Prrafodelista"/>
        <w:numPr>
          <w:ilvl w:val="0"/>
          <w:numId w:val="16"/>
        </w:numPr>
        <w:jc w:val="both"/>
        <w:rPr>
          <w:iCs/>
        </w:rPr>
      </w:pPr>
      <w:r w:rsidRPr="0041360A">
        <w:rPr>
          <w:iCs/>
        </w:rPr>
        <w:t>El sistema de numeración decimal. Como instrumento de uso social: distintos contextos. Como objeto matemático: naturaleza y funcionamiento.</w:t>
      </w:r>
    </w:p>
    <w:p w:rsidR="0041360A" w:rsidRDefault="003B277C" w:rsidP="003B277C">
      <w:pPr>
        <w:pStyle w:val="Prrafodelista"/>
        <w:numPr>
          <w:ilvl w:val="0"/>
          <w:numId w:val="16"/>
        </w:numPr>
        <w:jc w:val="both"/>
        <w:rPr>
          <w:iCs/>
        </w:rPr>
      </w:pPr>
      <w:r w:rsidRPr="0041360A">
        <w:rPr>
          <w:iCs/>
        </w:rPr>
        <w:t>La enseñanza del sistema de numeración decimal.</w:t>
      </w:r>
    </w:p>
    <w:p w:rsidR="0041360A" w:rsidRDefault="003B277C" w:rsidP="003B277C">
      <w:pPr>
        <w:pStyle w:val="Prrafodelista"/>
        <w:numPr>
          <w:ilvl w:val="0"/>
          <w:numId w:val="16"/>
        </w:numPr>
        <w:jc w:val="both"/>
        <w:rPr>
          <w:iCs/>
        </w:rPr>
      </w:pPr>
      <w:r w:rsidRPr="0041360A">
        <w:rPr>
          <w:iCs/>
        </w:rPr>
        <w:t>Necesidad de la creación de los distintos campos numéricos, reconocimiento y usos.</w:t>
      </w:r>
    </w:p>
    <w:p w:rsidR="0041360A" w:rsidRDefault="003B277C" w:rsidP="003B277C">
      <w:pPr>
        <w:pStyle w:val="Prrafodelista"/>
        <w:numPr>
          <w:ilvl w:val="0"/>
          <w:numId w:val="16"/>
        </w:numPr>
        <w:jc w:val="both"/>
        <w:rPr>
          <w:iCs/>
        </w:rPr>
      </w:pPr>
      <w:r w:rsidRPr="0041360A">
        <w:rPr>
          <w:iCs/>
        </w:rPr>
        <w:t xml:space="preserve">Números naturales: funciones y distintos contextos de uso. Significados y diferentes formas de representación. Orden. </w:t>
      </w:r>
      <w:proofErr w:type="spellStart"/>
      <w:r w:rsidRPr="0041360A">
        <w:rPr>
          <w:iCs/>
        </w:rPr>
        <w:t>Discretitud</w:t>
      </w:r>
      <w:proofErr w:type="spellEnd"/>
      <w:r w:rsidRPr="0041360A">
        <w:rPr>
          <w:iCs/>
        </w:rPr>
        <w:t>. Representación en la recta numérica.</w:t>
      </w:r>
    </w:p>
    <w:p w:rsidR="0041360A" w:rsidRDefault="003B277C" w:rsidP="003B277C">
      <w:pPr>
        <w:pStyle w:val="Prrafodelista"/>
        <w:numPr>
          <w:ilvl w:val="0"/>
          <w:numId w:val="16"/>
        </w:numPr>
        <w:jc w:val="both"/>
        <w:rPr>
          <w:iCs/>
        </w:rPr>
      </w:pPr>
      <w:r w:rsidRPr="0041360A">
        <w:rPr>
          <w:iCs/>
        </w:rPr>
        <w:t xml:space="preserve">Números enteros: funciones y distintos contextos de uso. Significados y diferentes formas de representación. Orden. </w:t>
      </w:r>
      <w:proofErr w:type="spellStart"/>
      <w:r w:rsidRPr="0041360A">
        <w:rPr>
          <w:iCs/>
        </w:rPr>
        <w:t>Discretitud</w:t>
      </w:r>
      <w:proofErr w:type="spellEnd"/>
      <w:r w:rsidRPr="0041360A">
        <w:rPr>
          <w:iCs/>
        </w:rPr>
        <w:t>. Representación en la recta numérica.</w:t>
      </w:r>
    </w:p>
    <w:p w:rsidR="0041360A" w:rsidRDefault="003B277C" w:rsidP="003B277C">
      <w:pPr>
        <w:pStyle w:val="Prrafodelista"/>
        <w:numPr>
          <w:ilvl w:val="0"/>
          <w:numId w:val="16"/>
        </w:numPr>
        <w:jc w:val="both"/>
        <w:rPr>
          <w:iCs/>
        </w:rPr>
      </w:pPr>
      <w:r w:rsidRPr="0041360A">
        <w:rPr>
          <w:iCs/>
        </w:rPr>
        <w:t xml:space="preserve">Números racionales: Funciones y distintos contextos de uso. Distintos significados y diferentes formas de representación. Expresiones enteras, fraccionarias, decimales finitas y </w:t>
      </w:r>
      <w:proofErr w:type="gramStart"/>
      <w:r w:rsidRPr="0041360A">
        <w:rPr>
          <w:iCs/>
        </w:rPr>
        <w:t>decimales periódicas</w:t>
      </w:r>
      <w:proofErr w:type="gramEnd"/>
      <w:r w:rsidRPr="0041360A">
        <w:rPr>
          <w:iCs/>
        </w:rPr>
        <w:t>. Orden. Densidad. Representación en la recta numérica.</w:t>
      </w:r>
    </w:p>
    <w:p w:rsidR="0041360A" w:rsidRDefault="003B277C" w:rsidP="003B277C">
      <w:pPr>
        <w:pStyle w:val="Prrafodelista"/>
        <w:numPr>
          <w:ilvl w:val="0"/>
          <w:numId w:val="16"/>
        </w:numPr>
        <w:jc w:val="both"/>
        <w:rPr>
          <w:iCs/>
        </w:rPr>
      </w:pPr>
      <w:r w:rsidRPr="0041360A">
        <w:rPr>
          <w:iCs/>
        </w:rPr>
        <w:t>Aproximación a la idea de número irracional. Reconocimiento y uso de algunos números irracionales.</w:t>
      </w:r>
    </w:p>
    <w:p w:rsidR="0041360A" w:rsidRDefault="003B277C" w:rsidP="003B277C">
      <w:pPr>
        <w:pStyle w:val="Prrafodelista"/>
        <w:numPr>
          <w:ilvl w:val="0"/>
          <w:numId w:val="16"/>
        </w:numPr>
        <w:jc w:val="both"/>
        <w:rPr>
          <w:iCs/>
        </w:rPr>
      </w:pPr>
      <w:r w:rsidRPr="0041360A">
        <w:rPr>
          <w:iCs/>
        </w:rPr>
        <w:t>Los números reales: noción de completitud de la recta numérica</w:t>
      </w:r>
    </w:p>
    <w:p w:rsidR="003B277C" w:rsidRPr="0041360A" w:rsidRDefault="003B277C" w:rsidP="003B277C">
      <w:pPr>
        <w:pStyle w:val="Prrafodelista"/>
        <w:numPr>
          <w:ilvl w:val="0"/>
          <w:numId w:val="16"/>
        </w:numPr>
        <w:jc w:val="both"/>
        <w:rPr>
          <w:iCs/>
        </w:rPr>
      </w:pPr>
      <w:r w:rsidRPr="0041360A">
        <w:rPr>
          <w:iCs/>
        </w:rPr>
        <w:t>Caracterización de distintos enfoques acerca de la enseñanza de los distintos tipos de números.</w:t>
      </w:r>
    </w:p>
    <w:p w:rsidR="003B277C" w:rsidRPr="003B277C" w:rsidRDefault="003B277C" w:rsidP="003B277C">
      <w:pPr>
        <w:jc w:val="both"/>
        <w:rPr>
          <w:b/>
          <w:i/>
          <w:iCs/>
        </w:rPr>
      </w:pPr>
      <w:r w:rsidRPr="003B277C">
        <w:rPr>
          <w:b/>
          <w:i/>
          <w:iCs/>
        </w:rPr>
        <w:t>Unidad III: Operaciones en diferentes campos numéricos:</w:t>
      </w:r>
    </w:p>
    <w:p w:rsidR="0041360A" w:rsidRDefault="003B277C" w:rsidP="003B277C">
      <w:pPr>
        <w:pStyle w:val="Prrafodelista"/>
        <w:numPr>
          <w:ilvl w:val="0"/>
          <w:numId w:val="17"/>
        </w:numPr>
        <w:jc w:val="both"/>
        <w:rPr>
          <w:iCs/>
        </w:rPr>
      </w:pPr>
      <w:r w:rsidRPr="0041360A">
        <w:rPr>
          <w:iCs/>
        </w:rPr>
        <w:t>Las operaciones con números naturales: significados y sentidos de su enseñanza.</w:t>
      </w:r>
    </w:p>
    <w:p w:rsidR="0041360A" w:rsidRDefault="003B277C" w:rsidP="003B277C">
      <w:pPr>
        <w:pStyle w:val="Prrafodelista"/>
        <w:numPr>
          <w:ilvl w:val="0"/>
          <w:numId w:val="17"/>
        </w:numPr>
        <w:jc w:val="both"/>
        <w:rPr>
          <w:iCs/>
        </w:rPr>
      </w:pPr>
      <w:r w:rsidRPr="0041360A">
        <w:rPr>
          <w:iCs/>
        </w:rPr>
        <w:t>Propiedades de cada operación (suma, resta, división, multiplicación, potenciación y radicación).</w:t>
      </w:r>
    </w:p>
    <w:p w:rsidR="0041360A" w:rsidRDefault="003B277C" w:rsidP="003B277C">
      <w:pPr>
        <w:pStyle w:val="Prrafodelista"/>
        <w:numPr>
          <w:ilvl w:val="0"/>
          <w:numId w:val="17"/>
        </w:numPr>
        <w:jc w:val="both"/>
        <w:rPr>
          <w:iCs/>
        </w:rPr>
      </w:pPr>
      <w:r w:rsidRPr="0041360A">
        <w:rPr>
          <w:iCs/>
        </w:rPr>
        <w:t>Campos de problemas relativos a las distintas operaciones.</w:t>
      </w:r>
    </w:p>
    <w:p w:rsidR="0041360A" w:rsidRDefault="003B277C" w:rsidP="003B277C">
      <w:pPr>
        <w:pStyle w:val="Prrafodelista"/>
        <w:numPr>
          <w:ilvl w:val="0"/>
          <w:numId w:val="17"/>
        </w:numPr>
        <w:jc w:val="both"/>
        <w:rPr>
          <w:iCs/>
        </w:rPr>
      </w:pPr>
      <w:r w:rsidRPr="0041360A">
        <w:rPr>
          <w:iCs/>
        </w:rPr>
        <w:t>Las operaciones con números racionales: significados y sentidos de su enseñanza.</w:t>
      </w:r>
    </w:p>
    <w:p w:rsidR="0041360A" w:rsidRDefault="003B277C" w:rsidP="003B277C">
      <w:pPr>
        <w:pStyle w:val="Prrafodelista"/>
        <w:numPr>
          <w:ilvl w:val="0"/>
          <w:numId w:val="17"/>
        </w:numPr>
        <w:jc w:val="both"/>
        <w:rPr>
          <w:iCs/>
        </w:rPr>
      </w:pPr>
      <w:r w:rsidRPr="0041360A">
        <w:rPr>
          <w:iCs/>
        </w:rPr>
        <w:t>Propiedades de cada operación. Justificación de reglas de cálculo.</w:t>
      </w:r>
    </w:p>
    <w:p w:rsidR="0041360A" w:rsidRDefault="003B277C" w:rsidP="003B277C">
      <w:pPr>
        <w:pStyle w:val="Prrafodelista"/>
        <w:numPr>
          <w:ilvl w:val="0"/>
          <w:numId w:val="17"/>
        </w:numPr>
        <w:jc w:val="both"/>
        <w:rPr>
          <w:iCs/>
        </w:rPr>
      </w:pPr>
      <w:r w:rsidRPr="0041360A">
        <w:rPr>
          <w:iCs/>
        </w:rPr>
        <w:t>Cálculo mental, escrito y con calculadora.</w:t>
      </w:r>
    </w:p>
    <w:p w:rsidR="0041360A" w:rsidRDefault="003B277C" w:rsidP="003B277C">
      <w:pPr>
        <w:pStyle w:val="Prrafodelista"/>
        <w:numPr>
          <w:ilvl w:val="0"/>
          <w:numId w:val="17"/>
        </w:numPr>
        <w:jc w:val="both"/>
        <w:rPr>
          <w:iCs/>
        </w:rPr>
      </w:pPr>
      <w:r w:rsidRPr="0041360A">
        <w:rPr>
          <w:iCs/>
        </w:rPr>
        <w:t>Cálculo exacto y estimativo con números racionales no negativos. Estrategias de aproximación. Margen de error.</w:t>
      </w:r>
    </w:p>
    <w:p w:rsidR="0041360A" w:rsidRDefault="003B277C" w:rsidP="003B277C">
      <w:pPr>
        <w:pStyle w:val="Prrafodelista"/>
        <w:numPr>
          <w:ilvl w:val="0"/>
          <w:numId w:val="17"/>
        </w:numPr>
        <w:jc w:val="both"/>
        <w:rPr>
          <w:iCs/>
        </w:rPr>
      </w:pPr>
      <w:r w:rsidRPr="0041360A">
        <w:rPr>
          <w:iCs/>
        </w:rPr>
        <w:t xml:space="preserve">Divisibilidad en el conjunto de los números naturales. División entera, múltiplo, divisor (factor), máximo común divisor, mínimo común múltiplo, números primos, criterios de </w:t>
      </w:r>
      <w:r w:rsidRPr="0041360A">
        <w:rPr>
          <w:iCs/>
        </w:rPr>
        <w:lastRenderedPageBreak/>
        <w:t>divisibilidad, congruencia numérica. Criba de Eratóstenes; justificación. Factorización de un número.</w:t>
      </w:r>
    </w:p>
    <w:p w:rsidR="0041360A" w:rsidRDefault="003B277C" w:rsidP="003B277C">
      <w:pPr>
        <w:pStyle w:val="Prrafodelista"/>
        <w:numPr>
          <w:ilvl w:val="0"/>
          <w:numId w:val="17"/>
        </w:numPr>
        <w:jc w:val="both"/>
        <w:rPr>
          <w:iCs/>
        </w:rPr>
      </w:pPr>
      <w:r w:rsidRPr="0041360A">
        <w:rPr>
          <w:iCs/>
        </w:rPr>
        <w:t>en secuencias: patrones numéricos. Regularidades en la serie escrita, en la sucesión de Fibonacci, en los números triangulares y números cuadrados, en el triángulo de</w:t>
      </w:r>
      <w:r w:rsidR="0041360A">
        <w:rPr>
          <w:iCs/>
        </w:rPr>
        <w:t xml:space="preserve"> </w:t>
      </w:r>
      <w:r w:rsidRPr="0041360A">
        <w:rPr>
          <w:iCs/>
        </w:rPr>
        <w:t>Pascal.</w:t>
      </w:r>
    </w:p>
    <w:p w:rsidR="003B277C" w:rsidRPr="0041360A" w:rsidRDefault="003B277C" w:rsidP="003B277C">
      <w:pPr>
        <w:pStyle w:val="Prrafodelista"/>
        <w:numPr>
          <w:ilvl w:val="0"/>
          <w:numId w:val="17"/>
        </w:numPr>
        <w:jc w:val="both"/>
        <w:rPr>
          <w:iCs/>
        </w:rPr>
      </w:pPr>
      <w:r w:rsidRPr="0041360A">
        <w:rPr>
          <w:iCs/>
        </w:rPr>
        <w:t>Algoritmos de las operaciones en los distintos campos numéricos. Diferentes algoritmos de una misma operación: análisis.</w:t>
      </w:r>
    </w:p>
    <w:p w:rsidR="003B277C" w:rsidRPr="003B277C" w:rsidRDefault="003B277C" w:rsidP="003B277C">
      <w:pPr>
        <w:jc w:val="both"/>
        <w:rPr>
          <w:b/>
          <w:i/>
          <w:iCs/>
        </w:rPr>
      </w:pPr>
      <w:r w:rsidRPr="003B277C">
        <w:rPr>
          <w:b/>
          <w:i/>
          <w:iCs/>
        </w:rPr>
        <w:t>Unidad IV: Función y proporcionalidad:</w:t>
      </w:r>
    </w:p>
    <w:p w:rsidR="003B277C" w:rsidRDefault="003B277C" w:rsidP="003B277C">
      <w:pPr>
        <w:pStyle w:val="Prrafodelista"/>
        <w:numPr>
          <w:ilvl w:val="0"/>
          <w:numId w:val="11"/>
        </w:numPr>
        <w:jc w:val="both"/>
        <w:rPr>
          <w:iCs/>
        </w:rPr>
      </w:pPr>
      <w:r w:rsidRPr="003B277C">
        <w:rPr>
          <w:iCs/>
        </w:rPr>
        <w:t>Sistemas de referencia para ubicar un punto en el plano: coordenadas cartesianas. Otros sistemas de referencia como el geográfico y polar.</w:t>
      </w:r>
    </w:p>
    <w:p w:rsidR="003B277C" w:rsidRDefault="003B277C" w:rsidP="003B277C">
      <w:pPr>
        <w:pStyle w:val="Prrafodelista"/>
        <w:numPr>
          <w:ilvl w:val="0"/>
          <w:numId w:val="11"/>
        </w:numPr>
        <w:jc w:val="both"/>
        <w:rPr>
          <w:iCs/>
        </w:rPr>
      </w:pPr>
      <w:r w:rsidRPr="003B277C">
        <w:rPr>
          <w:iCs/>
        </w:rPr>
        <w:t>Distintos lenguajes para describir y comunicar situaciones o fenómenos. Relaciones entre variables numéricas. Variable dependiente e independiente. Relaciones funcionales en contextos numéricos y geométricos.</w:t>
      </w:r>
    </w:p>
    <w:p w:rsidR="003B277C" w:rsidRDefault="003B277C" w:rsidP="003B277C">
      <w:pPr>
        <w:pStyle w:val="Prrafodelista"/>
        <w:numPr>
          <w:ilvl w:val="0"/>
          <w:numId w:val="11"/>
        </w:numPr>
        <w:jc w:val="both"/>
        <w:rPr>
          <w:iCs/>
        </w:rPr>
      </w:pPr>
      <w:r w:rsidRPr="003B277C">
        <w:rPr>
          <w:iCs/>
        </w:rPr>
        <w:t>Función. Situaciones que representen funciones, lenguaje coloquial, gráfico y simbólico para expresar funciones.</w:t>
      </w:r>
    </w:p>
    <w:p w:rsidR="003B277C" w:rsidRDefault="003B277C" w:rsidP="003B277C">
      <w:pPr>
        <w:pStyle w:val="Prrafodelista"/>
        <w:numPr>
          <w:ilvl w:val="0"/>
          <w:numId w:val="11"/>
        </w:numPr>
        <w:jc w:val="both"/>
        <w:rPr>
          <w:iCs/>
        </w:rPr>
      </w:pPr>
      <w:r w:rsidRPr="003B277C">
        <w:rPr>
          <w:iCs/>
        </w:rPr>
        <w:t>Los modelos espontáneos y matemáticos</w:t>
      </w:r>
    </w:p>
    <w:p w:rsidR="003B277C" w:rsidRDefault="003B277C" w:rsidP="003B277C">
      <w:pPr>
        <w:pStyle w:val="Prrafodelista"/>
        <w:numPr>
          <w:ilvl w:val="0"/>
          <w:numId w:val="11"/>
        </w:numPr>
        <w:jc w:val="both"/>
        <w:rPr>
          <w:iCs/>
        </w:rPr>
      </w:pPr>
      <w:r w:rsidRPr="003B277C">
        <w:rPr>
          <w:iCs/>
        </w:rPr>
        <w:t>Proporcionalidad numérica. Razón y proporción. Definición y propiedades. Magnitudes proporcionales y no proporcionales. Situaciones usuales de la proporcionalidad. Funciones de proporcionalidad directa e inversa. Propiedades.</w:t>
      </w:r>
    </w:p>
    <w:p w:rsidR="003B277C" w:rsidRDefault="003B277C" w:rsidP="003B277C">
      <w:pPr>
        <w:pStyle w:val="Prrafodelista"/>
        <w:numPr>
          <w:ilvl w:val="0"/>
          <w:numId w:val="11"/>
        </w:numPr>
        <w:jc w:val="both"/>
        <w:rPr>
          <w:iCs/>
        </w:rPr>
      </w:pPr>
      <w:r w:rsidRPr="003B277C">
        <w:rPr>
          <w:iCs/>
        </w:rPr>
        <w:t>Proporcionalidad geométrica: semejanza y homotecia. Número de oro y la proporción áurea.</w:t>
      </w:r>
    </w:p>
    <w:p w:rsidR="003B277C" w:rsidRPr="003B277C" w:rsidRDefault="003B277C" w:rsidP="00C627B2">
      <w:pPr>
        <w:pStyle w:val="Prrafodelista"/>
        <w:numPr>
          <w:ilvl w:val="0"/>
          <w:numId w:val="11"/>
        </w:numPr>
        <w:jc w:val="both"/>
        <w:rPr>
          <w:iCs/>
        </w:rPr>
      </w:pPr>
      <w:r w:rsidRPr="003B277C">
        <w:rPr>
          <w:iCs/>
        </w:rPr>
        <w:t>La enseñanza de la proporcionalidad como contenido que atraviesa toda la Educación</w:t>
      </w:r>
      <w:r>
        <w:rPr>
          <w:iCs/>
        </w:rPr>
        <w:t xml:space="preserve"> </w:t>
      </w:r>
      <w:r w:rsidRPr="003B277C">
        <w:rPr>
          <w:iCs/>
        </w:rPr>
        <w:t>Primaria: estrategias didácticas.</w:t>
      </w:r>
    </w:p>
    <w:p w:rsidR="00C84D53" w:rsidRPr="00C84D53" w:rsidRDefault="00C84D53" w:rsidP="00C627B2">
      <w:pPr>
        <w:jc w:val="both"/>
        <w:rPr>
          <w:b/>
        </w:rPr>
      </w:pPr>
      <w:r w:rsidRPr="00C84D53">
        <w:rPr>
          <w:b/>
        </w:rPr>
        <w:t>Organización del espacio curricular</w:t>
      </w:r>
    </w:p>
    <w:tbl>
      <w:tblPr>
        <w:tblStyle w:val="Tablaconcuadrcula"/>
        <w:tblW w:w="0" w:type="auto"/>
        <w:tblLook w:val="04A0" w:firstRow="1" w:lastRow="0" w:firstColumn="1" w:lastColumn="0" w:noHBand="0" w:noVBand="1"/>
      </w:tblPr>
      <w:tblGrid>
        <w:gridCol w:w="4414"/>
        <w:gridCol w:w="4414"/>
      </w:tblGrid>
      <w:tr w:rsidR="00C84D53" w:rsidRPr="00C84D53" w:rsidTr="0001753F">
        <w:tc>
          <w:tcPr>
            <w:tcW w:w="8828" w:type="dxa"/>
            <w:gridSpan w:val="2"/>
          </w:tcPr>
          <w:p w:rsidR="00C84D53" w:rsidRPr="00C84D53" w:rsidRDefault="003B277C" w:rsidP="003B277C">
            <w:pPr>
              <w:jc w:val="center"/>
              <w:rPr>
                <w:b/>
              </w:rPr>
            </w:pPr>
            <w:r>
              <w:rPr>
                <w:b/>
              </w:rPr>
              <w:t>Primer Cuatrimestre</w:t>
            </w:r>
          </w:p>
        </w:tc>
      </w:tr>
      <w:tr w:rsidR="00C84D53" w:rsidRPr="00C84D53" w:rsidTr="0001753F">
        <w:trPr>
          <w:trHeight w:val="290"/>
        </w:trPr>
        <w:tc>
          <w:tcPr>
            <w:tcW w:w="4414" w:type="dxa"/>
            <w:vAlign w:val="center"/>
          </w:tcPr>
          <w:p w:rsidR="00C84D53" w:rsidRPr="00C84D53" w:rsidRDefault="00C84D53" w:rsidP="00C627B2">
            <w:pPr>
              <w:spacing w:after="200" w:line="276" w:lineRule="auto"/>
              <w:jc w:val="both"/>
              <w:rPr>
                <w:b/>
              </w:rPr>
            </w:pPr>
            <w:r w:rsidRPr="00C84D53">
              <w:rPr>
                <w:b/>
              </w:rPr>
              <w:t>Actividades</w:t>
            </w:r>
          </w:p>
        </w:tc>
        <w:tc>
          <w:tcPr>
            <w:tcW w:w="4414" w:type="dxa"/>
            <w:vAlign w:val="center"/>
          </w:tcPr>
          <w:p w:rsidR="00C84D53" w:rsidRPr="00C84D53" w:rsidRDefault="00C84D53" w:rsidP="00C627B2">
            <w:pPr>
              <w:spacing w:after="200" w:line="276" w:lineRule="auto"/>
              <w:jc w:val="both"/>
              <w:rPr>
                <w:b/>
              </w:rPr>
            </w:pPr>
            <w:r w:rsidRPr="00C84D53">
              <w:rPr>
                <w:b/>
              </w:rPr>
              <w:t>Tiempos</w:t>
            </w:r>
          </w:p>
        </w:tc>
      </w:tr>
      <w:tr w:rsidR="00C84D53" w:rsidRPr="00C84D53" w:rsidTr="0001753F">
        <w:tc>
          <w:tcPr>
            <w:tcW w:w="4414" w:type="dxa"/>
            <w:vAlign w:val="center"/>
          </w:tcPr>
          <w:p w:rsidR="00C84D53" w:rsidRPr="00C84D53" w:rsidRDefault="00C84D53" w:rsidP="00C627B2">
            <w:pPr>
              <w:spacing w:after="200" w:line="276" w:lineRule="auto"/>
              <w:jc w:val="both"/>
            </w:pPr>
            <w:r w:rsidRPr="00C84D53">
              <w:t>Lectura y reflexión Bibliografía Propuesta</w:t>
            </w:r>
          </w:p>
        </w:tc>
        <w:tc>
          <w:tcPr>
            <w:tcW w:w="4414" w:type="dxa"/>
            <w:vAlign w:val="center"/>
          </w:tcPr>
          <w:p w:rsidR="00C84D53" w:rsidRPr="00C84D53" w:rsidRDefault="00C84D53" w:rsidP="00C627B2">
            <w:pPr>
              <w:spacing w:after="200" w:line="276" w:lineRule="auto"/>
              <w:jc w:val="both"/>
            </w:pPr>
            <w:r w:rsidRPr="00C84D53">
              <w:t>Abril y Mayo</w:t>
            </w:r>
          </w:p>
        </w:tc>
      </w:tr>
      <w:tr w:rsidR="00C84D53" w:rsidRPr="00C84D53" w:rsidTr="0001753F">
        <w:tc>
          <w:tcPr>
            <w:tcW w:w="4414" w:type="dxa"/>
            <w:vAlign w:val="center"/>
          </w:tcPr>
          <w:p w:rsidR="00C84D53" w:rsidRPr="00C84D53" w:rsidRDefault="003B277C" w:rsidP="00C627B2">
            <w:pPr>
              <w:spacing w:after="200" w:line="276" w:lineRule="auto"/>
              <w:jc w:val="both"/>
            </w:pPr>
            <w:r>
              <w:t>Trabajo Práctico I, II, III,</w:t>
            </w:r>
            <w:r w:rsidR="00C84D53" w:rsidRPr="00C84D53">
              <w:t xml:space="preserve"> IV</w:t>
            </w:r>
            <w:r>
              <w:t xml:space="preserve"> y V</w:t>
            </w:r>
          </w:p>
        </w:tc>
        <w:tc>
          <w:tcPr>
            <w:tcW w:w="4414" w:type="dxa"/>
            <w:vAlign w:val="center"/>
          </w:tcPr>
          <w:p w:rsidR="00C84D53" w:rsidRPr="00C84D53" w:rsidRDefault="00C84D53" w:rsidP="00C627B2">
            <w:pPr>
              <w:spacing w:after="200" w:line="276" w:lineRule="auto"/>
              <w:jc w:val="both"/>
            </w:pPr>
            <w:r w:rsidRPr="00C84D53">
              <w:t>Junio, Julio</w:t>
            </w:r>
          </w:p>
        </w:tc>
      </w:tr>
      <w:tr w:rsidR="00C84D53" w:rsidRPr="00C84D53" w:rsidTr="0001753F">
        <w:tc>
          <w:tcPr>
            <w:tcW w:w="8828" w:type="dxa"/>
            <w:gridSpan w:val="2"/>
          </w:tcPr>
          <w:p w:rsidR="00C84D53" w:rsidRPr="00C84D53" w:rsidRDefault="003B277C" w:rsidP="003B277C">
            <w:pPr>
              <w:jc w:val="center"/>
              <w:rPr>
                <w:b/>
              </w:rPr>
            </w:pPr>
            <w:r>
              <w:rPr>
                <w:b/>
              </w:rPr>
              <w:t>Segundo Cuatrimestre</w:t>
            </w:r>
          </w:p>
        </w:tc>
      </w:tr>
      <w:tr w:rsidR="00C84D53" w:rsidRPr="00C84D53" w:rsidTr="0001753F">
        <w:tc>
          <w:tcPr>
            <w:tcW w:w="4414" w:type="dxa"/>
          </w:tcPr>
          <w:p w:rsidR="00C84D53" w:rsidRPr="00C84D53" w:rsidRDefault="00C84D53" w:rsidP="00C627B2">
            <w:pPr>
              <w:jc w:val="both"/>
              <w:rPr>
                <w:b/>
              </w:rPr>
            </w:pPr>
            <w:r w:rsidRPr="00C84D53">
              <w:rPr>
                <w:b/>
              </w:rPr>
              <w:t>Actividades</w:t>
            </w:r>
          </w:p>
        </w:tc>
        <w:tc>
          <w:tcPr>
            <w:tcW w:w="4414" w:type="dxa"/>
          </w:tcPr>
          <w:p w:rsidR="00C84D53" w:rsidRPr="00C84D53" w:rsidRDefault="00C84D53" w:rsidP="00C627B2">
            <w:pPr>
              <w:jc w:val="both"/>
              <w:rPr>
                <w:b/>
              </w:rPr>
            </w:pPr>
            <w:r w:rsidRPr="00C84D53">
              <w:rPr>
                <w:b/>
              </w:rPr>
              <w:t>Tiempos</w:t>
            </w:r>
          </w:p>
        </w:tc>
      </w:tr>
      <w:tr w:rsidR="00C84D53" w:rsidRPr="00C84D53" w:rsidTr="0001753F">
        <w:tc>
          <w:tcPr>
            <w:tcW w:w="4414" w:type="dxa"/>
          </w:tcPr>
          <w:p w:rsidR="00C84D53" w:rsidRPr="00C84D53" w:rsidRDefault="00C84D53" w:rsidP="00C627B2">
            <w:pPr>
              <w:jc w:val="both"/>
            </w:pPr>
            <w:r w:rsidRPr="00C84D53">
              <w:t>Parcial</w:t>
            </w:r>
            <w:r w:rsidRPr="00C84D53">
              <w:tab/>
            </w:r>
          </w:p>
        </w:tc>
        <w:tc>
          <w:tcPr>
            <w:tcW w:w="4414" w:type="dxa"/>
          </w:tcPr>
          <w:p w:rsidR="00C84D53" w:rsidRPr="00C84D53" w:rsidRDefault="00C84D53" w:rsidP="00C627B2">
            <w:pPr>
              <w:jc w:val="both"/>
            </w:pPr>
            <w:r w:rsidRPr="00C84D53">
              <w:t>Segunda semana de Agosto</w:t>
            </w:r>
          </w:p>
        </w:tc>
      </w:tr>
      <w:tr w:rsidR="00C84D53" w:rsidRPr="00C84D53" w:rsidTr="0001753F">
        <w:tc>
          <w:tcPr>
            <w:tcW w:w="4414" w:type="dxa"/>
          </w:tcPr>
          <w:p w:rsidR="00C84D53" w:rsidRPr="00C84D53" w:rsidRDefault="00C84D53" w:rsidP="00C627B2">
            <w:pPr>
              <w:jc w:val="both"/>
            </w:pPr>
            <w:r w:rsidRPr="00C84D53">
              <w:t xml:space="preserve">Primer  y segundo </w:t>
            </w:r>
            <w:proofErr w:type="spellStart"/>
            <w:r w:rsidRPr="00C84D53">
              <w:t>recuperatorio</w:t>
            </w:r>
            <w:proofErr w:type="spellEnd"/>
            <w:r w:rsidRPr="00C84D53">
              <w:tab/>
            </w:r>
          </w:p>
        </w:tc>
        <w:tc>
          <w:tcPr>
            <w:tcW w:w="4414" w:type="dxa"/>
          </w:tcPr>
          <w:p w:rsidR="00C84D53" w:rsidRPr="00C84D53" w:rsidRDefault="00C84D53" w:rsidP="00C627B2">
            <w:pPr>
              <w:jc w:val="both"/>
            </w:pPr>
            <w:r w:rsidRPr="00C84D53">
              <w:t>Primera semana de setiembre</w:t>
            </w:r>
          </w:p>
        </w:tc>
      </w:tr>
      <w:tr w:rsidR="00C84D53" w:rsidRPr="00C84D53" w:rsidTr="0001753F">
        <w:tc>
          <w:tcPr>
            <w:tcW w:w="4414" w:type="dxa"/>
          </w:tcPr>
          <w:p w:rsidR="00C84D53" w:rsidRPr="00C84D53" w:rsidRDefault="00C84D53" w:rsidP="00C627B2">
            <w:pPr>
              <w:jc w:val="both"/>
            </w:pPr>
            <w:r w:rsidRPr="00C84D53">
              <w:t>Trabajo Práctico VI, VI y VII</w:t>
            </w:r>
            <w:r w:rsidRPr="00C84D53">
              <w:tab/>
            </w:r>
          </w:p>
        </w:tc>
        <w:tc>
          <w:tcPr>
            <w:tcW w:w="4414" w:type="dxa"/>
          </w:tcPr>
          <w:p w:rsidR="00C84D53" w:rsidRPr="00C84D53" w:rsidRDefault="00C84D53" w:rsidP="00C627B2">
            <w:pPr>
              <w:jc w:val="both"/>
            </w:pPr>
            <w:r w:rsidRPr="00C84D53">
              <w:t>Setiembre-Octubre</w:t>
            </w:r>
          </w:p>
        </w:tc>
      </w:tr>
      <w:tr w:rsidR="00C84D53" w:rsidRPr="00C84D53" w:rsidTr="0001753F">
        <w:tc>
          <w:tcPr>
            <w:tcW w:w="4414" w:type="dxa"/>
          </w:tcPr>
          <w:p w:rsidR="00C84D53" w:rsidRPr="00C84D53" w:rsidRDefault="00C84D53" w:rsidP="00C627B2">
            <w:pPr>
              <w:jc w:val="both"/>
            </w:pPr>
            <w:r w:rsidRPr="00C84D53">
              <w:t>Presentación de Recursos didácticos</w:t>
            </w:r>
            <w:r w:rsidRPr="00C84D53">
              <w:tab/>
            </w:r>
          </w:p>
        </w:tc>
        <w:tc>
          <w:tcPr>
            <w:tcW w:w="4414" w:type="dxa"/>
          </w:tcPr>
          <w:p w:rsidR="00C84D53" w:rsidRPr="00C84D53" w:rsidRDefault="00C84D53" w:rsidP="00C627B2">
            <w:pPr>
              <w:jc w:val="both"/>
            </w:pPr>
            <w:r w:rsidRPr="00C84D53">
              <w:t>Última semana de Octubre</w:t>
            </w:r>
          </w:p>
        </w:tc>
      </w:tr>
      <w:tr w:rsidR="00C84D53" w:rsidRPr="00C84D53" w:rsidTr="0001753F">
        <w:tc>
          <w:tcPr>
            <w:tcW w:w="4414" w:type="dxa"/>
          </w:tcPr>
          <w:p w:rsidR="00C84D53" w:rsidRPr="00C84D53" w:rsidRDefault="00C84D53" w:rsidP="00C627B2">
            <w:pPr>
              <w:jc w:val="both"/>
            </w:pPr>
            <w:r w:rsidRPr="00C84D53">
              <w:t>Presentación Proyecto integrador (final y defensa grupal)</w:t>
            </w:r>
            <w:r w:rsidRPr="00C84D53">
              <w:tab/>
            </w:r>
          </w:p>
        </w:tc>
        <w:tc>
          <w:tcPr>
            <w:tcW w:w="4414" w:type="dxa"/>
          </w:tcPr>
          <w:p w:rsidR="00C84D53" w:rsidRPr="00C84D53" w:rsidRDefault="00C84D53" w:rsidP="00C627B2">
            <w:pPr>
              <w:jc w:val="both"/>
            </w:pPr>
            <w:r w:rsidRPr="00C84D53">
              <w:t>Primera Semana de Noviembre</w:t>
            </w:r>
          </w:p>
        </w:tc>
      </w:tr>
    </w:tbl>
    <w:p w:rsidR="00C84D53" w:rsidRPr="00C84D53" w:rsidRDefault="00C84D53" w:rsidP="00C627B2">
      <w:pPr>
        <w:jc w:val="both"/>
      </w:pPr>
    </w:p>
    <w:p w:rsidR="00C84D53" w:rsidRPr="00C84D53" w:rsidRDefault="00C84D53" w:rsidP="00C627B2">
      <w:pPr>
        <w:jc w:val="both"/>
        <w:rPr>
          <w:b/>
        </w:rPr>
      </w:pPr>
      <w:r w:rsidRPr="00C84D53">
        <w:rPr>
          <w:b/>
        </w:rPr>
        <w:t>Evaluación</w:t>
      </w:r>
    </w:p>
    <w:p w:rsidR="00C84D53" w:rsidRPr="00C84D53" w:rsidRDefault="00C84D53" w:rsidP="00C627B2">
      <w:pPr>
        <w:jc w:val="both"/>
      </w:pPr>
      <w:r w:rsidRPr="00C84D53">
        <w:t xml:space="preserve"> Entendiendo  la  evaluación  como  un  proceso,  se  tendrán  en  cuenta  los  procesos  de autorregulación  promoviendo  la  autoevaluación,  coevaluación,  retroalimentación  y </w:t>
      </w:r>
      <w:proofErr w:type="spellStart"/>
      <w:r w:rsidRPr="00C84D53">
        <w:t>metacognición</w:t>
      </w:r>
      <w:proofErr w:type="spellEnd"/>
      <w:r w:rsidRPr="00C84D53">
        <w:t xml:space="preserve">. </w:t>
      </w:r>
    </w:p>
    <w:p w:rsidR="00C84D53" w:rsidRPr="00C84D53" w:rsidRDefault="00C84D53" w:rsidP="00C627B2">
      <w:pPr>
        <w:jc w:val="both"/>
      </w:pPr>
      <w:r w:rsidRPr="00C84D53">
        <w:t xml:space="preserve">Diagnóstica: a partir de la indagación de los saberes previos de los alumnos -en la fase inicial  de  los  temas  a  abordar-  permitirá  hacer  un  diagnóstico  situacional  donde  se visibilicen fortalezas, debilidades y la heterogeneidad grupal. </w:t>
      </w:r>
    </w:p>
    <w:p w:rsidR="00C84D53" w:rsidRPr="00C84D53" w:rsidRDefault="00C84D53" w:rsidP="00C627B2">
      <w:pPr>
        <w:jc w:val="both"/>
      </w:pPr>
      <w:r w:rsidRPr="00C84D53">
        <w:t xml:space="preserve">Procesual:  con  una  mirada  atenta,  constante  y  sostenida  para  poder  realizar  las intervenciones  necesarias  sobre  los  factores  que  puedan  incidir  como  relevantes  en favorecer u obstaculizar el proceso  de apropiación. Trabajos  prácticos –  Parcial - Auto-reflexión acerca de sus producciones individuales y grupales. </w:t>
      </w:r>
    </w:p>
    <w:p w:rsidR="00C84D53" w:rsidRPr="003B277C" w:rsidRDefault="00C84D53" w:rsidP="00C627B2">
      <w:pPr>
        <w:jc w:val="both"/>
      </w:pPr>
      <w:r w:rsidRPr="00C84D53">
        <w:t xml:space="preserve">Final: autoevaluación  y  coevaluación  del  alumno  y  del  docente.  Autocontrol  del  propio proceso de formación. </w:t>
      </w:r>
      <w:proofErr w:type="spellStart"/>
      <w:r w:rsidRPr="00C84D53">
        <w:t>Metacognición</w:t>
      </w:r>
      <w:proofErr w:type="spellEnd"/>
      <w:r w:rsidRPr="00C84D53">
        <w:t>. Coloquio. Final oral o escrito.</w:t>
      </w:r>
    </w:p>
    <w:p w:rsidR="00C84D53" w:rsidRPr="00C84D53" w:rsidRDefault="00C84D53" w:rsidP="00C627B2">
      <w:pPr>
        <w:jc w:val="both"/>
        <w:rPr>
          <w:b/>
        </w:rPr>
      </w:pPr>
      <w:r w:rsidRPr="00C84D53">
        <w:rPr>
          <w:b/>
        </w:rPr>
        <w:t>Modalidad de cursado</w:t>
      </w:r>
    </w:p>
    <w:p w:rsidR="00C84D53" w:rsidRPr="00C84D53" w:rsidRDefault="00C84D53" w:rsidP="00C627B2">
      <w:pPr>
        <w:jc w:val="both"/>
      </w:pPr>
      <w:r w:rsidRPr="00C84D53">
        <w:t xml:space="preserve">Según  lo  pautado  en  el  Dto.  4199/15,  Reglamento  académico  Marco.  De  acuerdo  a  lo establecido por la normativa vigente (Dto.4199/15, art 27) los/las estudiantes podrán optar por las siguientes condiciones. </w:t>
      </w:r>
    </w:p>
    <w:p w:rsidR="00C84D53" w:rsidRPr="00C84D53" w:rsidRDefault="00C84D53" w:rsidP="00C627B2">
      <w:pPr>
        <w:jc w:val="both"/>
      </w:pPr>
      <w:r w:rsidRPr="00C84D53">
        <w:t xml:space="preserve">Libre: no es necesario que entregue los trabajos durante el periodo virtual ni presencial. </w:t>
      </w:r>
    </w:p>
    <w:p w:rsidR="00C84D53" w:rsidRPr="00C84D53" w:rsidRDefault="00C84D53" w:rsidP="00C627B2">
      <w:pPr>
        <w:jc w:val="both"/>
      </w:pPr>
      <w:r w:rsidRPr="00C84D53">
        <w:t xml:space="preserve">Regular presencial: deberá entregar  el 100% de las instancias evaluativas (obligatorias) acreditables aprobadas con calificación 6 (seis) o más, en el periodo virtual y presencial. En caso de que los estudiantes obtengan calificaciones que promedien 8 (ocho) podrán acceder a coloquio. Promoción  directa  sin  examen  presencial  queda  postergada  mientras tenga  vigencia  el aislamiento social, preventivo y obligatorio. </w:t>
      </w:r>
    </w:p>
    <w:p w:rsidR="00C84D53" w:rsidRPr="00C84D53" w:rsidRDefault="00C84D53" w:rsidP="00C627B2">
      <w:pPr>
        <w:jc w:val="both"/>
      </w:pPr>
      <w:r w:rsidRPr="00C84D53">
        <w:t xml:space="preserve">Para rendir el examen final de la presente unidad curricular deberán tener aprobado Taller de Resolución de Problemas y Matemática y su didáctica I. </w:t>
      </w:r>
      <w:proofErr w:type="gramStart"/>
      <w:r w:rsidRPr="00C84D53">
        <w:t>Siguiendo  las</w:t>
      </w:r>
      <w:proofErr w:type="gramEnd"/>
      <w:r w:rsidRPr="00C84D53">
        <w:t xml:space="preserve">  recomendaciones  de  la  Resolución  del  C.F.E.  </w:t>
      </w:r>
      <w:proofErr w:type="gramStart"/>
      <w:r w:rsidRPr="00C84D53">
        <w:t>Nº  72</w:t>
      </w:r>
      <w:proofErr w:type="gramEnd"/>
      <w:r w:rsidRPr="00C84D53">
        <w:t>/08  Anexo  II,  la regularidad  en  cada  unidad  curricular  se  mantendrá  por  tres  años  académicos  para  la instancia de cierre y acreditación correspondiente.</w:t>
      </w:r>
    </w:p>
    <w:p w:rsidR="00C84D53" w:rsidRPr="00C84D53" w:rsidRDefault="00C84D53" w:rsidP="00C627B2">
      <w:pPr>
        <w:jc w:val="both"/>
        <w:rPr>
          <w:b/>
        </w:rPr>
      </w:pPr>
      <w:r w:rsidRPr="00C84D53">
        <w:rPr>
          <w:b/>
        </w:rPr>
        <w:t>Criterios de evaluación:</w:t>
      </w:r>
    </w:p>
    <w:p w:rsidR="00C84D53" w:rsidRPr="00C84D53" w:rsidRDefault="00C84D53" w:rsidP="00C627B2">
      <w:pPr>
        <w:numPr>
          <w:ilvl w:val="1"/>
          <w:numId w:val="8"/>
        </w:numPr>
        <w:jc w:val="both"/>
      </w:pPr>
      <w:r w:rsidRPr="00C84D53">
        <w:t>Argumentación oral y escrita acorde a nivel superior</w:t>
      </w:r>
    </w:p>
    <w:p w:rsidR="00C84D53" w:rsidRPr="00C84D53" w:rsidRDefault="00C84D53" w:rsidP="00C627B2">
      <w:pPr>
        <w:numPr>
          <w:ilvl w:val="1"/>
          <w:numId w:val="8"/>
        </w:numPr>
        <w:jc w:val="both"/>
      </w:pPr>
      <w:r w:rsidRPr="00C84D53">
        <w:lastRenderedPageBreak/>
        <w:t>Expresión orales y escritas en relación a temáticas, contenidos abordados y bibliografía presentada.</w:t>
      </w:r>
    </w:p>
    <w:p w:rsidR="00C84D53" w:rsidRPr="00C84D53" w:rsidRDefault="00C84D53" w:rsidP="00C627B2">
      <w:pPr>
        <w:numPr>
          <w:ilvl w:val="1"/>
          <w:numId w:val="8"/>
        </w:numPr>
        <w:jc w:val="both"/>
      </w:pPr>
      <w:r w:rsidRPr="00C84D53">
        <w:t>Claridad argumentativa y pertinencia conceptual y procedimental.</w:t>
      </w:r>
    </w:p>
    <w:p w:rsidR="00C84D53" w:rsidRPr="00C84D53" w:rsidRDefault="00C84D53" w:rsidP="00C627B2">
      <w:pPr>
        <w:numPr>
          <w:ilvl w:val="1"/>
          <w:numId w:val="8"/>
        </w:numPr>
        <w:jc w:val="both"/>
      </w:pPr>
      <w:r w:rsidRPr="00C84D53">
        <w:t>Disposición a la tarea.</w:t>
      </w:r>
    </w:p>
    <w:p w:rsidR="00C84D53" w:rsidRPr="00C84D53" w:rsidRDefault="00C84D53" w:rsidP="00C627B2">
      <w:pPr>
        <w:numPr>
          <w:ilvl w:val="1"/>
          <w:numId w:val="8"/>
        </w:numPr>
        <w:jc w:val="both"/>
      </w:pPr>
      <w:r w:rsidRPr="00C84D53">
        <w:t>Nivel de compromiso asumido.</w:t>
      </w:r>
    </w:p>
    <w:p w:rsidR="00C84D53" w:rsidRPr="00C84D53" w:rsidRDefault="00C84D53" w:rsidP="00C627B2">
      <w:pPr>
        <w:numPr>
          <w:ilvl w:val="1"/>
          <w:numId w:val="8"/>
        </w:numPr>
        <w:jc w:val="both"/>
      </w:pPr>
      <w:r w:rsidRPr="00C84D53">
        <w:t>Actitud crítica y reflexiva frente a las tareas solicitadas.</w:t>
      </w:r>
    </w:p>
    <w:p w:rsidR="00C84D53" w:rsidRPr="00C84D53" w:rsidRDefault="00C84D53" w:rsidP="00C627B2">
      <w:pPr>
        <w:numPr>
          <w:ilvl w:val="1"/>
          <w:numId w:val="8"/>
        </w:numPr>
        <w:jc w:val="both"/>
      </w:pPr>
      <w:r w:rsidRPr="00C84D53">
        <w:t>Apertura y modificación de actitudes, hipótesis y posiciones teóricas frente a las evidencias presentadas.</w:t>
      </w:r>
    </w:p>
    <w:p w:rsidR="00C84D53" w:rsidRPr="00C84D53" w:rsidRDefault="00C84D53" w:rsidP="00C627B2">
      <w:pPr>
        <w:numPr>
          <w:ilvl w:val="1"/>
          <w:numId w:val="8"/>
        </w:numPr>
        <w:jc w:val="both"/>
      </w:pPr>
      <w:r w:rsidRPr="00C84D53">
        <w:t>Capacidad de análisis, interpretación y evaluación de las acciones- tareas solicitadas.</w:t>
      </w:r>
    </w:p>
    <w:p w:rsidR="003B277C" w:rsidRPr="003B277C" w:rsidRDefault="003B277C" w:rsidP="003B277C">
      <w:pPr>
        <w:jc w:val="both"/>
        <w:rPr>
          <w:b/>
          <w:bCs/>
          <w:iCs/>
        </w:rPr>
      </w:pPr>
      <w:r w:rsidRPr="003B277C">
        <w:rPr>
          <w:b/>
          <w:bCs/>
          <w:iCs/>
          <w:lang w:val="es-ES"/>
        </w:rPr>
        <w:t>Bibliografía Obligatoria</w:t>
      </w:r>
    </w:p>
    <w:p w:rsidR="003B277C" w:rsidRPr="003B277C" w:rsidRDefault="003B277C" w:rsidP="003B277C">
      <w:pPr>
        <w:pStyle w:val="Prrafodelista"/>
        <w:numPr>
          <w:ilvl w:val="0"/>
          <w:numId w:val="13"/>
        </w:numPr>
        <w:rPr>
          <w:bCs/>
          <w:lang w:val="es-ES"/>
        </w:rPr>
      </w:pPr>
      <w:r w:rsidRPr="003B277C">
        <w:rPr>
          <w:bCs/>
          <w:lang w:val="es-ES"/>
        </w:rPr>
        <w:t xml:space="preserve">GODINO, J. D., Batanero, C. y Roa, R. (2003). Medida y su didáctica para maestros. Departamento de Didáctica de las Matemáticas. Universidad de Granada. ISBN:84-932510-2-X. [ 87 páginas; 0,9 MB] (Recuperable </w:t>
      </w:r>
      <w:proofErr w:type="spellStart"/>
      <w:r w:rsidRPr="003B277C">
        <w:rPr>
          <w:bCs/>
          <w:lang w:val="es-ES"/>
        </w:rPr>
        <w:t>en,http</w:t>
      </w:r>
      <w:proofErr w:type="spellEnd"/>
      <w:r w:rsidRPr="003B277C">
        <w:rPr>
          <w:bCs/>
          <w:lang w:val="es-ES"/>
        </w:rPr>
        <w:t>://www.ugr.es/local/jgodino/)</w:t>
      </w:r>
    </w:p>
    <w:p w:rsidR="003B277C" w:rsidRPr="003B277C" w:rsidRDefault="003B277C" w:rsidP="003B277C">
      <w:pPr>
        <w:pStyle w:val="Prrafodelista"/>
        <w:numPr>
          <w:ilvl w:val="0"/>
          <w:numId w:val="13"/>
        </w:numPr>
        <w:jc w:val="both"/>
        <w:rPr>
          <w:bCs/>
          <w:i/>
          <w:lang w:val="es-ES"/>
        </w:rPr>
      </w:pPr>
      <w:r w:rsidRPr="003B277C">
        <w:rPr>
          <w:bCs/>
          <w:lang w:val="es-ES"/>
        </w:rPr>
        <w:t xml:space="preserve">ITZCOVICH, Horacio y otros. (2009): </w:t>
      </w:r>
      <w:r w:rsidRPr="003B277C">
        <w:rPr>
          <w:bCs/>
          <w:i/>
          <w:lang w:val="es-ES"/>
        </w:rPr>
        <w:t>La matemática escolar. Las prácticas de enseñanza en el aula</w:t>
      </w:r>
      <w:r w:rsidRPr="003B277C">
        <w:rPr>
          <w:bCs/>
          <w:lang w:val="es-ES"/>
        </w:rPr>
        <w:t>, Ed AIQUE, Buenos Aires, Capítulo 6.</w:t>
      </w:r>
    </w:p>
    <w:p w:rsidR="003B277C" w:rsidRPr="003B277C" w:rsidRDefault="003B277C" w:rsidP="003B277C">
      <w:pPr>
        <w:pStyle w:val="Prrafodelista"/>
        <w:numPr>
          <w:ilvl w:val="0"/>
          <w:numId w:val="13"/>
        </w:numPr>
        <w:jc w:val="both"/>
        <w:rPr>
          <w:bCs/>
          <w:i/>
          <w:lang w:val="es-ES"/>
        </w:rPr>
      </w:pPr>
      <w:r w:rsidRPr="003B277C">
        <w:rPr>
          <w:bCs/>
          <w:lang w:val="es-ES"/>
        </w:rPr>
        <w:t xml:space="preserve">PANIZZA, Mabel y otros. (2003): Enseñar matemática en el Nivel Inicial y el primer ciclo de la EGB, Análisis y Propuestas, Ed. </w:t>
      </w:r>
      <w:proofErr w:type="spellStart"/>
      <w:r w:rsidRPr="003B277C">
        <w:rPr>
          <w:bCs/>
          <w:lang w:val="es-ES"/>
        </w:rPr>
        <w:t>Paidos</w:t>
      </w:r>
      <w:proofErr w:type="spellEnd"/>
      <w:r w:rsidRPr="003B277C">
        <w:rPr>
          <w:bCs/>
          <w:lang w:val="es-ES"/>
        </w:rPr>
        <w:t>, Buenos Aires.</w:t>
      </w:r>
    </w:p>
    <w:p w:rsidR="003B277C" w:rsidRPr="003B277C" w:rsidRDefault="003B277C" w:rsidP="003B277C">
      <w:pPr>
        <w:pStyle w:val="Prrafodelista"/>
        <w:numPr>
          <w:ilvl w:val="0"/>
          <w:numId w:val="13"/>
        </w:numPr>
        <w:jc w:val="both"/>
        <w:rPr>
          <w:bCs/>
          <w:i/>
          <w:lang w:val="es-ES"/>
        </w:rPr>
      </w:pPr>
      <w:r w:rsidRPr="003B277C">
        <w:rPr>
          <w:bCs/>
          <w:lang w:val="es-ES"/>
        </w:rPr>
        <w:t xml:space="preserve">BRESSAN, A. y OTROS.  </w:t>
      </w:r>
      <w:r w:rsidRPr="003B277C">
        <w:rPr>
          <w:bCs/>
          <w:i/>
          <w:lang w:val="es-ES"/>
        </w:rPr>
        <w:t>Razones para enseñar geometría en la educación básica. Mirar, construir, decir y pensar</w:t>
      </w:r>
      <w:r w:rsidRPr="003B277C">
        <w:rPr>
          <w:bCs/>
          <w:lang w:val="es-ES"/>
        </w:rPr>
        <w:t>. Ediciones Novedades Educativas.</w:t>
      </w:r>
    </w:p>
    <w:p w:rsidR="003B277C" w:rsidRPr="003B277C" w:rsidRDefault="003B277C" w:rsidP="003B277C">
      <w:pPr>
        <w:pStyle w:val="Prrafodelista"/>
        <w:numPr>
          <w:ilvl w:val="0"/>
          <w:numId w:val="13"/>
        </w:numPr>
        <w:jc w:val="both"/>
        <w:rPr>
          <w:bCs/>
          <w:i/>
          <w:lang w:val="es-ES"/>
        </w:rPr>
      </w:pPr>
      <w:r w:rsidRPr="003B277C">
        <w:rPr>
          <w:bCs/>
          <w:iCs/>
          <w:lang w:val="es-ES"/>
        </w:rPr>
        <w:t xml:space="preserve">BROITMAN, C. – ITZCOVICH, H. (2007) </w:t>
      </w:r>
      <w:r w:rsidRPr="003B277C">
        <w:rPr>
          <w:bCs/>
          <w:i/>
          <w:lang w:val="es-ES"/>
        </w:rPr>
        <w:t>El estudio de las figuras y de los cuerpos geométricos</w:t>
      </w:r>
      <w:r w:rsidRPr="003B277C">
        <w:rPr>
          <w:bCs/>
          <w:lang w:val="es-ES"/>
        </w:rPr>
        <w:t xml:space="preserve">. </w:t>
      </w:r>
      <w:r w:rsidRPr="003B277C">
        <w:rPr>
          <w:bCs/>
          <w:i/>
          <w:lang w:val="es-ES"/>
        </w:rPr>
        <w:t>Actividades para los primeros años de la escolaridad,</w:t>
      </w:r>
      <w:r w:rsidRPr="003B277C">
        <w:rPr>
          <w:bCs/>
          <w:lang w:val="es-ES"/>
        </w:rPr>
        <w:t xml:space="preserve"> Ediciones Novedades Educativas, Buenos Aires.</w:t>
      </w:r>
    </w:p>
    <w:p w:rsidR="003B277C" w:rsidRPr="003B277C" w:rsidRDefault="003B277C" w:rsidP="003B277C">
      <w:pPr>
        <w:pStyle w:val="Prrafodelista"/>
        <w:numPr>
          <w:ilvl w:val="0"/>
          <w:numId w:val="13"/>
        </w:numPr>
        <w:jc w:val="both"/>
        <w:rPr>
          <w:bCs/>
          <w:i/>
          <w:lang w:val="es-ES"/>
        </w:rPr>
      </w:pPr>
      <w:r w:rsidRPr="003B277C">
        <w:rPr>
          <w:bCs/>
          <w:lang w:val="es-ES"/>
        </w:rPr>
        <w:t>Ministerio de Educación, Cuadernos Para el aula 1,2,3,4,5y6</w:t>
      </w:r>
    </w:p>
    <w:p w:rsidR="003B277C" w:rsidRPr="003B277C" w:rsidRDefault="003B277C" w:rsidP="003B277C">
      <w:pPr>
        <w:pStyle w:val="Prrafodelista"/>
        <w:numPr>
          <w:ilvl w:val="0"/>
          <w:numId w:val="13"/>
        </w:numPr>
        <w:jc w:val="both"/>
        <w:rPr>
          <w:bCs/>
          <w:i/>
          <w:lang w:val="es-ES"/>
        </w:rPr>
      </w:pPr>
      <w:r w:rsidRPr="003B277C">
        <w:rPr>
          <w:bCs/>
          <w:lang w:val="es-ES"/>
        </w:rPr>
        <w:t>BROITMAN, Claudia (2010): Las operaciones en el primer ciclo, Aportes para el trabajo en el aula.</w:t>
      </w:r>
    </w:p>
    <w:p w:rsidR="003B277C" w:rsidRPr="003B277C" w:rsidRDefault="003B277C" w:rsidP="003B277C">
      <w:pPr>
        <w:pStyle w:val="Prrafodelista"/>
        <w:numPr>
          <w:ilvl w:val="0"/>
          <w:numId w:val="13"/>
        </w:numPr>
        <w:jc w:val="both"/>
        <w:rPr>
          <w:bCs/>
          <w:i/>
          <w:lang w:val="es-ES"/>
        </w:rPr>
      </w:pPr>
      <w:r w:rsidRPr="003B277C">
        <w:rPr>
          <w:bCs/>
          <w:lang w:val="es-ES"/>
        </w:rPr>
        <w:t xml:space="preserve">SAIZ, IRMA Y OTROS, Hacer matemática, Ed. </w:t>
      </w:r>
      <w:proofErr w:type="gramStart"/>
      <w:r w:rsidRPr="003B277C">
        <w:rPr>
          <w:bCs/>
          <w:lang w:val="es-ES"/>
        </w:rPr>
        <w:t>Estrada .</w:t>
      </w:r>
      <w:proofErr w:type="gramEnd"/>
      <w:r w:rsidRPr="003B277C">
        <w:rPr>
          <w:bCs/>
          <w:lang w:val="es-ES"/>
        </w:rPr>
        <w:t xml:space="preserve"> 2014</w:t>
      </w:r>
    </w:p>
    <w:p w:rsidR="003B277C" w:rsidRPr="003B277C" w:rsidRDefault="003B277C" w:rsidP="003B277C">
      <w:pPr>
        <w:pStyle w:val="Prrafodelista"/>
        <w:numPr>
          <w:ilvl w:val="0"/>
          <w:numId w:val="13"/>
        </w:numPr>
        <w:jc w:val="both"/>
        <w:rPr>
          <w:bCs/>
          <w:i/>
          <w:lang w:val="es-ES"/>
        </w:rPr>
      </w:pPr>
      <w:r w:rsidRPr="003B277C">
        <w:rPr>
          <w:bCs/>
          <w:lang w:val="es-ES"/>
        </w:rPr>
        <w:t>BROITMAN, C, ITZCOVICH, H Y OTROS. (2012): Explorar matemática 1°,2°,3° y 7°. Ed. Santillana.</w:t>
      </w:r>
    </w:p>
    <w:p w:rsidR="003B277C" w:rsidRPr="003B277C" w:rsidRDefault="003B277C" w:rsidP="003B277C">
      <w:pPr>
        <w:jc w:val="both"/>
        <w:rPr>
          <w:b/>
          <w:bCs/>
          <w:lang w:val="es-ES"/>
        </w:rPr>
      </w:pPr>
      <w:r w:rsidRPr="003B277C">
        <w:rPr>
          <w:b/>
          <w:bCs/>
          <w:lang w:val="es-ES"/>
        </w:rPr>
        <w:t>Bibliografía Sugerida</w:t>
      </w:r>
    </w:p>
    <w:p w:rsidR="008A4158" w:rsidRPr="0041360A" w:rsidRDefault="003B277C" w:rsidP="00C627B2">
      <w:pPr>
        <w:pStyle w:val="Prrafodelista"/>
        <w:numPr>
          <w:ilvl w:val="0"/>
          <w:numId w:val="14"/>
        </w:numPr>
        <w:jc w:val="both"/>
        <w:rPr>
          <w:bCs/>
        </w:rPr>
      </w:pPr>
      <w:r w:rsidRPr="003B277C">
        <w:rPr>
          <w:bCs/>
        </w:rPr>
        <w:t xml:space="preserve">PARRA, Cecilia y </w:t>
      </w:r>
      <w:proofErr w:type="gramStart"/>
      <w:r w:rsidRPr="003B277C">
        <w:rPr>
          <w:bCs/>
        </w:rPr>
        <w:t>otros.(</w:t>
      </w:r>
      <w:proofErr w:type="gramEnd"/>
      <w:r w:rsidRPr="003B277C">
        <w:rPr>
          <w:bCs/>
        </w:rPr>
        <w:t>1994): Didáctica de matemáticas. Aportes y reflexiones, Paidós Educador, Buenos Aires</w:t>
      </w:r>
      <w:bookmarkStart w:id="0" w:name="_GoBack"/>
      <w:bookmarkEnd w:id="0"/>
    </w:p>
    <w:sectPr w:rsidR="008A4158" w:rsidRPr="0041360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6D0" w:rsidRDefault="003666D0" w:rsidP="00C84D53">
      <w:pPr>
        <w:spacing w:after="0" w:line="240" w:lineRule="auto"/>
      </w:pPr>
      <w:r>
        <w:separator/>
      </w:r>
    </w:p>
  </w:endnote>
  <w:endnote w:type="continuationSeparator" w:id="0">
    <w:p w:rsidR="003666D0" w:rsidRDefault="003666D0" w:rsidP="00C8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6D0" w:rsidRDefault="003666D0" w:rsidP="00C84D53">
      <w:pPr>
        <w:spacing w:after="0" w:line="240" w:lineRule="auto"/>
      </w:pPr>
      <w:r>
        <w:separator/>
      </w:r>
    </w:p>
  </w:footnote>
  <w:footnote w:type="continuationSeparator" w:id="0">
    <w:p w:rsidR="003666D0" w:rsidRDefault="003666D0" w:rsidP="00C84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921"/>
      <w:gridCol w:w="1917"/>
    </w:tblGrid>
    <w:tr w:rsidR="00C84D53">
      <w:trPr>
        <w:trHeight w:val="288"/>
      </w:trPr>
      <w:tc>
        <w:tcPr>
          <w:tcW w:w="7765" w:type="dxa"/>
        </w:tcPr>
        <w:p w:rsidR="00C84D53" w:rsidRPr="00C84D53" w:rsidRDefault="00C84D53" w:rsidP="00C84D53">
          <w:pPr>
            <w:pStyle w:val="Encabezado"/>
            <w:tabs>
              <w:tab w:val="left" w:pos="978"/>
            </w:tabs>
            <w:rPr>
              <w:rFonts w:asciiTheme="majorHAnsi" w:eastAsiaTheme="majorEastAsia" w:hAnsiTheme="majorHAnsi" w:cstheme="majorBidi"/>
              <w:sz w:val="28"/>
              <w:szCs w:val="28"/>
            </w:rPr>
          </w:pPr>
          <w:r>
            <w:rPr>
              <w:rFonts w:asciiTheme="majorHAnsi" w:eastAsiaTheme="majorEastAsia" w:hAnsiTheme="majorHAnsi" w:cstheme="majorBidi"/>
              <w:sz w:val="36"/>
              <w:szCs w:val="36"/>
            </w:rPr>
            <w:tab/>
          </w:r>
          <w:r w:rsidRPr="00C84D53">
            <w:rPr>
              <w:rFonts w:asciiTheme="majorHAnsi" w:eastAsiaTheme="majorEastAsia" w:hAnsiTheme="majorHAnsi" w:cstheme="majorBidi"/>
              <w:sz w:val="28"/>
              <w:szCs w:val="28"/>
            </w:rPr>
            <w:t>INSTITUTO SUPERIOR  DE PROFESORADO N° 7</w:t>
          </w:r>
          <w:r w:rsidRPr="00C84D53">
            <w:rPr>
              <w:rFonts w:asciiTheme="majorHAnsi" w:eastAsiaTheme="majorEastAsia" w:hAnsiTheme="majorHAnsi" w:cstheme="majorBidi"/>
              <w:sz w:val="28"/>
              <w:szCs w:val="28"/>
            </w:rPr>
            <w:tab/>
          </w:r>
        </w:p>
      </w:tc>
      <w:tc>
        <w:tcPr>
          <w:tcW w:w="1105" w:type="dxa"/>
        </w:tcPr>
        <w:p w:rsidR="00C84D53" w:rsidRDefault="00C84D53">
          <w:pPr>
            <w:pStyle w:val="Encabezado"/>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noProof/>
              <w:color w:val="4F81BD" w:themeColor="accent1"/>
              <w:sz w:val="36"/>
              <w:szCs w:val="36"/>
              <w:lang w:val="en-US"/>
            </w:rPr>
            <w:drawing>
              <wp:inline distT="0" distB="0" distL="0" distR="0" wp14:anchorId="3DF07D26">
                <wp:extent cx="1071349" cy="701957"/>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511" cy="703374"/>
                        </a:xfrm>
                        <a:prstGeom prst="rect">
                          <a:avLst/>
                        </a:prstGeom>
                        <a:noFill/>
                      </pic:spPr>
                    </pic:pic>
                  </a:graphicData>
                </a:graphic>
              </wp:inline>
            </w:drawing>
          </w:r>
        </w:p>
      </w:tc>
    </w:tr>
  </w:tbl>
  <w:p w:rsidR="00C84D53" w:rsidRDefault="00C84D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352F"/>
    <w:multiLevelType w:val="hybridMultilevel"/>
    <w:tmpl w:val="F4F2891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25B1867"/>
    <w:multiLevelType w:val="hybridMultilevel"/>
    <w:tmpl w:val="DDA6A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A505D00"/>
    <w:multiLevelType w:val="hybridMultilevel"/>
    <w:tmpl w:val="2F1A8538"/>
    <w:lvl w:ilvl="0" w:tplc="2C0A000D">
      <w:start w:val="1"/>
      <w:numFmt w:val="bullet"/>
      <w:lvlText w:val=""/>
      <w:lvlJc w:val="left"/>
      <w:pPr>
        <w:ind w:left="1494" w:hanging="360"/>
      </w:pPr>
      <w:rPr>
        <w:rFonts w:ascii="Wingdings" w:hAnsi="Wingdings" w:hint="default"/>
      </w:rPr>
    </w:lvl>
    <w:lvl w:ilvl="1" w:tplc="2C0A0003" w:tentative="1">
      <w:start w:val="1"/>
      <w:numFmt w:val="bullet"/>
      <w:lvlText w:val="o"/>
      <w:lvlJc w:val="left"/>
      <w:pPr>
        <w:ind w:left="2214" w:hanging="360"/>
      </w:pPr>
      <w:rPr>
        <w:rFonts w:ascii="Courier New" w:hAnsi="Courier New" w:cs="Courier New" w:hint="default"/>
      </w:rPr>
    </w:lvl>
    <w:lvl w:ilvl="2" w:tplc="2C0A0005" w:tentative="1">
      <w:start w:val="1"/>
      <w:numFmt w:val="bullet"/>
      <w:lvlText w:val=""/>
      <w:lvlJc w:val="left"/>
      <w:pPr>
        <w:ind w:left="2934" w:hanging="360"/>
      </w:pPr>
      <w:rPr>
        <w:rFonts w:ascii="Wingdings" w:hAnsi="Wingdings" w:hint="default"/>
      </w:rPr>
    </w:lvl>
    <w:lvl w:ilvl="3" w:tplc="2C0A0001" w:tentative="1">
      <w:start w:val="1"/>
      <w:numFmt w:val="bullet"/>
      <w:lvlText w:val=""/>
      <w:lvlJc w:val="left"/>
      <w:pPr>
        <w:ind w:left="3654" w:hanging="360"/>
      </w:pPr>
      <w:rPr>
        <w:rFonts w:ascii="Symbol" w:hAnsi="Symbol" w:hint="default"/>
      </w:rPr>
    </w:lvl>
    <w:lvl w:ilvl="4" w:tplc="2C0A0003" w:tentative="1">
      <w:start w:val="1"/>
      <w:numFmt w:val="bullet"/>
      <w:lvlText w:val="o"/>
      <w:lvlJc w:val="left"/>
      <w:pPr>
        <w:ind w:left="4374" w:hanging="360"/>
      </w:pPr>
      <w:rPr>
        <w:rFonts w:ascii="Courier New" w:hAnsi="Courier New" w:cs="Courier New" w:hint="default"/>
      </w:rPr>
    </w:lvl>
    <w:lvl w:ilvl="5" w:tplc="2C0A0005" w:tentative="1">
      <w:start w:val="1"/>
      <w:numFmt w:val="bullet"/>
      <w:lvlText w:val=""/>
      <w:lvlJc w:val="left"/>
      <w:pPr>
        <w:ind w:left="5094" w:hanging="360"/>
      </w:pPr>
      <w:rPr>
        <w:rFonts w:ascii="Wingdings" w:hAnsi="Wingdings" w:hint="default"/>
      </w:rPr>
    </w:lvl>
    <w:lvl w:ilvl="6" w:tplc="2C0A0001" w:tentative="1">
      <w:start w:val="1"/>
      <w:numFmt w:val="bullet"/>
      <w:lvlText w:val=""/>
      <w:lvlJc w:val="left"/>
      <w:pPr>
        <w:ind w:left="5814" w:hanging="360"/>
      </w:pPr>
      <w:rPr>
        <w:rFonts w:ascii="Symbol" w:hAnsi="Symbol" w:hint="default"/>
      </w:rPr>
    </w:lvl>
    <w:lvl w:ilvl="7" w:tplc="2C0A0003" w:tentative="1">
      <w:start w:val="1"/>
      <w:numFmt w:val="bullet"/>
      <w:lvlText w:val="o"/>
      <w:lvlJc w:val="left"/>
      <w:pPr>
        <w:ind w:left="6534" w:hanging="360"/>
      </w:pPr>
      <w:rPr>
        <w:rFonts w:ascii="Courier New" w:hAnsi="Courier New" w:cs="Courier New" w:hint="default"/>
      </w:rPr>
    </w:lvl>
    <w:lvl w:ilvl="8" w:tplc="2C0A0005" w:tentative="1">
      <w:start w:val="1"/>
      <w:numFmt w:val="bullet"/>
      <w:lvlText w:val=""/>
      <w:lvlJc w:val="left"/>
      <w:pPr>
        <w:ind w:left="7254" w:hanging="360"/>
      </w:pPr>
      <w:rPr>
        <w:rFonts w:ascii="Wingdings" w:hAnsi="Wingdings" w:hint="default"/>
      </w:rPr>
    </w:lvl>
  </w:abstractNum>
  <w:abstractNum w:abstractNumId="3" w15:restartNumberingAfterBreak="0">
    <w:nsid w:val="3B626F02"/>
    <w:multiLevelType w:val="hybridMultilevel"/>
    <w:tmpl w:val="D92C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514D03"/>
    <w:multiLevelType w:val="hybridMultilevel"/>
    <w:tmpl w:val="5EC6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F51757"/>
    <w:multiLevelType w:val="hybridMultilevel"/>
    <w:tmpl w:val="14903378"/>
    <w:lvl w:ilvl="0" w:tplc="BB5AE01C">
      <w:start w:val="6"/>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DA8767A"/>
    <w:multiLevelType w:val="hybridMultilevel"/>
    <w:tmpl w:val="E3F007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E526668"/>
    <w:multiLevelType w:val="hybridMultilevel"/>
    <w:tmpl w:val="D8FCE7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2304AE4"/>
    <w:multiLevelType w:val="hybridMultilevel"/>
    <w:tmpl w:val="3D04252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A5E2094"/>
    <w:multiLevelType w:val="hybridMultilevel"/>
    <w:tmpl w:val="17427D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5CEF04E7"/>
    <w:multiLevelType w:val="hybridMultilevel"/>
    <w:tmpl w:val="A1F6CF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1BC3F98"/>
    <w:multiLevelType w:val="hybridMultilevel"/>
    <w:tmpl w:val="DE9C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21B65"/>
    <w:multiLevelType w:val="hybridMultilevel"/>
    <w:tmpl w:val="4968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122FE"/>
    <w:multiLevelType w:val="hybridMultilevel"/>
    <w:tmpl w:val="3718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A83C91"/>
    <w:multiLevelType w:val="hybridMultilevel"/>
    <w:tmpl w:val="A8A06CF4"/>
    <w:lvl w:ilvl="0" w:tplc="2C0A000D">
      <w:start w:val="1"/>
      <w:numFmt w:val="bullet"/>
      <w:lvlText w:val=""/>
      <w:lvlJc w:val="left"/>
      <w:pPr>
        <w:ind w:left="720" w:hanging="360"/>
      </w:pPr>
      <w:rPr>
        <w:rFonts w:ascii="Wingdings" w:hAnsi="Wingdings" w:hint="default"/>
      </w:rPr>
    </w:lvl>
    <w:lvl w:ilvl="1" w:tplc="2C0A000D">
      <w:start w:val="1"/>
      <w:numFmt w:val="bullet"/>
      <w:lvlText w:val=""/>
      <w:lvlJc w:val="left"/>
      <w:pPr>
        <w:ind w:left="1440" w:hanging="360"/>
      </w:pPr>
      <w:rPr>
        <w:rFonts w:ascii="Wingdings" w:hAnsi="Wingdings"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777761FB"/>
    <w:multiLevelType w:val="hybridMultilevel"/>
    <w:tmpl w:val="66DA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452A3"/>
    <w:multiLevelType w:val="hybridMultilevel"/>
    <w:tmpl w:val="101C449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8"/>
  </w:num>
  <w:num w:numId="4">
    <w:abstractNumId w:val="10"/>
  </w:num>
  <w:num w:numId="5">
    <w:abstractNumId w:val="2"/>
  </w:num>
  <w:num w:numId="6">
    <w:abstractNumId w:val="6"/>
  </w:num>
  <w:num w:numId="7">
    <w:abstractNumId w:val="7"/>
  </w:num>
  <w:num w:numId="8">
    <w:abstractNumId w:val="14"/>
  </w:num>
  <w:num w:numId="9">
    <w:abstractNumId w:val="9"/>
  </w:num>
  <w:num w:numId="10">
    <w:abstractNumId w:val="1"/>
  </w:num>
  <w:num w:numId="11">
    <w:abstractNumId w:val="13"/>
  </w:num>
  <w:num w:numId="12">
    <w:abstractNumId w:val="5"/>
  </w:num>
  <w:num w:numId="13">
    <w:abstractNumId w:val="11"/>
  </w:num>
  <w:num w:numId="14">
    <w:abstractNumId w:val="3"/>
  </w:num>
  <w:num w:numId="15">
    <w:abstractNumId w:val="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68"/>
    <w:rsid w:val="00054F1E"/>
    <w:rsid w:val="002D58FB"/>
    <w:rsid w:val="00334323"/>
    <w:rsid w:val="003666D0"/>
    <w:rsid w:val="003B277C"/>
    <w:rsid w:val="0041360A"/>
    <w:rsid w:val="006B152C"/>
    <w:rsid w:val="006B5E7A"/>
    <w:rsid w:val="008A4158"/>
    <w:rsid w:val="00AC4868"/>
    <w:rsid w:val="00AD2098"/>
    <w:rsid w:val="00C627B2"/>
    <w:rsid w:val="00C84D53"/>
    <w:rsid w:val="00C94987"/>
    <w:rsid w:val="00DF3BEF"/>
    <w:rsid w:val="00F653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B56C0"/>
  <w15:docId w15:val="{8CE91118-D297-4D9D-851B-9846A46E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4D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4D53"/>
  </w:style>
  <w:style w:type="paragraph" w:styleId="Piedepgina">
    <w:name w:val="footer"/>
    <w:basedOn w:val="Normal"/>
    <w:link w:val="PiedepginaCar"/>
    <w:uiPriority w:val="99"/>
    <w:unhideWhenUsed/>
    <w:rsid w:val="00C84D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4D53"/>
  </w:style>
  <w:style w:type="paragraph" w:styleId="Textodeglobo">
    <w:name w:val="Balloon Text"/>
    <w:basedOn w:val="Normal"/>
    <w:link w:val="TextodegloboCar"/>
    <w:uiPriority w:val="99"/>
    <w:semiHidden/>
    <w:unhideWhenUsed/>
    <w:rsid w:val="00C84D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D53"/>
    <w:rPr>
      <w:rFonts w:ascii="Tahoma" w:hAnsi="Tahoma" w:cs="Tahoma"/>
      <w:sz w:val="16"/>
      <w:szCs w:val="16"/>
    </w:rPr>
  </w:style>
  <w:style w:type="table" w:styleId="Tablaconcuadrcula">
    <w:name w:val="Table Grid"/>
    <w:basedOn w:val="Tablanormal"/>
    <w:uiPriority w:val="59"/>
    <w:rsid w:val="00C84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B2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1863</Words>
  <Characters>10625</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USUARIO</cp:lastModifiedBy>
  <cp:revision>2</cp:revision>
  <dcterms:created xsi:type="dcterms:W3CDTF">2020-09-29T20:11:00Z</dcterms:created>
  <dcterms:modified xsi:type="dcterms:W3CDTF">2020-09-29T20:11:00Z</dcterms:modified>
</cp:coreProperties>
</file>