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7F" w:rsidRDefault="00B7477F" w:rsidP="00B7477F">
      <w:pPr>
        <w:jc w:val="both"/>
      </w:pPr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</w:t>
      </w:r>
      <w:r>
        <w:rPr>
          <w:noProof/>
          <w:color w:val="auto"/>
          <w:sz w:val="24"/>
          <w:szCs w:val="24"/>
        </w:rPr>
        <w:drawing>
          <wp:inline distT="0" distB="0" distL="0" distR="0">
            <wp:extent cx="1343025" cy="1085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INSTITUTO SUPERIOR DE PROFESORADO Nº 7</w:t>
      </w:r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Sección: Nivel primario</w:t>
      </w:r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Curso: 2 B</w:t>
      </w:r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Espacio Curricular: CIENCIAS NATURALES Y SU DIDÁCTICA I</w:t>
      </w:r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Período Lectivo: 2018</w:t>
      </w:r>
      <w:bookmarkStart w:id="0" w:name="_GoBack"/>
      <w:bookmarkEnd w:id="0"/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Profesor/a: </w:t>
      </w:r>
      <w:proofErr w:type="spellStart"/>
      <w:r>
        <w:rPr>
          <w:color w:val="auto"/>
          <w:sz w:val="24"/>
          <w:szCs w:val="24"/>
        </w:rPr>
        <w:t>Altuna</w:t>
      </w:r>
      <w:proofErr w:type="spellEnd"/>
      <w:r>
        <w:rPr>
          <w:color w:val="auto"/>
          <w:sz w:val="24"/>
          <w:szCs w:val="24"/>
        </w:rPr>
        <w:t>, María Susana (interino)</w:t>
      </w:r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Nº de Horas: 4</w:t>
      </w:r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Formato curricular: materia anual</w:t>
      </w:r>
    </w:p>
    <w:p w:rsidR="00B7477F" w:rsidRDefault="00B7477F" w:rsidP="00B7477F">
      <w:pPr>
        <w:pStyle w:val="estilo7"/>
        <w:spacing w:line="210" w:lineRule="atLeast"/>
        <w:rPr>
          <w:color w:val="auto"/>
          <w:sz w:val="24"/>
          <w:szCs w:val="24"/>
        </w:rPr>
      </w:pPr>
    </w:p>
    <w:p w:rsidR="00B7477F" w:rsidRDefault="00B7477F" w:rsidP="00B7477F">
      <w:pPr>
        <w:pStyle w:val="estilo7"/>
        <w:spacing w:line="21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FUNDAMENTACIÓN </w:t>
      </w:r>
    </w:p>
    <w:p w:rsidR="00B7477F" w:rsidRDefault="00B7477F" w:rsidP="00B7477F">
      <w:pPr>
        <w:tabs>
          <w:tab w:val="left" w:pos="567"/>
          <w:tab w:val="left" w:pos="2475"/>
        </w:tabs>
        <w:jc w:val="both"/>
      </w:pPr>
    </w:p>
    <w:p w:rsidR="00B7477F" w:rsidRDefault="00B7477F" w:rsidP="00B7477F">
      <w:pPr>
        <w:tabs>
          <w:tab w:val="left" w:pos="567"/>
          <w:tab w:val="left" w:pos="2475"/>
        </w:tabs>
        <w:jc w:val="both"/>
      </w:pPr>
      <w:r>
        <w:t>La Biología no es una ciencia simple, como tampoco lo es su historia. Es una ciencia compleja que se fue forjando con el aporte de diversas disciplinas que, a primera vista, podrían parecer ajenas al estudio de la vida.</w:t>
      </w:r>
    </w:p>
    <w:p w:rsidR="00B7477F" w:rsidRDefault="00B7477F" w:rsidP="00B7477F">
      <w:pPr>
        <w:pStyle w:val="NormalWeb"/>
        <w:spacing w:line="210" w:lineRule="atLeast"/>
        <w:jc w:val="both"/>
      </w:pPr>
      <w:r>
        <w:t xml:space="preserve">En cada avance o retroceso de la comprensión de la vida y sus características, se encuentran entremezcladas concepciones filosóficas, políticas, ideológicas y económicas, en definitiva culturales, que no pueden ser dejadas de lado, por ende con el esfuerzo del profesor y los alumnos realizado en las aulas para enseñar y </w:t>
      </w:r>
      <w:proofErr w:type="gramStart"/>
      <w:r>
        <w:t>aprender ,</w:t>
      </w:r>
      <w:proofErr w:type="gramEnd"/>
      <w:r>
        <w:t xml:space="preserve"> considerado un fenómeno de retroalimentación.</w:t>
      </w:r>
    </w:p>
    <w:p w:rsidR="00B7477F" w:rsidRDefault="00B7477F" w:rsidP="00B7477F">
      <w:pPr>
        <w:pStyle w:val="NormalWeb"/>
        <w:spacing w:line="210" w:lineRule="atLeast"/>
        <w:jc w:val="both"/>
      </w:pPr>
      <w:r>
        <w:t xml:space="preserve"> Este espacio permitirá, también al futuro profesor superar las dificultades propias de lo no visible  por lo pequeño, grande o distante en tiempo y espacio, y así salvar dificultades e incentivarlo para indagar más profundamente sobre el mundo de los seres vivos con la misma pasión  de los hombres que nos antecedieron y fueron elaborando a lo largo de la historia, entre éxitos, fracasos y nuevas preguntas, las diversas teorías que hoy conocemos.</w:t>
      </w:r>
    </w:p>
    <w:p w:rsidR="00B7477F" w:rsidRDefault="00B7477F" w:rsidP="00B7477F">
      <w:pPr>
        <w:pStyle w:val="NormalWeb"/>
        <w:spacing w:line="210" w:lineRule="atLeast"/>
        <w:jc w:val="both"/>
      </w:pPr>
      <w:r>
        <w:t xml:space="preserve">La didáctica de la ciencia aplicada y desarrollada en trabajos concretos permitirá la reelaboración de los conceptos adquiridos  y de los nuevos saberes. </w:t>
      </w:r>
      <w:proofErr w:type="gramStart"/>
      <w:r>
        <w:t>objetivo</w:t>
      </w:r>
      <w:proofErr w:type="gramEnd"/>
      <w:r>
        <w:t xml:space="preserve"> acercar a las futuras/os maestras/os herramientas conceptuales y metodológicas que les permitan tomar decisiones en cuanto a qué y cómo enseñar Ciencias Naturales en la escuela primaria. Se sitúa a las prácticas docentes como eje de la formación, seleccionando y organizando los contenidos para la enseñanza de los contenidos del área</w:t>
      </w:r>
      <w:proofErr w:type="gramStart"/>
      <w:r>
        <w:t>.</w:t>
      </w:r>
      <w:r>
        <w:rPr>
          <w:rFonts w:ascii="Arial" w:eastAsiaTheme="minorHAnsi" w:hAnsi="Arial" w:cs="Arial"/>
          <w:color w:val="000000"/>
          <w:sz w:val="19"/>
          <w:szCs w:val="19"/>
          <w:lang w:eastAsia="en-US"/>
        </w:rPr>
        <w:t>.</w:t>
      </w:r>
      <w:proofErr w:type="gramEnd"/>
    </w:p>
    <w:p w:rsidR="00B7477F" w:rsidRDefault="00B7477F" w:rsidP="00B7477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Enseñar ciencias en el momento actual, tal como lo señaláramos con anterioridad, supone todo un desafío debido a que los conocimientos científicos y tecnológicos avanzan tan rápidamente que hace necesario una constante revisión del saber.</w:t>
      </w:r>
    </w:p>
    <w:p w:rsidR="00B7477F" w:rsidRDefault="00B7477F" w:rsidP="00B7477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Enseñar ciencias implica, entre otros aspectos, establecer puentes entre el conocimiento científico y el conocimiento que puedan construir los/as estudiantes. Para conseguirlo es necesario adecuar el conocimiento científico para que pueda ser comprendido por éstos en las diferentes etapas de su proceso de aprendizaje. Esta reelaboración supone no sólo seleccionar y adecuar los conceptos a enseñar, sino también las experiencias escolares consideradas paradigmáticas que favorecerán esa construcción. Esta “transformación” </w:t>
      </w:r>
      <w:r>
        <w:rPr>
          <w:rFonts w:eastAsiaTheme="minorHAnsi"/>
          <w:color w:val="000000"/>
          <w:lang w:eastAsia="en-US"/>
        </w:rPr>
        <w:lastRenderedPageBreak/>
        <w:t xml:space="preserve">de un objeto de saber científico en un objeto de saber  enseñar, es el campo de lo que </w:t>
      </w:r>
      <w:proofErr w:type="spellStart"/>
      <w:r>
        <w:rPr>
          <w:rFonts w:eastAsiaTheme="minorHAnsi"/>
          <w:color w:val="000000"/>
          <w:lang w:eastAsia="en-US"/>
        </w:rPr>
        <w:t>Chevallard</w:t>
      </w:r>
      <w:proofErr w:type="spellEnd"/>
      <w:r>
        <w:rPr>
          <w:rFonts w:eastAsiaTheme="minorHAnsi"/>
          <w:color w:val="000000"/>
          <w:lang w:eastAsia="en-US"/>
        </w:rPr>
        <w:t xml:space="preserve"> (1985) llama transposición didáctica.</w:t>
      </w:r>
    </w:p>
    <w:p w:rsidR="00B7477F" w:rsidRDefault="00B7477F" w:rsidP="00B7477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B7477F" w:rsidRDefault="00B7477F" w:rsidP="00B7477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CONTENIDOS:</w:t>
      </w:r>
    </w:p>
    <w:p w:rsidR="00B7477F" w:rsidRDefault="00B7477F" w:rsidP="00B7477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B7477F" w:rsidRDefault="00B7477F" w:rsidP="00B7477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La interacción y la diversidad de los seres vivos. Origen y evolución:</w:t>
      </w:r>
    </w:p>
    <w:p w:rsidR="00B7477F" w:rsidRDefault="00B7477F" w:rsidP="00B7477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Continuidad y cambio en los seres vivos. Los cambios en las especies a través del tiempo aplicando los principios centrales de la teoría de la </w:t>
      </w:r>
      <w:proofErr w:type="gramStart"/>
      <w:r>
        <w:rPr>
          <w:rFonts w:eastAsiaTheme="minorHAnsi"/>
          <w:color w:val="000000"/>
          <w:lang w:eastAsia="en-US"/>
        </w:rPr>
        <w:t>evolución .</w:t>
      </w:r>
      <w:proofErr w:type="gramEnd"/>
      <w:r>
        <w:rPr>
          <w:rFonts w:eastAsiaTheme="minorHAnsi"/>
          <w:color w:val="000000"/>
          <w:lang w:eastAsia="en-US"/>
        </w:rPr>
        <w:t xml:space="preserve">  Teorías de la evolución biológica (Darwin, Lamarck, Teoría Sintética o </w:t>
      </w:r>
      <w:proofErr w:type="spellStart"/>
      <w:r>
        <w:rPr>
          <w:rFonts w:eastAsiaTheme="minorHAnsi"/>
          <w:color w:val="000000"/>
          <w:lang w:eastAsia="en-US"/>
        </w:rPr>
        <w:t>neodarwinista</w:t>
      </w:r>
      <w:proofErr w:type="spellEnd"/>
      <w:r>
        <w:rPr>
          <w:rFonts w:eastAsiaTheme="minorHAnsi"/>
          <w:color w:val="000000"/>
          <w:lang w:eastAsia="en-US"/>
        </w:rPr>
        <w:t xml:space="preserve">). Especiación. Nociones centrales. Nociones generales de las era geológicas y la diversidad de los seres vivos. </w:t>
      </w:r>
    </w:p>
    <w:p w:rsidR="00B7477F" w:rsidRDefault="00B7477F" w:rsidP="00B7477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Historia de la Teoría celular. Características generales de las células procariontes y eucariontes. Clasificación de los seres vivos en sus seis reinos distribuidos en tres dominios. Los virus como organismos fronterizos.</w:t>
      </w:r>
    </w:p>
    <w:p w:rsidR="00B7477F" w:rsidRDefault="00B7477F" w:rsidP="00B7477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Unidad y diversidad de los seres vivos y sus interacciones con el ambiente:</w:t>
      </w:r>
      <w:r>
        <w:rPr>
          <w:rFonts w:eastAsiaTheme="minorHAnsi"/>
          <w:color w:val="000000"/>
          <w:lang w:eastAsia="en-US"/>
        </w:rPr>
        <w:t xml:space="preserve"> ambiente como una multiplicidad de problemáticas asociados </w:t>
      </w:r>
      <w:proofErr w:type="gramStart"/>
      <w:r>
        <w:rPr>
          <w:rFonts w:eastAsiaTheme="minorHAnsi"/>
          <w:color w:val="000000"/>
          <w:lang w:eastAsia="en-US"/>
        </w:rPr>
        <w:t>( entorno</w:t>
      </w:r>
      <w:proofErr w:type="gramEnd"/>
      <w:r>
        <w:rPr>
          <w:rFonts w:eastAsiaTheme="minorHAnsi"/>
          <w:color w:val="000000"/>
          <w:lang w:eastAsia="en-US"/>
        </w:rPr>
        <w:t xml:space="preserve"> físico- biológico, producción tecnología, sociedad, economía, etc.) concepciones históricas y actuales con relación al ambiente. El ambiente desde la perspectiva de la complejidad como construcción sociocultural. Ambientes acuáticos y terrestres, tipos. Ambientes rurales y urbanos. Condiciones físicas. Circulación de la materia y flujo de la energía. Población. Concepto. Dinámica. Evolución de las poblaciones. Comunidades. Sucesión ecológica. Ecosistema, como estructura conceptual para el análisis de ambientes. Las plantas y los animales como sistemas abiertos. Funciones. Sus relaciones con el ambiente.</w:t>
      </w:r>
    </w:p>
    <w:p w:rsidR="00B7477F" w:rsidRDefault="00B7477F" w:rsidP="00B7477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El organismo humano y la salud:</w:t>
      </w:r>
    </w:p>
    <w:p w:rsidR="00B7477F" w:rsidRDefault="00B7477F" w:rsidP="00B7477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Estructura y funcionamiento del cuerpo humano. El cuerpo humano como sistema abierto y complejo. Los sistemas que intervienen en las funciones de nutrición, relación y en la reproducción. Crecimiento y desarrollo. Etapas de la vida humana. Aspectos generales de las funciones en relación con el metabolismo celular. Concepto de salud. Concepciones históricas y actuales. La importancia de la alimentación para la salud.</w:t>
      </w:r>
    </w:p>
    <w:p w:rsidR="00B7477F" w:rsidRDefault="00B7477F" w:rsidP="00B7477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7477F" w:rsidRDefault="00B7477F" w:rsidP="00B7477F">
      <w:pPr>
        <w:jc w:val="both"/>
        <w:rPr>
          <w:b/>
        </w:rPr>
      </w:pPr>
      <w:r>
        <w:rPr>
          <w:b/>
        </w:rPr>
        <w:t>METODOLOGÍA</w:t>
      </w:r>
    </w:p>
    <w:p w:rsidR="00B7477F" w:rsidRDefault="00B7477F" w:rsidP="00B7477F">
      <w:pPr>
        <w:jc w:val="both"/>
      </w:pPr>
      <w:r>
        <w:t>Utilización y producción de diversos recursos digitales, vinculados con los contenidos de esta unidad curricular (documentos, videos, portales en la Web, presentaciones audiovisuales, software educativo, de simulación, entre otros).</w:t>
      </w:r>
    </w:p>
    <w:p w:rsidR="00B7477F" w:rsidRDefault="00B7477F" w:rsidP="00B7477F">
      <w:pPr>
        <w:jc w:val="both"/>
      </w:pPr>
      <w:r>
        <w:t xml:space="preserve">Búsqueda, selección, análisis y organización de información procedente de diferentes fuentes. Elaboración de informes de trabajos, con la utilización correcta del vocabulario específico, los sistemas de notación bibliográfica y científica. </w:t>
      </w:r>
    </w:p>
    <w:p w:rsidR="00B7477F" w:rsidRDefault="00B7477F" w:rsidP="00B7477F">
      <w:pPr>
        <w:jc w:val="both"/>
      </w:pPr>
      <w:r>
        <w:t>Construcción y aplicación de gráficos, esquemas, modelos, maquetas, analogías u otros modos de representación para explicar y describir conceptos específicos. Adquisición de habilidades y destrezas en el manejo de instrumental óptico, materiales y técnicas de laboratorio.</w:t>
      </w:r>
    </w:p>
    <w:p w:rsidR="00B7477F" w:rsidRDefault="00B7477F" w:rsidP="00B7477F">
      <w:pPr>
        <w:jc w:val="both"/>
      </w:pPr>
      <w:r>
        <w:t>Participación en actividades de laboratorio que promuevan el desarrollo de habilidades propias del trabajo científico: recolección de datos, procesamiento de los mismos, análisis de los resultados y discusión de conclusiones. Prácticas de exposición oral de una temática frente al grupo.</w:t>
      </w:r>
    </w:p>
    <w:p w:rsidR="00B7477F" w:rsidRDefault="00B7477F" w:rsidP="00B7477F">
      <w:pPr>
        <w:jc w:val="both"/>
      </w:pPr>
    </w:p>
    <w:p w:rsidR="00B7477F" w:rsidRDefault="00B7477F" w:rsidP="00B7477F">
      <w:pPr>
        <w:spacing w:line="255" w:lineRule="atLeast"/>
        <w:jc w:val="both"/>
        <w:rPr>
          <w:b/>
        </w:rPr>
      </w:pPr>
      <w:r>
        <w:rPr>
          <w:b/>
        </w:rPr>
        <w:t>TEMPORALIZACIÓN:</w:t>
      </w:r>
    </w:p>
    <w:p w:rsidR="00B7477F" w:rsidRDefault="00B7477F" w:rsidP="00B7477F">
      <w:pPr>
        <w:spacing w:line="255" w:lineRule="atLeast"/>
        <w:jc w:val="both"/>
        <w:rPr>
          <w:b/>
        </w:rPr>
      </w:pPr>
    </w:p>
    <w:p w:rsidR="00B7477F" w:rsidRDefault="00B7477F" w:rsidP="00B7477F">
      <w:pPr>
        <w:spacing w:line="255" w:lineRule="atLeast"/>
        <w:jc w:val="both"/>
      </w:pPr>
      <w:r>
        <w:t>Eje  Abril- Mayo</w:t>
      </w:r>
    </w:p>
    <w:p w:rsidR="00B7477F" w:rsidRDefault="00B7477F" w:rsidP="00B7477F">
      <w:pPr>
        <w:spacing w:line="255" w:lineRule="atLeast"/>
        <w:jc w:val="both"/>
      </w:pPr>
      <w:r>
        <w:lastRenderedPageBreak/>
        <w:t>Eje  Junio-julio</w:t>
      </w:r>
    </w:p>
    <w:p w:rsidR="00B7477F" w:rsidRDefault="00B7477F" w:rsidP="00B7477F">
      <w:pPr>
        <w:spacing w:line="255" w:lineRule="atLeast"/>
        <w:jc w:val="both"/>
      </w:pPr>
    </w:p>
    <w:p w:rsidR="00B7477F" w:rsidRDefault="00B7477F" w:rsidP="00B7477F">
      <w:pPr>
        <w:pStyle w:val="estilo3"/>
        <w:spacing w:line="21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EVALUACIÓN:</w:t>
      </w:r>
    </w:p>
    <w:p w:rsidR="00B7477F" w:rsidRDefault="00B7477F" w:rsidP="00B7477F">
      <w:pPr>
        <w:pStyle w:val="estilo3"/>
        <w:numPr>
          <w:ilvl w:val="0"/>
          <w:numId w:val="1"/>
        </w:numPr>
        <w:spacing w:line="210" w:lineRule="atLeast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Asistencia.</w:t>
      </w:r>
    </w:p>
    <w:p w:rsidR="00B7477F" w:rsidRDefault="00B7477F" w:rsidP="00B7477F">
      <w:pPr>
        <w:pStyle w:val="estilo3"/>
        <w:numPr>
          <w:ilvl w:val="0"/>
          <w:numId w:val="1"/>
        </w:numPr>
        <w:spacing w:line="210" w:lineRule="atLeast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Entrega en tiempo y forma de los trabajos.</w:t>
      </w:r>
    </w:p>
    <w:p w:rsidR="00B7477F" w:rsidRDefault="00B7477F" w:rsidP="00B7477F">
      <w:pPr>
        <w:pStyle w:val="estilo3"/>
        <w:numPr>
          <w:ilvl w:val="0"/>
          <w:numId w:val="1"/>
        </w:numPr>
        <w:spacing w:line="210" w:lineRule="atLeast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Parciales </w:t>
      </w:r>
    </w:p>
    <w:p w:rsidR="00B7477F" w:rsidRDefault="00B7477F" w:rsidP="00B7477F">
      <w:pPr>
        <w:pStyle w:val="estilo3"/>
        <w:numPr>
          <w:ilvl w:val="0"/>
          <w:numId w:val="1"/>
        </w:numPr>
        <w:spacing w:line="210" w:lineRule="atLeast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Integración de contenidos.</w:t>
      </w:r>
    </w:p>
    <w:p w:rsidR="00B7477F" w:rsidRDefault="00B7477F" w:rsidP="00B7477F">
      <w:pPr>
        <w:pStyle w:val="estilo3"/>
        <w:numPr>
          <w:ilvl w:val="0"/>
          <w:numId w:val="1"/>
        </w:numPr>
        <w:spacing w:line="210" w:lineRule="atLeast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Trabajo en el aula.</w:t>
      </w:r>
    </w:p>
    <w:p w:rsidR="00B7477F" w:rsidRDefault="00B7477F" w:rsidP="00B7477F">
      <w:pPr>
        <w:pStyle w:val="estilo3"/>
        <w:spacing w:line="210" w:lineRule="atLeast"/>
        <w:jc w:val="both"/>
        <w:rPr>
          <w:color w:val="auto"/>
          <w:sz w:val="24"/>
          <w:szCs w:val="24"/>
        </w:rPr>
      </w:pPr>
    </w:p>
    <w:p w:rsidR="00B7477F" w:rsidRDefault="00B7477F" w:rsidP="00B7477F">
      <w:pPr>
        <w:pStyle w:val="estilo3"/>
        <w:spacing w:line="210" w:lineRule="atLeast"/>
        <w:jc w:val="both"/>
        <w:rPr>
          <w:color w:val="auto"/>
          <w:sz w:val="24"/>
          <w:szCs w:val="24"/>
        </w:rPr>
      </w:pPr>
    </w:p>
    <w:p w:rsidR="00B7477F" w:rsidRDefault="00B7477F" w:rsidP="00B7477F">
      <w:pPr>
        <w:pStyle w:val="estilo3"/>
        <w:spacing w:line="21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CRITERIOS DE EVALUACIÓN:</w:t>
      </w:r>
    </w:p>
    <w:p w:rsidR="00B7477F" w:rsidRDefault="00B7477F" w:rsidP="00B7477F">
      <w:pPr>
        <w:pStyle w:val="estilo3"/>
        <w:spacing w:line="210" w:lineRule="atLeast"/>
        <w:jc w:val="both"/>
        <w:rPr>
          <w:color w:val="auto"/>
          <w:sz w:val="24"/>
          <w:szCs w:val="24"/>
        </w:rPr>
      </w:pPr>
    </w:p>
    <w:p w:rsidR="00B7477F" w:rsidRDefault="00B7477F" w:rsidP="00B7477F">
      <w:pPr>
        <w:numPr>
          <w:ilvl w:val="0"/>
          <w:numId w:val="2"/>
        </w:numPr>
        <w:spacing w:line="255" w:lineRule="atLeast"/>
        <w:jc w:val="both"/>
      </w:pPr>
      <w:r>
        <w:t>Presentación de trabajos en tiempo y forma para su corrección.</w:t>
      </w:r>
    </w:p>
    <w:p w:rsidR="00B7477F" w:rsidRDefault="00B7477F" w:rsidP="00B7477F">
      <w:pPr>
        <w:numPr>
          <w:ilvl w:val="0"/>
          <w:numId w:val="2"/>
        </w:numPr>
        <w:spacing w:line="255" w:lineRule="atLeast"/>
        <w:jc w:val="both"/>
      </w:pPr>
      <w:r>
        <w:t>Parciales con el 80% promoción de la materia. (Un parcial por tema)</w:t>
      </w:r>
    </w:p>
    <w:p w:rsidR="00B7477F" w:rsidRDefault="00B7477F" w:rsidP="00B7477F">
      <w:pPr>
        <w:spacing w:line="255" w:lineRule="atLeast"/>
        <w:jc w:val="both"/>
      </w:pPr>
    </w:p>
    <w:p w:rsidR="00B7477F" w:rsidRDefault="00B7477F" w:rsidP="00B7477F">
      <w:pPr>
        <w:numPr>
          <w:ilvl w:val="0"/>
          <w:numId w:val="2"/>
        </w:numPr>
        <w:spacing w:line="255" w:lineRule="atLeast"/>
        <w:jc w:val="both"/>
      </w:pPr>
      <w:proofErr w:type="spellStart"/>
      <w:r>
        <w:t>Recuperatorios</w:t>
      </w:r>
      <w:proofErr w:type="spellEnd"/>
      <w:r>
        <w:t xml:space="preserve"> aprobados permiten regularizar, no promocionar.</w:t>
      </w:r>
    </w:p>
    <w:p w:rsidR="00B7477F" w:rsidRDefault="00B7477F" w:rsidP="00B7477F">
      <w:pPr>
        <w:numPr>
          <w:ilvl w:val="0"/>
          <w:numId w:val="2"/>
        </w:numPr>
        <w:spacing w:line="255" w:lineRule="atLeast"/>
        <w:jc w:val="both"/>
      </w:pPr>
      <w:r>
        <w:t>Habilidad para la búsqueda y utilización adecuada de la información.</w:t>
      </w:r>
    </w:p>
    <w:p w:rsidR="00B7477F" w:rsidRDefault="00B7477F" w:rsidP="00B7477F">
      <w:pPr>
        <w:numPr>
          <w:ilvl w:val="0"/>
          <w:numId w:val="2"/>
        </w:numPr>
        <w:spacing w:line="255" w:lineRule="atLeast"/>
        <w:jc w:val="both"/>
      </w:pPr>
      <w:r>
        <w:t>Capacidad de integración de contenidos.</w:t>
      </w:r>
    </w:p>
    <w:p w:rsidR="00B7477F" w:rsidRDefault="00B7477F" w:rsidP="00B7477F">
      <w:pPr>
        <w:numPr>
          <w:ilvl w:val="0"/>
          <w:numId w:val="2"/>
        </w:numPr>
        <w:spacing w:line="255" w:lineRule="atLeast"/>
        <w:jc w:val="both"/>
      </w:pPr>
      <w:r>
        <w:t>Utilización de lenguaje específico.</w:t>
      </w:r>
    </w:p>
    <w:p w:rsidR="00B7477F" w:rsidRDefault="00B7477F" w:rsidP="00B7477F">
      <w:pPr>
        <w:numPr>
          <w:ilvl w:val="0"/>
          <w:numId w:val="2"/>
        </w:numPr>
        <w:spacing w:line="255" w:lineRule="atLeast"/>
        <w:jc w:val="both"/>
      </w:pPr>
      <w:r>
        <w:t>Transferencia del aprendizaje construido a nuevas situaciones.</w:t>
      </w:r>
    </w:p>
    <w:p w:rsidR="00B7477F" w:rsidRDefault="00B7477F" w:rsidP="00B7477F">
      <w:pPr>
        <w:numPr>
          <w:ilvl w:val="0"/>
          <w:numId w:val="2"/>
        </w:numPr>
        <w:spacing w:line="255" w:lineRule="atLeast"/>
        <w:jc w:val="both"/>
      </w:pPr>
      <w:r>
        <w:t xml:space="preserve">Elaboración ordenada, precisa y en tiempo. </w:t>
      </w:r>
    </w:p>
    <w:p w:rsidR="00B7477F" w:rsidRDefault="00B7477F" w:rsidP="00B7477F">
      <w:pPr>
        <w:numPr>
          <w:ilvl w:val="0"/>
          <w:numId w:val="2"/>
        </w:numPr>
        <w:spacing w:line="255" w:lineRule="atLeast"/>
        <w:jc w:val="both"/>
      </w:pPr>
      <w:r>
        <w:t xml:space="preserve">Creatividad. </w:t>
      </w:r>
    </w:p>
    <w:p w:rsidR="00B7477F" w:rsidRDefault="00B7477F" w:rsidP="00B7477F">
      <w:pPr>
        <w:numPr>
          <w:ilvl w:val="0"/>
          <w:numId w:val="2"/>
        </w:numPr>
        <w:spacing w:line="255" w:lineRule="atLeast"/>
        <w:jc w:val="both"/>
      </w:pPr>
      <w:r>
        <w:t xml:space="preserve">Criterio científico puesto de manifiesto en todo el desarrollo de los trabajos. </w:t>
      </w:r>
    </w:p>
    <w:p w:rsidR="00B7477F" w:rsidRDefault="00B7477F" w:rsidP="00B7477F">
      <w:pPr>
        <w:spacing w:line="255" w:lineRule="atLeast"/>
        <w:jc w:val="both"/>
      </w:pPr>
    </w:p>
    <w:p w:rsidR="00B7477F" w:rsidRDefault="00B7477F" w:rsidP="00B7477F">
      <w:pPr>
        <w:pStyle w:val="estilo3"/>
        <w:spacing w:line="21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RECURSOS</w:t>
      </w:r>
    </w:p>
    <w:p w:rsidR="00B7477F" w:rsidRDefault="00B7477F" w:rsidP="00B7477F">
      <w:pPr>
        <w:pStyle w:val="estilo3"/>
        <w:spacing w:line="210" w:lineRule="atLeast"/>
        <w:jc w:val="both"/>
        <w:rPr>
          <w:color w:val="993366"/>
          <w:sz w:val="24"/>
          <w:szCs w:val="24"/>
        </w:rPr>
      </w:pPr>
      <w:r>
        <w:rPr>
          <w:color w:val="993366"/>
          <w:sz w:val="24"/>
          <w:szCs w:val="24"/>
        </w:rPr>
        <w:t xml:space="preserve"> </w:t>
      </w:r>
    </w:p>
    <w:p w:rsidR="00B7477F" w:rsidRDefault="00B7477F" w:rsidP="00B7477F">
      <w:pPr>
        <w:numPr>
          <w:ilvl w:val="0"/>
          <w:numId w:val="3"/>
        </w:numPr>
        <w:spacing w:line="255" w:lineRule="atLeast"/>
        <w:jc w:val="both"/>
      </w:pPr>
      <w:r>
        <w:t xml:space="preserve">Materiales escolares. </w:t>
      </w:r>
    </w:p>
    <w:p w:rsidR="00B7477F" w:rsidRDefault="00B7477F" w:rsidP="00B7477F">
      <w:pPr>
        <w:numPr>
          <w:ilvl w:val="0"/>
          <w:numId w:val="3"/>
        </w:numPr>
        <w:spacing w:line="255" w:lineRule="atLeast"/>
        <w:jc w:val="both"/>
      </w:pPr>
      <w:r>
        <w:t xml:space="preserve">Videos. </w:t>
      </w:r>
    </w:p>
    <w:p w:rsidR="00B7477F" w:rsidRDefault="00B7477F" w:rsidP="00B7477F">
      <w:pPr>
        <w:numPr>
          <w:ilvl w:val="0"/>
          <w:numId w:val="3"/>
        </w:numPr>
        <w:spacing w:line="255" w:lineRule="atLeast"/>
        <w:jc w:val="both"/>
      </w:pPr>
      <w:r>
        <w:t xml:space="preserve">Material de laboratorio. </w:t>
      </w:r>
    </w:p>
    <w:p w:rsidR="00B7477F" w:rsidRDefault="00B7477F" w:rsidP="00B7477F">
      <w:pPr>
        <w:numPr>
          <w:ilvl w:val="0"/>
          <w:numId w:val="3"/>
        </w:numPr>
        <w:spacing w:line="255" w:lineRule="atLeast"/>
        <w:jc w:val="both"/>
      </w:pPr>
      <w:r>
        <w:t xml:space="preserve">Multimedia. </w:t>
      </w:r>
    </w:p>
    <w:p w:rsidR="00B7477F" w:rsidRDefault="00B7477F" w:rsidP="00B7477F">
      <w:pPr>
        <w:numPr>
          <w:ilvl w:val="0"/>
          <w:numId w:val="3"/>
        </w:numPr>
        <w:spacing w:line="255" w:lineRule="atLeast"/>
        <w:jc w:val="both"/>
      </w:pPr>
      <w:r>
        <w:t>Material fresco.</w:t>
      </w:r>
    </w:p>
    <w:p w:rsidR="00B7477F" w:rsidRDefault="00B7477F" w:rsidP="00B7477F">
      <w:pPr>
        <w:numPr>
          <w:ilvl w:val="0"/>
          <w:numId w:val="3"/>
        </w:numPr>
        <w:spacing w:line="255" w:lineRule="atLeast"/>
        <w:jc w:val="both"/>
      </w:pPr>
      <w:r>
        <w:t>Imágenes de diagnósticos médicos</w:t>
      </w:r>
    </w:p>
    <w:p w:rsidR="00B7477F" w:rsidRDefault="00B7477F" w:rsidP="00B7477F">
      <w:pPr>
        <w:spacing w:line="255" w:lineRule="atLeast"/>
        <w:ind w:left="360"/>
        <w:jc w:val="both"/>
      </w:pPr>
    </w:p>
    <w:p w:rsidR="00B7477F" w:rsidRDefault="00B7477F" w:rsidP="00B7477F">
      <w:pPr>
        <w:pStyle w:val="estilo7"/>
        <w:spacing w:line="210" w:lineRule="atLeast"/>
        <w:jc w:val="both"/>
        <w:rPr>
          <w:sz w:val="24"/>
          <w:szCs w:val="24"/>
        </w:rPr>
      </w:pPr>
    </w:p>
    <w:p w:rsidR="00B7477F" w:rsidRDefault="00B7477F" w:rsidP="00B7477F">
      <w:pPr>
        <w:pStyle w:val="estilo7"/>
        <w:spacing w:line="210" w:lineRule="atLeast"/>
        <w:jc w:val="both"/>
        <w:rPr>
          <w:color w:val="auto"/>
          <w:sz w:val="24"/>
          <w:szCs w:val="24"/>
        </w:rPr>
      </w:pPr>
    </w:p>
    <w:p w:rsidR="00B7477F" w:rsidRDefault="00B7477F" w:rsidP="00B7477F">
      <w:pPr>
        <w:pStyle w:val="estilo7"/>
        <w:spacing w:line="210" w:lineRule="atLeast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BIBLIOGRAFÍA  </w:t>
      </w:r>
      <w:proofErr w:type="gramStart"/>
      <w:r>
        <w:rPr>
          <w:color w:val="auto"/>
          <w:sz w:val="24"/>
          <w:szCs w:val="24"/>
        </w:rPr>
        <w:t xml:space="preserve">( </w:t>
      </w:r>
      <w:r>
        <w:rPr>
          <w:b w:val="0"/>
          <w:color w:val="auto"/>
          <w:sz w:val="24"/>
          <w:szCs w:val="24"/>
        </w:rPr>
        <w:t>Se</w:t>
      </w:r>
      <w:proofErr w:type="gramEnd"/>
      <w:r>
        <w:rPr>
          <w:b w:val="0"/>
          <w:color w:val="auto"/>
          <w:sz w:val="24"/>
          <w:szCs w:val="24"/>
        </w:rPr>
        <w:t xml:space="preserve"> amplía durante el año)</w:t>
      </w:r>
    </w:p>
    <w:p w:rsidR="00B7477F" w:rsidRDefault="00B7477F" w:rsidP="00B7477F">
      <w:pPr>
        <w:pStyle w:val="estilo7"/>
        <w:spacing w:line="210" w:lineRule="atLeast"/>
        <w:jc w:val="both"/>
        <w:rPr>
          <w:color w:val="auto"/>
          <w:sz w:val="24"/>
          <w:szCs w:val="24"/>
        </w:rPr>
      </w:pPr>
    </w:p>
    <w:p w:rsidR="00B7477F" w:rsidRDefault="00B7477F" w:rsidP="00B7477F">
      <w:pPr>
        <w:pStyle w:val="estilo7"/>
        <w:numPr>
          <w:ilvl w:val="0"/>
          <w:numId w:val="4"/>
        </w:numPr>
        <w:spacing w:line="210" w:lineRule="atLeast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Guía del docente. Biología. Proyecto nodos. 204. SM</w:t>
      </w:r>
    </w:p>
    <w:p w:rsidR="00B7477F" w:rsidRDefault="00B7477F" w:rsidP="00B7477F">
      <w:pPr>
        <w:pStyle w:val="estilo7"/>
        <w:numPr>
          <w:ilvl w:val="0"/>
          <w:numId w:val="4"/>
        </w:numPr>
        <w:spacing w:line="210" w:lineRule="atLeast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Introducción a la Microbiología, Daniel Tortora, Médica Panamericana.</w:t>
      </w:r>
    </w:p>
    <w:p w:rsidR="00B7477F" w:rsidRDefault="00B7477F" w:rsidP="00B7477F">
      <w:pPr>
        <w:pStyle w:val="estilo7"/>
        <w:numPr>
          <w:ilvl w:val="0"/>
          <w:numId w:val="4"/>
        </w:numPr>
        <w:spacing w:line="210" w:lineRule="atLeast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Curtis, Biología, séptima edición. </w:t>
      </w:r>
    </w:p>
    <w:p w:rsidR="00B7477F" w:rsidRDefault="00B7477F" w:rsidP="00B7477F">
      <w:pPr>
        <w:pStyle w:val="estilo7"/>
        <w:numPr>
          <w:ilvl w:val="0"/>
          <w:numId w:val="4"/>
        </w:numPr>
        <w:spacing w:line="210" w:lineRule="atLeast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Páginas de internet, seleccionadas en la ocasión.</w:t>
      </w:r>
    </w:p>
    <w:p w:rsidR="00B7477F" w:rsidRDefault="00B7477F" w:rsidP="00B7477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05B42" w:rsidRDefault="00A05B42"/>
    <w:sectPr w:rsidR="00A05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3E6"/>
    <w:multiLevelType w:val="hybridMultilevel"/>
    <w:tmpl w:val="003AF7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F76BA"/>
    <w:multiLevelType w:val="hybridMultilevel"/>
    <w:tmpl w:val="FC6E8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0D54"/>
    <w:multiLevelType w:val="hybridMultilevel"/>
    <w:tmpl w:val="FE964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83E70"/>
    <w:multiLevelType w:val="hybridMultilevel"/>
    <w:tmpl w:val="2EDAB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7F"/>
    <w:rsid w:val="00A05B42"/>
    <w:rsid w:val="00B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7477F"/>
  </w:style>
  <w:style w:type="paragraph" w:customStyle="1" w:styleId="estilo7">
    <w:name w:val="estilo7"/>
    <w:basedOn w:val="Normal"/>
    <w:rsid w:val="00B7477F"/>
    <w:rPr>
      <w:b/>
      <w:bCs/>
      <w:color w:val="A30321"/>
      <w:sz w:val="21"/>
      <w:szCs w:val="21"/>
    </w:rPr>
  </w:style>
  <w:style w:type="paragraph" w:customStyle="1" w:styleId="estilo3">
    <w:name w:val="estilo3"/>
    <w:basedOn w:val="Normal"/>
    <w:rsid w:val="00B7477F"/>
    <w:rPr>
      <w:b/>
      <w:bCs/>
      <w:color w:val="20353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77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7477F"/>
  </w:style>
  <w:style w:type="paragraph" w:customStyle="1" w:styleId="estilo7">
    <w:name w:val="estilo7"/>
    <w:basedOn w:val="Normal"/>
    <w:rsid w:val="00B7477F"/>
    <w:rPr>
      <w:b/>
      <w:bCs/>
      <w:color w:val="A30321"/>
      <w:sz w:val="21"/>
      <w:szCs w:val="21"/>
    </w:rPr>
  </w:style>
  <w:style w:type="paragraph" w:customStyle="1" w:styleId="estilo3">
    <w:name w:val="estilo3"/>
    <w:basedOn w:val="Normal"/>
    <w:rsid w:val="00B7477F"/>
    <w:rPr>
      <w:b/>
      <w:bCs/>
      <w:color w:val="20353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77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1050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2018-05-01T14:39:00Z</dcterms:created>
  <dcterms:modified xsi:type="dcterms:W3CDTF">2018-05-01T14:50:00Z</dcterms:modified>
</cp:coreProperties>
</file>