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672D58" w14:textId="4FA0942F" w:rsidR="00C640D6" w:rsidRPr="00903160" w:rsidRDefault="00475332" w:rsidP="00903160">
      <w:pPr>
        <w:tabs>
          <w:tab w:val="left" w:pos="825"/>
          <w:tab w:val="center" w:pos="4877"/>
        </w:tabs>
        <w:spacing w:line="360" w:lineRule="auto"/>
        <w:jc w:val="both"/>
        <w:rPr>
          <w:rFonts w:asciiTheme="minorHAnsi" w:hAnsiTheme="minorHAnsi"/>
          <w:b/>
          <w:sz w:val="24"/>
          <w:szCs w:val="24"/>
        </w:rPr>
      </w:pPr>
      <w:r w:rsidRPr="00903160">
        <w:rPr>
          <w:rFonts w:asciiTheme="minorHAnsi" w:hAnsiTheme="minorHAnsi"/>
          <w:b/>
          <w:sz w:val="24"/>
          <w:szCs w:val="24"/>
        </w:rPr>
        <w:t>INSTITUTO DE EDUCACIÓN SUPERIOR N°7 BRIGADIER ESTANISLAO LÓPEZ</w:t>
      </w:r>
    </w:p>
    <w:p w14:paraId="211B7EDC" w14:textId="77777777" w:rsidR="00C640D6" w:rsidRPr="00903160" w:rsidRDefault="00C640D6" w:rsidP="00903160">
      <w:pPr>
        <w:spacing w:line="360" w:lineRule="auto"/>
        <w:jc w:val="both"/>
        <w:rPr>
          <w:rFonts w:asciiTheme="minorHAnsi" w:hAnsiTheme="minorHAnsi"/>
          <w:b/>
          <w:sz w:val="24"/>
          <w:szCs w:val="24"/>
        </w:rPr>
      </w:pPr>
    </w:p>
    <w:p w14:paraId="36DE7FA3" w14:textId="77777777" w:rsidR="00C640D6" w:rsidRPr="00903160" w:rsidRDefault="00C640D6" w:rsidP="00903160">
      <w:pPr>
        <w:spacing w:line="360" w:lineRule="auto"/>
        <w:jc w:val="both"/>
        <w:rPr>
          <w:rFonts w:asciiTheme="minorHAnsi" w:hAnsiTheme="minorHAnsi"/>
          <w:b/>
          <w:sz w:val="24"/>
          <w:szCs w:val="24"/>
        </w:rPr>
      </w:pPr>
    </w:p>
    <w:p w14:paraId="62D2A91E" w14:textId="77777777" w:rsidR="00C640D6" w:rsidRPr="00903160" w:rsidRDefault="00C640D6" w:rsidP="00903160">
      <w:pPr>
        <w:spacing w:line="360" w:lineRule="auto"/>
        <w:jc w:val="both"/>
        <w:rPr>
          <w:rFonts w:asciiTheme="minorHAnsi" w:hAnsiTheme="minorHAnsi"/>
          <w:b/>
          <w:sz w:val="24"/>
          <w:szCs w:val="24"/>
        </w:rPr>
      </w:pPr>
    </w:p>
    <w:p w14:paraId="78362FE0" w14:textId="77777777" w:rsidR="00D02AC2" w:rsidRPr="008A243C" w:rsidRDefault="00C640D6" w:rsidP="00903160">
      <w:pPr>
        <w:spacing w:line="360" w:lineRule="auto"/>
        <w:jc w:val="both"/>
        <w:rPr>
          <w:rFonts w:asciiTheme="minorHAnsi" w:hAnsiTheme="minorHAnsi"/>
          <w:b/>
          <w:sz w:val="24"/>
          <w:szCs w:val="24"/>
          <w:u w:val="single"/>
        </w:rPr>
      </w:pPr>
      <w:r w:rsidRPr="008A243C">
        <w:rPr>
          <w:rFonts w:asciiTheme="minorHAnsi" w:hAnsiTheme="minorHAnsi"/>
          <w:b/>
          <w:sz w:val="24"/>
          <w:szCs w:val="24"/>
          <w:u w:val="single"/>
        </w:rPr>
        <w:t xml:space="preserve">PROFESORADO DE EDUCACIÓN </w:t>
      </w:r>
      <w:r w:rsidR="008C4AFE" w:rsidRPr="008A243C">
        <w:rPr>
          <w:rFonts w:asciiTheme="minorHAnsi" w:hAnsiTheme="minorHAnsi"/>
          <w:b/>
          <w:sz w:val="24"/>
          <w:szCs w:val="24"/>
          <w:u w:val="single"/>
        </w:rPr>
        <w:t>PRIMARIA</w:t>
      </w:r>
      <w:r w:rsidRPr="008A243C">
        <w:rPr>
          <w:rFonts w:asciiTheme="minorHAnsi" w:hAnsiTheme="minorHAnsi"/>
          <w:b/>
          <w:sz w:val="24"/>
          <w:szCs w:val="24"/>
          <w:u w:val="single"/>
        </w:rPr>
        <w:t>.</w:t>
      </w:r>
    </w:p>
    <w:p w14:paraId="3CCE7642" w14:textId="51D7ADCB" w:rsidR="006C4F78" w:rsidRPr="00903160" w:rsidRDefault="00C640D6" w:rsidP="00903160">
      <w:pPr>
        <w:spacing w:line="360" w:lineRule="auto"/>
        <w:jc w:val="both"/>
        <w:rPr>
          <w:rFonts w:asciiTheme="minorHAnsi" w:hAnsiTheme="minorHAnsi"/>
          <w:b/>
          <w:sz w:val="24"/>
          <w:szCs w:val="24"/>
        </w:rPr>
      </w:pPr>
      <w:r w:rsidRPr="00903160">
        <w:rPr>
          <w:rFonts w:asciiTheme="minorHAnsi" w:hAnsiTheme="minorHAnsi"/>
          <w:b/>
          <w:sz w:val="24"/>
          <w:szCs w:val="24"/>
        </w:rPr>
        <w:t xml:space="preserve"> </w:t>
      </w:r>
    </w:p>
    <w:p w14:paraId="07D5112E" w14:textId="77777777" w:rsidR="006C4F78" w:rsidRPr="00903160" w:rsidRDefault="006C4F78" w:rsidP="00903160">
      <w:pPr>
        <w:spacing w:line="360" w:lineRule="auto"/>
        <w:jc w:val="both"/>
        <w:rPr>
          <w:rFonts w:asciiTheme="minorHAnsi" w:hAnsiTheme="minorHAnsi"/>
          <w:b/>
          <w:sz w:val="24"/>
          <w:szCs w:val="24"/>
        </w:rPr>
      </w:pPr>
    </w:p>
    <w:p w14:paraId="1400BDC6" w14:textId="77777777" w:rsidR="006C4F78" w:rsidRPr="00903160" w:rsidRDefault="006C4F78" w:rsidP="00903160">
      <w:pPr>
        <w:spacing w:line="360" w:lineRule="auto"/>
        <w:jc w:val="both"/>
        <w:rPr>
          <w:rFonts w:asciiTheme="minorHAnsi" w:hAnsiTheme="minorHAnsi"/>
          <w:b/>
          <w:sz w:val="24"/>
          <w:szCs w:val="24"/>
        </w:rPr>
      </w:pPr>
    </w:p>
    <w:p w14:paraId="39CB80A9" w14:textId="12A25226" w:rsidR="00C640D6" w:rsidRPr="00903160" w:rsidRDefault="00D02AC2" w:rsidP="00903160">
      <w:pPr>
        <w:spacing w:line="360" w:lineRule="auto"/>
        <w:jc w:val="both"/>
        <w:rPr>
          <w:rFonts w:asciiTheme="minorHAnsi" w:hAnsiTheme="minorHAnsi"/>
          <w:b/>
          <w:sz w:val="24"/>
          <w:szCs w:val="24"/>
        </w:rPr>
      </w:pPr>
      <w:r w:rsidRPr="008A243C">
        <w:rPr>
          <w:rFonts w:asciiTheme="minorHAnsi" w:hAnsiTheme="minorHAnsi"/>
          <w:b/>
          <w:sz w:val="24"/>
          <w:szCs w:val="24"/>
          <w:u w:val="single"/>
        </w:rPr>
        <w:t>DECRETO N°</w:t>
      </w:r>
      <w:r w:rsidRPr="00903160">
        <w:rPr>
          <w:rFonts w:asciiTheme="minorHAnsi" w:hAnsiTheme="minorHAnsi"/>
          <w:b/>
          <w:sz w:val="24"/>
          <w:szCs w:val="24"/>
        </w:rPr>
        <w:t xml:space="preserve"> 528</w:t>
      </w:r>
      <w:r w:rsidR="00C640D6" w:rsidRPr="00903160">
        <w:rPr>
          <w:rFonts w:asciiTheme="minorHAnsi" w:hAnsiTheme="minorHAnsi"/>
          <w:b/>
          <w:sz w:val="24"/>
          <w:szCs w:val="24"/>
        </w:rPr>
        <w:t>/09</w:t>
      </w:r>
    </w:p>
    <w:p w14:paraId="4F13988E" w14:textId="77777777" w:rsidR="00C640D6" w:rsidRPr="00903160" w:rsidRDefault="00C640D6" w:rsidP="00903160">
      <w:pPr>
        <w:spacing w:line="360" w:lineRule="auto"/>
        <w:jc w:val="both"/>
        <w:rPr>
          <w:rFonts w:asciiTheme="minorHAnsi" w:hAnsiTheme="minorHAnsi"/>
          <w:b/>
          <w:sz w:val="24"/>
          <w:szCs w:val="24"/>
        </w:rPr>
      </w:pPr>
    </w:p>
    <w:p w14:paraId="3DD04C2A" w14:textId="77777777" w:rsidR="00C640D6" w:rsidRPr="00903160" w:rsidRDefault="00C640D6" w:rsidP="00903160">
      <w:pPr>
        <w:spacing w:line="360" w:lineRule="auto"/>
        <w:jc w:val="both"/>
        <w:rPr>
          <w:rFonts w:asciiTheme="minorHAnsi" w:hAnsiTheme="minorHAnsi"/>
          <w:b/>
          <w:sz w:val="24"/>
          <w:szCs w:val="24"/>
        </w:rPr>
      </w:pPr>
    </w:p>
    <w:p w14:paraId="5A3323AE" w14:textId="77777777" w:rsidR="00D02AC2" w:rsidRPr="00903160" w:rsidRDefault="00D02AC2" w:rsidP="00903160">
      <w:pPr>
        <w:spacing w:line="360" w:lineRule="auto"/>
        <w:jc w:val="both"/>
        <w:rPr>
          <w:rFonts w:asciiTheme="minorHAnsi" w:hAnsiTheme="minorHAnsi"/>
          <w:b/>
          <w:sz w:val="24"/>
          <w:szCs w:val="24"/>
        </w:rPr>
      </w:pPr>
    </w:p>
    <w:p w14:paraId="4F18548F" w14:textId="41E29C92" w:rsidR="00D02AC2" w:rsidRPr="00903160" w:rsidRDefault="006C4F78" w:rsidP="00903160">
      <w:pPr>
        <w:spacing w:line="360" w:lineRule="auto"/>
        <w:jc w:val="both"/>
        <w:rPr>
          <w:rFonts w:asciiTheme="minorHAnsi" w:hAnsiTheme="minorHAnsi"/>
          <w:b/>
          <w:sz w:val="24"/>
          <w:szCs w:val="24"/>
        </w:rPr>
      </w:pPr>
      <w:r w:rsidRPr="00903160">
        <w:rPr>
          <w:rFonts w:asciiTheme="minorHAnsi" w:hAnsiTheme="minorHAnsi"/>
          <w:b/>
          <w:sz w:val="24"/>
          <w:szCs w:val="24"/>
          <w:u w:val="single"/>
        </w:rPr>
        <w:t>ESPACIO CURRICULAR</w:t>
      </w:r>
      <w:r w:rsidRPr="00903160">
        <w:rPr>
          <w:rFonts w:asciiTheme="minorHAnsi" w:hAnsiTheme="minorHAnsi"/>
          <w:b/>
          <w:sz w:val="24"/>
          <w:szCs w:val="24"/>
        </w:rPr>
        <w:t xml:space="preserve">: </w:t>
      </w:r>
      <w:r w:rsidR="00452B1E" w:rsidRPr="00903160">
        <w:rPr>
          <w:rFonts w:asciiTheme="minorHAnsi" w:hAnsiTheme="minorHAnsi"/>
          <w:b/>
          <w:sz w:val="24"/>
          <w:szCs w:val="24"/>
        </w:rPr>
        <w:t>MOVIMIENTO Y CUERPO I</w:t>
      </w:r>
      <w:r w:rsidRPr="00903160">
        <w:rPr>
          <w:rFonts w:asciiTheme="minorHAnsi" w:hAnsiTheme="minorHAnsi"/>
          <w:b/>
          <w:sz w:val="24"/>
          <w:szCs w:val="24"/>
        </w:rPr>
        <w:t xml:space="preserve">.  </w:t>
      </w:r>
    </w:p>
    <w:p w14:paraId="009D2676" w14:textId="77777777" w:rsidR="00D02AC2" w:rsidRPr="00903160" w:rsidRDefault="00D02AC2" w:rsidP="00903160">
      <w:pPr>
        <w:spacing w:line="360" w:lineRule="auto"/>
        <w:jc w:val="both"/>
        <w:rPr>
          <w:rFonts w:asciiTheme="minorHAnsi" w:hAnsiTheme="minorHAnsi"/>
          <w:b/>
          <w:sz w:val="24"/>
          <w:szCs w:val="24"/>
        </w:rPr>
      </w:pPr>
    </w:p>
    <w:p w14:paraId="76ECA95E" w14:textId="77777777" w:rsidR="00D02AC2" w:rsidRPr="00903160" w:rsidRDefault="00D02AC2" w:rsidP="00903160">
      <w:pPr>
        <w:spacing w:line="360" w:lineRule="auto"/>
        <w:jc w:val="both"/>
        <w:rPr>
          <w:rFonts w:asciiTheme="minorHAnsi" w:hAnsiTheme="minorHAnsi"/>
          <w:b/>
          <w:sz w:val="24"/>
          <w:szCs w:val="24"/>
        </w:rPr>
      </w:pPr>
    </w:p>
    <w:p w14:paraId="008E33A1" w14:textId="77777777" w:rsidR="00BC216E" w:rsidRPr="00903160" w:rsidRDefault="00BC216E" w:rsidP="00903160">
      <w:pPr>
        <w:spacing w:line="360" w:lineRule="auto"/>
        <w:jc w:val="both"/>
        <w:rPr>
          <w:rFonts w:asciiTheme="minorHAnsi" w:hAnsiTheme="minorHAnsi"/>
          <w:b/>
          <w:sz w:val="24"/>
          <w:szCs w:val="24"/>
          <w:u w:val="single"/>
        </w:rPr>
      </w:pPr>
    </w:p>
    <w:p w14:paraId="40B48A27" w14:textId="3886F57B" w:rsidR="006C4F78" w:rsidRPr="00496B18" w:rsidRDefault="006C4F78" w:rsidP="00903160">
      <w:pPr>
        <w:spacing w:line="360" w:lineRule="auto"/>
        <w:jc w:val="both"/>
        <w:rPr>
          <w:rFonts w:asciiTheme="minorHAnsi" w:hAnsiTheme="minorHAnsi"/>
          <w:b/>
          <w:sz w:val="24"/>
          <w:szCs w:val="24"/>
        </w:rPr>
      </w:pPr>
      <w:r w:rsidRPr="00903160">
        <w:rPr>
          <w:rFonts w:asciiTheme="minorHAnsi" w:hAnsiTheme="minorHAnsi"/>
          <w:b/>
          <w:sz w:val="24"/>
          <w:szCs w:val="24"/>
          <w:u w:val="single"/>
        </w:rPr>
        <w:t>FORMATO:</w:t>
      </w:r>
      <w:r w:rsidRPr="00903160">
        <w:rPr>
          <w:rFonts w:asciiTheme="minorHAnsi" w:hAnsiTheme="minorHAnsi"/>
          <w:b/>
          <w:sz w:val="24"/>
          <w:szCs w:val="24"/>
        </w:rPr>
        <w:t xml:space="preserve"> TALLER.</w:t>
      </w:r>
      <w:r w:rsidR="00496B18">
        <w:rPr>
          <w:rFonts w:asciiTheme="minorHAnsi" w:hAnsiTheme="minorHAnsi"/>
          <w:b/>
          <w:sz w:val="24"/>
          <w:szCs w:val="24"/>
        </w:rPr>
        <w:t xml:space="preserve"> </w:t>
      </w:r>
      <w:r w:rsidR="00496B18" w:rsidRPr="00496B18">
        <w:rPr>
          <w:rFonts w:asciiTheme="minorHAnsi" w:hAnsiTheme="minorHAnsi"/>
          <w:b/>
          <w:sz w:val="24"/>
          <w:szCs w:val="24"/>
          <w:u w:val="single"/>
        </w:rPr>
        <w:t>RÉGIMEN DE CURSADO</w:t>
      </w:r>
      <w:r w:rsidR="00496B18">
        <w:rPr>
          <w:rFonts w:asciiTheme="minorHAnsi" w:hAnsiTheme="minorHAnsi"/>
          <w:b/>
          <w:sz w:val="24"/>
          <w:szCs w:val="24"/>
          <w:u w:val="single"/>
        </w:rPr>
        <w:t xml:space="preserve">: </w:t>
      </w:r>
      <w:r w:rsidR="00496B18">
        <w:rPr>
          <w:rFonts w:asciiTheme="minorHAnsi" w:hAnsiTheme="minorHAnsi"/>
          <w:b/>
          <w:sz w:val="24"/>
          <w:szCs w:val="24"/>
        </w:rPr>
        <w:t>Presencial-virtual</w:t>
      </w:r>
    </w:p>
    <w:p w14:paraId="6924D56E" w14:textId="77777777" w:rsidR="006C4F78" w:rsidRPr="00903160" w:rsidRDefault="006C4F78" w:rsidP="00903160">
      <w:pPr>
        <w:spacing w:line="360" w:lineRule="auto"/>
        <w:jc w:val="both"/>
        <w:rPr>
          <w:rFonts w:asciiTheme="minorHAnsi" w:hAnsiTheme="minorHAnsi"/>
          <w:b/>
          <w:sz w:val="24"/>
          <w:szCs w:val="24"/>
        </w:rPr>
      </w:pPr>
      <w:r w:rsidRPr="00903160">
        <w:rPr>
          <w:rFonts w:asciiTheme="minorHAnsi" w:hAnsiTheme="minorHAnsi"/>
          <w:b/>
          <w:sz w:val="24"/>
          <w:szCs w:val="24"/>
        </w:rPr>
        <w:t xml:space="preserve"> </w:t>
      </w:r>
    </w:p>
    <w:p w14:paraId="702A6F36" w14:textId="77777777" w:rsidR="00D02AC2" w:rsidRPr="00903160" w:rsidRDefault="00D02AC2" w:rsidP="00903160">
      <w:pPr>
        <w:spacing w:line="360" w:lineRule="auto"/>
        <w:jc w:val="both"/>
        <w:rPr>
          <w:rFonts w:asciiTheme="minorHAnsi" w:hAnsiTheme="minorHAnsi"/>
          <w:b/>
          <w:sz w:val="24"/>
          <w:szCs w:val="24"/>
        </w:rPr>
      </w:pPr>
    </w:p>
    <w:p w14:paraId="26F95265" w14:textId="77777777" w:rsidR="00D02AC2" w:rsidRPr="00903160" w:rsidRDefault="00D02AC2" w:rsidP="00903160">
      <w:pPr>
        <w:spacing w:line="360" w:lineRule="auto"/>
        <w:jc w:val="both"/>
        <w:rPr>
          <w:rFonts w:asciiTheme="minorHAnsi" w:hAnsiTheme="minorHAnsi"/>
          <w:b/>
          <w:sz w:val="24"/>
          <w:szCs w:val="24"/>
        </w:rPr>
      </w:pPr>
    </w:p>
    <w:p w14:paraId="451CBFF1" w14:textId="706AEC8C" w:rsidR="006C4F78" w:rsidRPr="00903160" w:rsidRDefault="006C4F78" w:rsidP="00903160">
      <w:pPr>
        <w:spacing w:line="360" w:lineRule="auto"/>
        <w:jc w:val="both"/>
        <w:rPr>
          <w:rFonts w:asciiTheme="minorHAnsi" w:eastAsia="Verdana" w:hAnsiTheme="minorHAnsi"/>
          <w:b/>
          <w:color w:val="333333"/>
          <w:sz w:val="24"/>
          <w:szCs w:val="24"/>
        </w:rPr>
      </w:pPr>
      <w:r w:rsidRPr="00903160">
        <w:rPr>
          <w:rFonts w:asciiTheme="minorHAnsi" w:hAnsiTheme="minorHAnsi"/>
          <w:b/>
          <w:sz w:val="24"/>
          <w:szCs w:val="24"/>
          <w:u w:val="single"/>
        </w:rPr>
        <w:t>CURSO:</w:t>
      </w:r>
      <w:r w:rsidR="00A130D0" w:rsidRPr="00903160">
        <w:rPr>
          <w:rFonts w:asciiTheme="minorHAnsi" w:hAnsiTheme="minorHAnsi"/>
          <w:b/>
          <w:sz w:val="24"/>
          <w:szCs w:val="24"/>
        </w:rPr>
        <w:t xml:space="preserve"> 1° año. Comisión “A”</w:t>
      </w:r>
      <w:r w:rsidR="00496B18">
        <w:rPr>
          <w:rFonts w:asciiTheme="minorHAnsi" w:hAnsiTheme="minorHAnsi"/>
          <w:b/>
          <w:sz w:val="24"/>
          <w:szCs w:val="24"/>
        </w:rPr>
        <w:t>.</w:t>
      </w:r>
    </w:p>
    <w:p w14:paraId="7AFC585D" w14:textId="77777777" w:rsidR="006C4F78" w:rsidRPr="00903160" w:rsidRDefault="006C4F78" w:rsidP="00903160">
      <w:pPr>
        <w:spacing w:line="360" w:lineRule="auto"/>
        <w:jc w:val="both"/>
        <w:rPr>
          <w:rFonts w:asciiTheme="minorHAnsi" w:hAnsiTheme="minorHAnsi"/>
          <w:b/>
          <w:sz w:val="24"/>
          <w:szCs w:val="24"/>
        </w:rPr>
      </w:pPr>
    </w:p>
    <w:p w14:paraId="45DAB632" w14:textId="77777777" w:rsidR="00D02AC2" w:rsidRPr="00903160" w:rsidRDefault="00D02AC2" w:rsidP="00903160">
      <w:pPr>
        <w:spacing w:line="360" w:lineRule="auto"/>
        <w:jc w:val="both"/>
        <w:rPr>
          <w:rFonts w:asciiTheme="minorHAnsi" w:hAnsiTheme="minorHAnsi"/>
          <w:b/>
          <w:sz w:val="24"/>
          <w:szCs w:val="24"/>
        </w:rPr>
      </w:pPr>
    </w:p>
    <w:p w14:paraId="728C7D45" w14:textId="77777777" w:rsidR="00D02AC2" w:rsidRPr="00903160" w:rsidRDefault="00D02AC2" w:rsidP="00903160">
      <w:pPr>
        <w:spacing w:line="360" w:lineRule="auto"/>
        <w:jc w:val="both"/>
        <w:rPr>
          <w:rFonts w:asciiTheme="minorHAnsi" w:hAnsiTheme="minorHAnsi"/>
          <w:b/>
          <w:sz w:val="24"/>
          <w:szCs w:val="24"/>
        </w:rPr>
      </w:pPr>
    </w:p>
    <w:p w14:paraId="3DD6E37E" w14:textId="77777777" w:rsidR="006C4F78" w:rsidRPr="00903160" w:rsidRDefault="006C4F78" w:rsidP="00903160">
      <w:pPr>
        <w:spacing w:line="360" w:lineRule="auto"/>
        <w:jc w:val="both"/>
        <w:rPr>
          <w:rFonts w:asciiTheme="minorHAnsi" w:hAnsiTheme="minorHAnsi"/>
          <w:b/>
          <w:sz w:val="24"/>
          <w:szCs w:val="24"/>
        </w:rPr>
      </w:pPr>
      <w:r w:rsidRPr="00903160">
        <w:rPr>
          <w:rFonts w:asciiTheme="minorHAnsi" w:hAnsiTheme="minorHAnsi"/>
          <w:b/>
          <w:sz w:val="24"/>
          <w:szCs w:val="24"/>
          <w:u w:val="single"/>
        </w:rPr>
        <w:t>HORAS SEMANALES:</w:t>
      </w:r>
      <w:r w:rsidRPr="00903160">
        <w:rPr>
          <w:rFonts w:asciiTheme="minorHAnsi" w:hAnsiTheme="minorHAnsi"/>
          <w:b/>
          <w:sz w:val="24"/>
          <w:szCs w:val="24"/>
        </w:rPr>
        <w:t xml:space="preserve"> 4 HORAS.</w:t>
      </w:r>
    </w:p>
    <w:p w14:paraId="77E22E6A" w14:textId="77777777" w:rsidR="006C4F78" w:rsidRPr="00903160" w:rsidRDefault="006C4F78" w:rsidP="00903160">
      <w:pPr>
        <w:spacing w:line="360" w:lineRule="auto"/>
        <w:jc w:val="both"/>
        <w:rPr>
          <w:rFonts w:asciiTheme="minorHAnsi" w:hAnsiTheme="minorHAnsi"/>
          <w:b/>
          <w:sz w:val="24"/>
          <w:szCs w:val="24"/>
        </w:rPr>
      </w:pPr>
    </w:p>
    <w:p w14:paraId="12AEA97E" w14:textId="77777777" w:rsidR="00D02AC2" w:rsidRPr="00903160" w:rsidRDefault="00D02AC2" w:rsidP="00903160">
      <w:pPr>
        <w:spacing w:line="360" w:lineRule="auto"/>
        <w:jc w:val="both"/>
        <w:rPr>
          <w:rFonts w:asciiTheme="minorHAnsi" w:hAnsiTheme="minorHAnsi"/>
          <w:b/>
          <w:sz w:val="24"/>
          <w:szCs w:val="24"/>
        </w:rPr>
      </w:pPr>
    </w:p>
    <w:p w14:paraId="51A91021" w14:textId="77777777" w:rsidR="00D02AC2" w:rsidRPr="00903160" w:rsidRDefault="00D02AC2" w:rsidP="00903160">
      <w:pPr>
        <w:spacing w:line="360" w:lineRule="auto"/>
        <w:jc w:val="both"/>
        <w:rPr>
          <w:rFonts w:asciiTheme="minorHAnsi" w:hAnsiTheme="minorHAnsi"/>
          <w:b/>
          <w:sz w:val="24"/>
          <w:szCs w:val="24"/>
        </w:rPr>
      </w:pPr>
    </w:p>
    <w:p w14:paraId="3FDE150E" w14:textId="26A1A6A6" w:rsidR="006C4F78" w:rsidRPr="00903160" w:rsidRDefault="00D02AC2" w:rsidP="00903160">
      <w:pPr>
        <w:spacing w:line="360" w:lineRule="auto"/>
        <w:jc w:val="both"/>
        <w:rPr>
          <w:rFonts w:asciiTheme="minorHAnsi" w:hAnsiTheme="minorHAnsi"/>
          <w:b/>
          <w:sz w:val="24"/>
          <w:szCs w:val="24"/>
        </w:rPr>
      </w:pPr>
      <w:r w:rsidRPr="00903160">
        <w:rPr>
          <w:rFonts w:asciiTheme="minorHAnsi" w:hAnsiTheme="minorHAnsi"/>
          <w:b/>
          <w:sz w:val="24"/>
          <w:szCs w:val="24"/>
          <w:u w:val="single"/>
        </w:rPr>
        <w:t>PROFESOR</w:t>
      </w:r>
      <w:r w:rsidR="006C4F78" w:rsidRPr="00903160">
        <w:rPr>
          <w:rFonts w:asciiTheme="minorHAnsi" w:hAnsiTheme="minorHAnsi"/>
          <w:b/>
          <w:sz w:val="24"/>
          <w:szCs w:val="24"/>
          <w:u w:val="single"/>
        </w:rPr>
        <w:t>A:</w:t>
      </w:r>
      <w:r w:rsidR="006C4F78" w:rsidRPr="00903160">
        <w:rPr>
          <w:rFonts w:asciiTheme="minorHAnsi" w:hAnsiTheme="minorHAnsi"/>
          <w:b/>
          <w:sz w:val="24"/>
          <w:szCs w:val="24"/>
        </w:rPr>
        <w:t xml:space="preserve"> MARTA PARDO.</w:t>
      </w:r>
    </w:p>
    <w:p w14:paraId="45DA82FE" w14:textId="77777777" w:rsidR="006C4F78" w:rsidRPr="00903160" w:rsidRDefault="006C4F78" w:rsidP="00903160">
      <w:pPr>
        <w:spacing w:line="360" w:lineRule="auto"/>
        <w:jc w:val="both"/>
        <w:rPr>
          <w:rFonts w:asciiTheme="minorHAnsi" w:hAnsiTheme="minorHAnsi"/>
          <w:b/>
          <w:sz w:val="24"/>
          <w:szCs w:val="24"/>
        </w:rPr>
      </w:pPr>
    </w:p>
    <w:p w14:paraId="5DDC9528" w14:textId="77777777" w:rsidR="00D02AC2" w:rsidRPr="00903160" w:rsidRDefault="00D02AC2" w:rsidP="00903160">
      <w:pPr>
        <w:spacing w:line="360" w:lineRule="auto"/>
        <w:jc w:val="both"/>
        <w:rPr>
          <w:rFonts w:asciiTheme="minorHAnsi" w:hAnsiTheme="minorHAnsi"/>
          <w:b/>
          <w:sz w:val="24"/>
          <w:szCs w:val="24"/>
        </w:rPr>
      </w:pPr>
    </w:p>
    <w:p w14:paraId="72531132" w14:textId="77777777" w:rsidR="00D02AC2" w:rsidRPr="00903160" w:rsidRDefault="00D02AC2" w:rsidP="00903160">
      <w:pPr>
        <w:spacing w:line="360" w:lineRule="auto"/>
        <w:jc w:val="both"/>
        <w:rPr>
          <w:rFonts w:asciiTheme="minorHAnsi" w:hAnsiTheme="minorHAnsi"/>
          <w:b/>
          <w:sz w:val="24"/>
          <w:szCs w:val="24"/>
        </w:rPr>
      </w:pPr>
    </w:p>
    <w:p w14:paraId="6AE019FF" w14:textId="71B557BC" w:rsidR="006C4F78" w:rsidRPr="00903160" w:rsidRDefault="006C4F78" w:rsidP="00903160">
      <w:pPr>
        <w:spacing w:line="360" w:lineRule="auto"/>
        <w:jc w:val="both"/>
        <w:rPr>
          <w:rFonts w:asciiTheme="minorHAnsi" w:hAnsiTheme="minorHAnsi"/>
          <w:b/>
          <w:sz w:val="24"/>
          <w:szCs w:val="24"/>
        </w:rPr>
      </w:pPr>
      <w:r w:rsidRPr="00903160">
        <w:rPr>
          <w:rFonts w:asciiTheme="minorHAnsi" w:hAnsiTheme="minorHAnsi"/>
          <w:b/>
          <w:sz w:val="24"/>
          <w:szCs w:val="24"/>
          <w:u w:val="single"/>
        </w:rPr>
        <w:t>AÑO LECTIVO</w:t>
      </w:r>
      <w:r w:rsidRPr="00903160">
        <w:rPr>
          <w:rFonts w:asciiTheme="minorHAnsi" w:hAnsiTheme="minorHAnsi"/>
          <w:b/>
          <w:sz w:val="24"/>
          <w:szCs w:val="24"/>
        </w:rPr>
        <w:t>: 20</w:t>
      </w:r>
      <w:r w:rsidR="00903160" w:rsidRPr="00903160">
        <w:rPr>
          <w:rFonts w:asciiTheme="minorHAnsi" w:hAnsiTheme="minorHAnsi"/>
          <w:b/>
          <w:sz w:val="24"/>
          <w:szCs w:val="24"/>
        </w:rPr>
        <w:t>20</w:t>
      </w:r>
      <w:r w:rsidRPr="00903160">
        <w:rPr>
          <w:rFonts w:asciiTheme="minorHAnsi" w:hAnsiTheme="minorHAnsi"/>
          <w:b/>
          <w:sz w:val="24"/>
          <w:szCs w:val="24"/>
        </w:rPr>
        <w:t>.</w:t>
      </w:r>
    </w:p>
    <w:p w14:paraId="5882BF5C" w14:textId="77777777" w:rsidR="00903160" w:rsidRPr="00903160" w:rsidRDefault="00903160" w:rsidP="00903160">
      <w:pPr>
        <w:spacing w:line="360" w:lineRule="auto"/>
        <w:jc w:val="both"/>
        <w:rPr>
          <w:rFonts w:asciiTheme="minorHAnsi" w:hAnsiTheme="minorHAnsi"/>
          <w:b/>
          <w:sz w:val="24"/>
          <w:szCs w:val="24"/>
        </w:rPr>
      </w:pPr>
    </w:p>
    <w:p w14:paraId="5FFF104F" w14:textId="4320B313"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Fundamentación</w:t>
      </w:r>
    </w:p>
    <w:p w14:paraId="57218D20" w14:textId="77777777" w:rsidR="0040441D" w:rsidRPr="00903160" w:rsidRDefault="00F3277C" w:rsidP="00903160">
      <w:pPr>
        <w:spacing w:line="360" w:lineRule="auto"/>
        <w:ind w:firstLine="720"/>
        <w:jc w:val="both"/>
        <w:rPr>
          <w:rFonts w:asciiTheme="minorHAnsi" w:hAnsiTheme="minorHAnsi"/>
          <w:sz w:val="24"/>
          <w:szCs w:val="24"/>
        </w:rPr>
      </w:pPr>
      <w:r w:rsidRPr="00903160">
        <w:rPr>
          <w:rFonts w:asciiTheme="minorHAnsi" w:hAnsiTheme="minorHAnsi"/>
          <w:sz w:val="24"/>
          <w:szCs w:val="24"/>
        </w:rPr>
        <w:t>El espacio curricular Movimiento y Cuerpo I se ubica en el ámbito de la Formación General en la carrera de Profesorado de Educación Primaria, según el Diseño Curricular 2009 de la provincia de Santa Fe.</w:t>
      </w:r>
    </w:p>
    <w:p w14:paraId="3D2FEA14" w14:textId="55BA89EF" w:rsidR="0040441D"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 xml:space="preserve">Ofrecemos la posibilidad de construir un proceso de aprendizaje, desde un nuevo paradigma, donde se concibe al conocimiento como construcción social permanente y compleja (E. Morin). (Diseño Curricular 2009) A partir de allí se establece la posibilidad de construir el conocimiento a través de la experiencia: </w:t>
      </w:r>
      <w:r w:rsidRPr="00903160">
        <w:rPr>
          <w:rFonts w:asciiTheme="minorHAnsi" w:hAnsiTheme="minorHAnsi"/>
          <w:i/>
          <w:sz w:val="24"/>
          <w:szCs w:val="24"/>
          <w:highlight w:val="white"/>
        </w:rPr>
        <w:t>“el conocimiento es actividad</w:t>
      </w:r>
      <w:r w:rsidR="00EC19AD">
        <w:rPr>
          <w:rFonts w:asciiTheme="minorHAnsi" w:hAnsiTheme="minorHAnsi"/>
          <w:i/>
          <w:sz w:val="24"/>
          <w:szCs w:val="24"/>
          <w:highlight w:val="white"/>
        </w:rPr>
        <w:t xml:space="preserve">” </w:t>
      </w:r>
      <w:r w:rsidRPr="00903160">
        <w:rPr>
          <w:rFonts w:asciiTheme="minorHAnsi" w:hAnsiTheme="minorHAnsi"/>
          <w:i/>
          <w:sz w:val="24"/>
          <w:szCs w:val="24"/>
          <w:highlight w:val="white"/>
        </w:rPr>
        <w:t>y</w:t>
      </w:r>
      <w:r w:rsidR="00EC19AD">
        <w:rPr>
          <w:rFonts w:asciiTheme="minorHAnsi" w:hAnsiTheme="minorHAnsi"/>
          <w:i/>
          <w:sz w:val="24"/>
          <w:szCs w:val="24"/>
          <w:highlight w:val="white"/>
        </w:rPr>
        <w:t xml:space="preserve"> </w:t>
      </w:r>
      <w:r w:rsidRPr="00903160">
        <w:rPr>
          <w:rFonts w:asciiTheme="minorHAnsi" w:hAnsiTheme="minorHAnsi"/>
          <w:i/>
          <w:sz w:val="24"/>
          <w:szCs w:val="24"/>
          <w:highlight w:val="white"/>
        </w:rPr>
        <w:t xml:space="preserve">“…pensar es dar forma a la experiencia, configurarla…”. </w:t>
      </w:r>
      <w:r w:rsidRPr="00903160">
        <w:rPr>
          <w:rFonts w:asciiTheme="minorHAnsi" w:hAnsiTheme="minorHAnsi"/>
          <w:sz w:val="24"/>
          <w:szCs w:val="24"/>
          <w:highlight w:val="white"/>
        </w:rPr>
        <w:t>Desde esta perspectiva se plantea la necesidad de transitar por este espacio vivencial, donde la experiencia es el motor del aprendizaje.</w:t>
      </w:r>
    </w:p>
    <w:p w14:paraId="7233D8DB" w14:textId="77777777" w:rsidR="0040441D"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Entendiendo al sujeto, como sujeto complejo, es decir, vinculado, atravesado por la red de relaciones que lo hacen Ser. Pensando al sujeto como portador de una historia particular, en esa construcción histórica el cuerpo va registrando, marcando, guardando recuerdos que mediante la incorporación de determinadas técnicas corporales permiten la autoconciencia y el autoconocimiento.</w:t>
      </w:r>
    </w:p>
    <w:p w14:paraId="0CAD350C" w14:textId="36CEBE34" w:rsidR="0040441D" w:rsidRPr="00903160" w:rsidRDefault="00174AF0"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 xml:space="preserve">David Le Breton y </w:t>
      </w:r>
      <w:r w:rsidR="00DC0CE4" w:rsidRPr="00903160">
        <w:rPr>
          <w:rFonts w:asciiTheme="minorHAnsi" w:hAnsiTheme="minorHAnsi"/>
          <w:sz w:val="24"/>
          <w:szCs w:val="24"/>
          <w:highlight w:val="white"/>
        </w:rPr>
        <w:t>D</w:t>
      </w:r>
      <w:r w:rsidRPr="00903160">
        <w:rPr>
          <w:rFonts w:asciiTheme="minorHAnsi" w:hAnsiTheme="minorHAnsi"/>
          <w:sz w:val="24"/>
          <w:szCs w:val="24"/>
          <w:highlight w:val="white"/>
        </w:rPr>
        <w:t>enise Najmanovich</w:t>
      </w:r>
      <w:r w:rsidR="00DC0CE4" w:rsidRPr="00903160">
        <w:rPr>
          <w:rFonts w:asciiTheme="minorHAnsi" w:hAnsiTheme="minorHAnsi"/>
          <w:sz w:val="24"/>
          <w:szCs w:val="24"/>
          <w:highlight w:val="white"/>
        </w:rPr>
        <w:t xml:space="preserve"> abordan la construcción simbólica del cuerpo</w:t>
      </w:r>
      <w:r w:rsidR="00E04ACC" w:rsidRPr="00903160">
        <w:rPr>
          <w:rFonts w:asciiTheme="minorHAnsi" w:hAnsiTheme="minorHAnsi"/>
          <w:sz w:val="24"/>
          <w:szCs w:val="24"/>
          <w:highlight w:val="white"/>
        </w:rPr>
        <w:t xml:space="preserve">. </w:t>
      </w:r>
      <w:r w:rsidR="00F3277C" w:rsidRPr="00903160">
        <w:rPr>
          <w:rFonts w:asciiTheme="minorHAnsi" w:hAnsiTheme="minorHAnsi"/>
          <w:sz w:val="24"/>
          <w:szCs w:val="24"/>
          <w:highlight w:val="white"/>
        </w:rPr>
        <w:t>A decir de Le Breton,</w:t>
      </w:r>
      <w:r w:rsidR="003734C7" w:rsidRPr="00903160">
        <w:rPr>
          <w:rFonts w:asciiTheme="minorHAnsi" w:hAnsiTheme="minorHAnsi"/>
          <w:sz w:val="24"/>
          <w:szCs w:val="24"/>
          <w:highlight w:val="white"/>
        </w:rPr>
        <w:t xml:space="preserve"> </w:t>
      </w:r>
      <w:r w:rsidR="00F3277C" w:rsidRPr="00903160">
        <w:rPr>
          <w:rFonts w:asciiTheme="minorHAnsi" w:hAnsiTheme="minorHAnsi"/>
          <w:sz w:val="24"/>
          <w:szCs w:val="24"/>
          <w:highlight w:val="white"/>
        </w:rPr>
        <w:t>“</w:t>
      </w:r>
      <w:r w:rsidR="004B2500" w:rsidRPr="00903160">
        <w:rPr>
          <w:rFonts w:asciiTheme="minorHAnsi" w:hAnsiTheme="minorHAnsi"/>
          <w:sz w:val="24"/>
          <w:szCs w:val="24"/>
          <w:highlight w:val="white"/>
        </w:rPr>
        <w:t>E</w:t>
      </w:r>
      <w:r w:rsidR="00F3277C" w:rsidRPr="00903160">
        <w:rPr>
          <w:rFonts w:asciiTheme="minorHAnsi" w:hAnsiTheme="minorHAnsi"/>
          <w:sz w:val="24"/>
          <w:szCs w:val="24"/>
          <w:highlight w:val="white"/>
        </w:rPr>
        <w:t>l cuerpo moldeado por el contexto social y cultura</w:t>
      </w:r>
      <w:r w:rsidR="004B2500" w:rsidRPr="00903160">
        <w:rPr>
          <w:rFonts w:asciiTheme="minorHAnsi" w:hAnsiTheme="minorHAnsi"/>
          <w:sz w:val="24"/>
          <w:szCs w:val="24"/>
          <w:highlight w:val="white"/>
        </w:rPr>
        <w:t>l en el que se sumerge el actor, es ese vector semántico por medio del cual se construye la evidencia de la relación con el mundo</w:t>
      </w:r>
      <w:r w:rsidR="005866D6" w:rsidRPr="00903160">
        <w:rPr>
          <w:rFonts w:asciiTheme="minorHAnsi" w:hAnsiTheme="minorHAnsi"/>
          <w:sz w:val="24"/>
          <w:szCs w:val="24"/>
          <w:highlight w:val="white"/>
        </w:rPr>
        <w:t>…” (</w:t>
      </w:r>
      <w:r w:rsidR="00E04ACC" w:rsidRPr="00903160">
        <w:rPr>
          <w:rFonts w:asciiTheme="minorHAnsi" w:hAnsiTheme="minorHAnsi"/>
          <w:sz w:val="24"/>
          <w:szCs w:val="24"/>
          <w:highlight w:val="white"/>
        </w:rPr>
        <w:t>2008</w:t>
      </w:r>
      <w:r w:rsidR="005866D6" w:rsidRPr="00903160">
        <w:rPr>
          <w:rFonts w:asciiTheme="minorHAnsi" w:hAnsiTheme="minorHAnsi"/>
          <w:sz w:val="24"/>
          <w:szCs w:val="24"/>
          <w:highlight w:val="white"/>
        </w:rPr>
        <w:t>, p.</w:t>
      </w:r>
      <w:r w:rsidR="00E04ACC" w:rsidRPr="00903160">
        <w:rPr>
          <w:rFonts w:asciiTheme="minorHAnsi" w:hAnsiTheme="minorHAnsi"/>
          <w:sz w:val="24"/>
          <w:szCs w:val="24"/>
          <w:highlight w:val="white"/>
        </w:rPr>
        <w:t xml:space="preserve"> 7)</w:t>
      </w:r>
      <w:r w:rsidR="009A69B3" w:rsidRPr="00903160">
        <w:rPr>
          <w:rFonts w:asciiTheme="minorHAnsi" w:hAnsiTheme="minorHAnsi"/>
          <w:sz w:val="24"/>
          <w:szCs w:val="24"/>
          <w:highlight w:val="white"/>
        </w:rPr>
        <w:t xml:space="preserve"> </w:t>
      </w:r>
      <w:r w:rsidR="00F3277C" w:rsidRPr="00903160">
        <w:rPr>
          <w:rFonts w:asciiTheme="minorHAnsi" w:hAnsiTheme="minorHAnsi"/>
          <w:sz w:val="24"/>
          <w:szCs w:val="24"/>
          <w:highlight w:val="white"/>
        </w:rPr>
        <w:t>Desde la cátedra Movimiento y Cuerpo concebimos el cuerpo, no sólo como territorio propio sino como lugar de encuentro para elaborar, pensar y producir con otros. Aportamos técnicas que ayudarán a desarrollar el potencial de los futuros maestros, su capacidad de auto-observarse-nos y auto-organizarse-nos en diálogo con los otros y el entorno.</w:t>
      </w:r>
    </w:p>
    <w:p w14:paraId="6BD8CFAB" w14:textId="77777777" w:rsidR="0040441D"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La escuela es la institución que la sociedad ha definido como responsable de la transmisión formal de la cultura. Cultura que, en definitiva, es el modo de habitar el mundo; un complejo entramado del sentido de vivir, con el que cada grupo humano manifiesta su propia forma de ser y estar. (Marco teórico, diseño curricular 2009)</w:t>
      </w:r>
    </w:p>
    <w:p w14:paraId="1E2E1C3F" w14:textId="07FEA6FD" w:rsidR="00D02AC2"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 xml:space="preserve">Los ejes fundamentales de la política educativa santafesina: Calidad educativa, inclusión socio-educativa y escuela como institución social evidencian de modo crítico la relación entre educación y sociedad y son transversales </w:t>
      </w:r>
      <w:r w:rsidR="00903160">
        <w:rPr>
          <w:rFonts w:asciiTheme="minorHAnsi" w:hAnsiTheme="minorHAnsi"/>
          <w:sz w:val="24"/>
          <w:szCs w:val="24"/>
          <w:highlight w:val="white"/>
        </w:rPr>
        <w:t xml:space="preserve"> </w:t>
      </w:r>
      <w:r w:rsidRPr="00903160">
        <w:rPr>
          <w:rFonts w:asciiTheme="minorHAnsi" w:hAnsiTheme="minorHAnsi"/>
          <w:sz w:val="24"/>
          <w:szCs w:val="24"/>
          <w:highlight w:val="white"/>
        </w:rPr>
        <w:t xml:space="preserve"> a la formación permanente.</w:t>
      </w:r>
    </w:p>
    <w:p w14:paraId="38B699E3" w14:textId="77777777" w:rsidR="0040441D"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 xml:space="preserve">Al entablar esta relación integradora desde los lenguajes artísticos, debemos comenzar desde la ética hacia sí mismo. Entender que cada persona no es un objeto descartable es aprender a conocer, aceptar y querer a ese "cuerpo" único. Esto sería el punto de partida para </w:t>
      </w:r>
      <w:r w:rsidRPr="00903160">
        <w:rPr>
          <w:rFonts w:asciiTheme="minorHAnsi" w:hAnsiTheme="minorHAnsi"/>
          <w:sz w:val="24"/>
          <w:szCs w:val="24"/>
          <w:highlight w:val="white"/>
        </w:rPr>
        <w:lastRenderedPageBreak/>
        <w:t xml:space="preserve">entrar en relación con otras personas. Sólo a partir de este bienestar consigo mismo tendrá la posibilidad de entender, respetar y desplegar su relación con otros (sean éstos sus pares, hijos, estudiantes...). </w:t>
      </w:r>
    </w:p>
    <w:p w14:paraId="503A7374" w14:textId="01936F75" w:rsidR="009948E5"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El bienestar, la serenidad, la sensación de plenitud, que se adquiere mediante el proceso sensorio perceptivo (que constituye la base de nuestras prácticas) proporciona placer a quien lo vivencia y a quienes lo rodean. Estas herramientas de autoconciencia y autoconocimiento aportan estrategias de autocuidado para abordar la tarea pedagógica en relación al manejo de la voz, la energía y la postura.</w:t>
      </w:r>
    </w:p>
    <w:p w14:paraId="6D6C08BF" w14:textId="767C0FF7" w:rsidR="0040441D" w:rsidRPr="00903160" w:rsidRDefault="00F3277C" w:rsidP="00903160">
      <w:pPr>
        <w:spacing w:line="360" w:lineRule="auto"/>
        <w:ind w:firstLine="720"/>
        <w:jc w:val="both"/>
        <w:rPr>
          <w:rFonts w:asciiTheme="minorHAnsi" w:hAnsiTheme="minorHAnsi"/>
          <w:sz w:val="24"/>
          <w:szCs w:val="24"/>
          <w:highlight w:val="white"/>
        </w:rPr>
      </w:pPr>
      <w:r w:rsidRPr="00903160">
        <w:rPr>
          <w:rFonts w:asciiTheme="minorHAnsi" w:hAnsiTheme="minorHAnsi"/>
          <w:sz w:val="24"/>
          <w:szCs w:val="24"/>
          <w:highlight w:val="white"/>
        </w:rPr>
        <w:t>Aprender a cultivar "Todo Aprendizaje" como instancia de placer, salud y bienestar es alimentar la idea de valorizar</w:t>
      </w:r>
      <w:r w:rsidR="00903160">
        <w:rPr>
          <w:rFonts w:asciiTheme="minorHAnsi" w:hAnsiTheme="minorHAnsi"/>
          <w:sz w:val="24"/>
          <w:szCs w:val="24"/>
          <w:highlight w:val="white"/>
        </w:rPr>
        <w:t xml:space="preserve"> </w:t>
      </w:r>
      <w:r w:rsidRPr="00903160">
        <w:rPr>
          <w:rFonts w:asciiTheme="minorHAnsi" w:hAnsiTheme="minorHAnsi"/>
          <w:sz w:val="24"/>
          <w:szCs w:val="24"/>
          <w:highlight w:val="white"/>
        </w:rPr>
        <w:t xml:space="preserve">todo el proceso y no sólo un producto o logro final. Los docentes tenemos la responsabilidad de construir conjuntamente con los estudiantes este proceso vital </w:t>
      </w:r>
    </w:p>
    <w:p w14:paraId="64987EE5" w14:textId="107D6195" w:rsidR="003E5F99" w:rsidRDefault="00F3277C" w:rsidP="00903160">
      <w:pPr>
        <w:spacing w:line="360" w:lineRule="auto"/>
        <w:ind w:left="1417"/>
        <w:jc w:val="both"/>
        <w:rPr>
          <w:rFonts w:asciiTheme="minorHAnsi" w:hAnsiTheme="minorHAnsi"/>
          <w:sz w:val="24"/>
          <w:szCs w:val="24"/>
          <w:highlight w:val="white"/>
        </w:rPr>
      </w:pPr>
      <w:r w:rsidRPr="00903160">
        <w:rPr>
          <w:rFonts w:asciiTheme="minorHAnsi" w:hAnsiTheme="minorHAnsi"/>
          <w:sz w:val="24"/>
          <w:szCs w:val="24"/>
          <w:highlight w:val="white"/>
        </w:rPr>
        <w:t>“de descubrimiento de la realidad social y natural, de las creaciones científicas, artísticas y culturales de la humanidad, indagando, disfrutando y reinterpretando las producciones históricas y actuales de la comunidad, descubriéndose y transformándose a sí mismos y al contexto, como consecuencia de tales vivencias y reinterpretaciones”. (Alfieri, et al,</w:t>
      </w:r>
      <w:r w:rsidR="00FC3752" w:rsidRPr="00903160">
        <w:rPr>
          <w:rFonts w:asciiTheme="minorHAnsi" w:hAnsiTheme="minorHAnsi"/>
          <w:sz w:val="24"/>
          <w:szCs w:val="24"/>
          <w:highlight w:val="white"/>
        </w:rPr>
        <w:t xml:space="preserve"> 1995</w:t>
      </w:r>
      <w:r w:rsidRPr="00903160">
        <w:rPr>
          <w:rFonts w:asciiTheme="minorHAnsi" w:hAnsiTheme="minorHAnsi"/>
          <w:sz w:val="24"/>
          <w:szCs w:val="24"/>
          <w:highlight w:val="white"/>
        </w:rPr>
        <w:t>, p.351)</w:t>
      </w:r>
      <w:r w:rsidR="003E5F99" w:rsidRPr="00903160">
        <w:rPr>
          <w:rFonts w:asciiTheme="minorHAnsi" w:hAnsiTheme="minorHAnsi"/>
          <w:sz w:val="24"/>
          <w:szCs w:val="24"/>
          <w:highlight w:val="white"/>
        </w:rPr>
        <w:t>.</w:t>
      </w:r>
    </w:p>
    <w:p w14:paraId="191FD044" w14:textId="77777777" w:rsidR="00EC19AD" w:rsidRPr="00EC19AD" w:rsidRDefault="00EC19AD" w:rsidP="00EC19AD">
      <w:pPr>
        <w:ind w:firstLine="709"/>
        <w:jc w:val="both"/>
        <w:rPr>
          <w:rFonts w:asciiTheme="majorHAnsi" w:hAnsiTheme="majorHAnsi" w:cstheme="majorHAnsi"/>
          <w:sz w:val="24"/>
          <w:szCs w:val="24"/>
        </w:rPr>
      </w:pPr>
      <w:r w:rsidRPr="00EC19AD">
        <w:rPr>
          <w:rFonts w:asciiTheme="majorHAnsi" w:hAnsiTheme="majorHAnsi" w:cstheme="majorHAnsi"/>
          <w:sz w:val="24"/>
          <w:szCs w:val="24"/>
        </w:rPr>
        <w:t>En este tiempo excepcional que nos toca vivir como sociedad, de aislamiento social obligatorio por la pandemia COVID-19, este espacio curricular se propone reinventarse al contexto virtual, atendiendo a la diversidad de hogares, privilegiando los vínculos, habilitando la palabra para tod@s y con apertura a repensar lo que hoy piensa desde el aporte de la reflexión en la acción.</w:t>
      </w:r>
    </w:p>
    <w:p w14:paraId="35154581" w14:textId="77777777" w:rsidR="00EC19AD" w:rsidRPr="00EC19AD" w:rsidRDefault="00EC19AD" w:rsidP="00EC19AD">
      <w:pPr>
        <w:spacing w:line="360" w:lineRule="auto"/>
        <w:jc w:val="both"/>
        <w:rPr>
          <w:rFonts w:asciiTheme="majorHAnsi" w:hAnsiTheme="majorHAnsi" w:cstheme="majorHAnsi"/>
          <w:sz w:val="24"/>
          <w:szCs w:val="24"/>
          <w:highlight w:val="white"/>
        </w:rPr>
      </w:pPr>
    </w:p>
    <w:p w14:paraId="49490C9B" w14:textId="77777777" w:rsidR="0040441D" w:rsidRPr="00903160" w:rsidRDefault="00F3277C" w:rsidP="00903160">
      <w:pPr>
        <w:spacing w:line="360" w:lineRule="auto"/>
        <w:jc w:val="both"/>
        <w:rPr>
          <w:rFonts w:asciiTheme="minorHAnsi" w:hAnsiTheme="minorHAnsi"/>
          <w:sz w:val="24"/>
          <w:szCs w:val="24"/>
        </w:rPr>
      </w:pPr>
      <w:r w:rsidRPr="00903160">
        <w:rPr>
          <w:rFonts w:asciiTheme="minorHAnsi" w:hAnsiTheme="minorHAnsi"/>
          <w:sz w:val="24"/>
          <w:szCs w:val="24"/>
        </w:rPr>
        <w:t xml:space="preserve"> </w:t>
      </w:r>
    </w:p>
    <w:p w14:paraId="127561FD" w14:textId="52549241"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Propósitos</w:t>
      </w:r>
    </w:p>
    <w:p w14:paraId="3C3CEBEB" w14:textId="77777777" w:rsidR="003E5F99" w:rsidRPr="00903160" w:rsidRDefault="00F3277C" w:rsidP="00903160">
      <w:pPr>
        <w:numPr>
          <w:ilvl w:val="0"/>
          <w:numId w:val="2"/>
        </w:numPr>
        <w:spacing w:line="360" w:lineRule="auto"/>
        <w:contextualSpacing/>
        <w:jc w:val="both"/>
        <w:rPr>
          <w:rFonts w:asciiTheme="minorHAnsi" w:hAnsiTheme="minorHAnsi"/>
          <w:sz w:val="24"/>
          <w:szCs w:val="24"/>
        </w:rPr>
      </w:pPr>
      <w:r w:rsidRPr="00903160">
        <w:rPr>
          <w:rFonts w:asciiTheme="minorHAnsi" w:hAnsiTheme="minorHAnsi"/>
          <w:sz w:val="24"/>
          <w:szCs w:val="24"/>
        </w:rPr>
        <w:t>Posibilitar una construcción mutua entre sujetos y con el medio, dando lugar a la memoria colectiva y a las huellas de las historias personales y sociales.</w:t>
      </w:r>
    </w:p>
    <w:p w14:paraId="08337B61" w14:textId="77777777" w:rsidR="003E5F99" w:rsidRPr="00903160" w:rsidRDefault="00F3277C" w:rsidP="00903160">
      <w:pPr>
        <w:numPr>
          <w:ilvl w:val="0"/>
          <w:numId w:val="2"/>
        </w:numPr>
        <w:spacing w:line="360" w:lineRule="auto"/>
        <w:contextualSpacing/>
        <w:jc w:val="both"/>
        <w:rPr>
          <w:rFonts w:asciiTheme="minorHAnsi" w:hAnsiTheme="minorHAnsi"/>
          <w:sz w:val="24"/>
          <w:szCs w:val="24"/>
        </w:rPr>
      </w:pPr>
      <w:r w:rsidRPr="00903160">
        <w:rPr>
          <w:rFonts w:asciiTheme="minorHAnsi" w:hAnsiTheme="minorHAnsi"/>
          <w:sz w:val="24"/>
          <w:szCs w:val="24"/>
        </w:rPr>
        <w:t>Ofrecer una perspectiva de aprendizaje desde el movimiento/cuerpo a partir de sensaciones, percepciones, emociones, imágenes y conceptos y las operaciones que de allí se hagan posibles.</w:t>
      </w:r>
    </w:p>
    <w:p w14:paraId="3A10E605" w14:textId="77777777" w:rsidR="0040441D" w:rsidRPr="00903160" w:rsidRDefault="00F3277C" w:rsidP="00903160">
      <w:pPr>
        <w:numPr>
          <w:ilvl w:val="0"/>
          <w:numId w:val="2"/>
        </w:numPr>
        <w:spacing w:line="360" w:lineRule="auto"/>
        <w:contextualSpacing/>
        <w:jc w:val="both"/>
        <w:rPr>
          <w:rFonts w:asciiTheme="minorHAnsi" w:hAnsiTheme="minorHAnsi"/>
          <w:sz w:val="24"/>
          <w:szCs w:val="24"/>
        </w:rPr>
      </w:pPr>
      <w:r w:rsidRPr="00903160">
        <w:rPr>
          <w:rFonts w:asciiTheme="minorHAnsi" w:hAnsiTheme="minorHAnsi"/>
          <w:sz w:val="24"/>
          <w:szCs w:val="24"/>
        </w:rPr>
        <w:t>Posibilitar el despliegue de la sensibilidad que habilite modos diferentes de comunicación consigo y con los otros, proponiendo herramientas innovadoras para la construcción de vínculos pedagógicos basados en el afecto y el reconocimiento.</w:t>
      </w:r>
    </w:p>
    <w:p w14:paraId="355526FB" w14:textId="77777777" w:rsidR="0040441D" w:rsidRPr="00903160" w:rsidRDefault="00F3277C" w:rsidP="00903160">
      <w:pPr>
        <w:numPr>
          <w:ilvl w:val="0"/>
          <w:numId w:val="11"/>
        </w:numPr>
        <w:spacing w:line="360" w:lineRule="auto"/>
        <w:contextualSpacing/>
        <w:jc w:val="both"/>
        <w:rPr>
          <w:rFonts w:asciiTheme="minorHAnsi" w:hAnsiTheme="minorHAnsi"/>
          <w:sz w:val="24"/>
          <w:szCs w:val="24"/>
        </w:rPr>
      </w:pPr>
      <w:r w:rsidRPr="00903160">
        <w:rPr>
          <w:rFonts w:asciiTheme="minorHAnsi" w:hAnsiTheme="minorHAnsi"/>
          <w:sz w:val="24"/>
          <w:szCs w:val="24"/>
        </w:rPr>
        <w:t>Recuperar la idea de un “nosotros” desde dónde encontrar la pasión por enseñar y aprender</w:t>
      </w:r>
      <w:r w:rsidR="003E5F99" w:rsidRPr="00903160">
        <w:rPr>
          <w:rFonts w:asciiTheme="minorHAnsi" w:hAnsiTheme="minorHAnsi"/>
          <w:sz w:val="24"/>
          <w:szCs w:val="24"/>
        </w:rPr>
        <w:t>.</w:t>
      </w:r>
    </w:p>
    <w:p w14:paraId="1EC54ADF" w14:textId="3B719DDC" w:rsidR="0040441D" w:rsidRPr="00903160" w:rsidRDefault="00F3277C" w:rsidP="00903160">
      <w:pPr>
        <w:numPr>
          <w:ilvl w:val="0"/>
          <w:numId w:val="11"/>
        </w:numPr>
        <w:spacing w:line="360" w:lineRule="auto"/>
        <w:contextualSpacing/>
        <w:jc w:val="both"/>
        <w:rPr>
          <w:rFonts w:asciiTheme="minorHAnsi" w:hAnsiTheme="minorHAnsi"/>
          <w:sz w:val="24"/>
          <w:szCs w:val="24"/>
        </w:rPr>
      </w:pPr>
      <w:r w:rsidRPr="00903160">
        <w:rPr>
          <w:rFonts w:asciiTheme="minorHAnsi" w:hAnsiTheme="minorHAnsi"/>
          <w:sz w:val="24"/>
          <w:szCs w:val="24"/>
        </w:rPr>
        <w:lastRenderedPageBreak/>
        <w:t xml:space="preserve">Propiciar una actitud para plantear y analizar problemas y una actitud de búsqueda de principios organizadores que le permitan vincular saberes y darle sentido. </w:t>
      </w:r>
    </w:p>
    <w:p w14:paraId="11D5FEC4" w14:textId="77777777" w:rsidR="0040441D" w:rsidRPr="00903160" w:rsidRDefault="00F3277C" w:rsidP="00903160">
      <w:pPr>
        <w:numPr>
          <w:ilvl w:val="0"/>
          <w:numId w:val="8"/>
        </w:numPr>
        <w:spacing w:line="360" w:lineRule="auto"/>
        <w:contextualSpacing/>
        <w:jc w:val="both"/>
        <w:rPr>
          <w:rFonts w:asciiTheme="minorHAnsi" w:hAnsiTheme="minorHAnsi"/>
          <w:sz w:val="24"/>
          <w:szCs w:val="24"/>
        </w:rPr>
      </w:pPr>
      <w:r w:rsidRPr="00903160">
        <w:rPr>
          <w:rFonts w:asciiTheme="minorHAnsi" w:hAnsiTheme="minorHAnsi"/>
          <w:sz w:val="24"/>
          <w:szCs w:val="24"/>
        </w:rPr>
        <w:t>Proponer la comprensión en la experiencia, la disponibilidad para la escucha y la reflexión en la acción que abren la puerta para conocer lo que se hace, cómo se hace y para qué se hace.</w:t>
      </w:r>
    </w:p>
    <w:p w14:paraId="599B700E" w14:textId="77777777" w:rsidR="0040441D" w:rsidRPr="00903160" w:rsidRDefault="00F3277C" w:rsidP="00903160">
      <w:pPr>
        <w:numPr>
          <w:ilvl w:val="0"/>
          <w:numId w:val="4"/>
        </w:numPr>
        <w:spacing w:line="360" w:lineRule="auto"/>
        <w:contextualSpacing/>
        <w:jc w:val="both"/>
        <w:rPr>
          <w:rFonts w:asciiTheme="minorHAnsi" w:hAnsiTheme="minorHAnsi"/>
          <w:sz w:val="24"/>
          <w:szCs w:val="24"/>
        </w:rPr>
      </w:pPr>
      <w:r w:rsidRPr="00903160">
        <w:rPr>
          <w:rFonts w:asciiTheme="minorHAnsi" w:hAnsiTheme="minorHAnsi"/>
          <w:sz w:val="24"/>
          <w:szCs w:val="24"/>
        </w:rPr>
        <w:t>Brindar herramientas de autoconciencia y autoconocimiento que permitan abordar en forma solvente la tarea pedagógica y contar con estrategias de autocuidado (habilidades y hábitos para el manejo de la voz, la energía y la postura).</w:t>
      </w:r>
    </w:p>
    <w:p w14:paraId="3B26B489" w14:textId="77777777" w:rsidR="0040441D" w:rsidRPr="00903160" w:rsidRDefault="00F3277C" w:rsidP="00903160">
      <w:pPr>
        <w:numPr>
          <w:ilvl w:val="0"/>
          <w:numId w:val="10"/>
        </w:numPr>
        <w:spacing w:line="360" w:lineRule="auto"/>
        <w:contextualSpacing/>
        <w:jc w:val="both"/>
        <w:rPr>
          <w:rFonts w:asciiTheme="minorHAnsi" w:hAnsiTheme="minorHAnsi"/>
          <w:sz w:val="24"/>
          <w:szCs w:val="24"/>
        </w:rPr>
      </w:pPr>
      <w:r w:rsidRPr="00903160">
        <w:rPr>
          <w:rFonts w:asciiTheme="minorHAnsi" w:hAnsiTheme="minorHAnsi"/>
          <w:sz w:val="24"/>
          <w:szCs w:val="24"/>
        </w:rPr>
        <w:t>Permitir al estudiante animarse a la incertidumbre y convertirse en dueño de sus propios procesos de indagación; autor de su propia enseñanza y de la enseñanza mutua.</w:t>
      </w:r>
    </w:p>
    <w:p w14:paraId="56E8B160" w14:textId="384DBA5D" w:rsidR="0040441D" w:rsidRPr="00903160" w:rsidRDefault="00F3277C" w:rsidP="00903160">
      <w:pPr>
        <w:numPr>
          <w:ilvl w:val="0"/>
          <w:numId w:val="1"/>
        </w:numPr>
        <w:spacing w:line="360" w:lineRule="auto"/>
        <w:contextualSpacing/>
        <w:jc w:val="both"/>
        <w:rPr>
          <w:rFonts w:asciiTheme="minorHAnsi" w:hAnsiTheme="minorHAnsi"/>
          <w:sz w:val="24"/>
          <w:szCs w:val="24"/>
        </w:rPr>
      </w:pPr>
      <w:r w:rsidRPr="00903160">
        <w:rPr>
          <w:rFonts w:asciiTheme="minorHAnsi" w:hAnsiTheme="minorHAnsi"/>
          <w:sz w:val="24"/>
          <w:szCs w:val="24"/>
        </w:rPr>
        <w:t>Plantear la interpelación del modelo hegemónico de cuerpo decodificando estéticas impuestas por el consumo y prescindiendo de miradas discriminatorias.</w:t>
      </w:r>
    </w:p>
    <w:p w14:paraId="37E9A643" w14:textId="18F35D33" w:rsidR="0040441D" w:rsidRPr="00903160" w:rsidRDefault="00F3277C" w:rsidP="00903160">
      <w:pPr>
        <w:numPr>
          <w:ilvl w:val="0"/>
          <w:numId w:val="5"/>
        </w:numPr>
        <w:spacing w:line="360" w:lineRule="auto"/>
        <w:contextualSpacing/>
        <w:jc w:val="both"/>
        <w:rPr>
          <w:rFonts w:asciiTheme="minorHAnsi" w:hAnsiTheme="minorHAnsi"/>
          <w:sz w:val="24"/>
          <w:szCs w:val="24"/>
        </w:rPr>
      </w:pPr>
      <w:r w:rsidRPr="00903160">
        <w:rPr>
          <w:rFonts w:asciiTheme="minorHAnsi" w:hAnsiTheme="minorHAnsi"/>
          <w:sz w:val="24"/>
          <w:szCs w:val="24"/>
        </w:rPr>
        <w:t>Ofrecer posibilidades de constituir un cuerpo – ser humano capaz de atraer la mirada sobre sí mismo, con sentido de pertenencia e interdependencia social y ambiental.</w:t>
      </w:r>
    </w:p>
    <w:p w14:paraId="199C31E2" w14:textId="77777777"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Contenidos</w:t>
      </w:r>
    </w:p>
    <w:p w14:paraId="183260E7" w14:textId="77777777" w:rsidR="00304773" w:rsidRPr="00903160" w:rsidRDefault="00F3277C" w:rsidP="00903160">
      <w:pPr>
        <w:spacing w:line="360" w:lineRule="auto"/>
        <w:jc w:val="both"/>
        <w:rPr>
          <w:rFonts w:asciiTheme="minorHAnsi" w:hAnsiTheme="minorHAnsi"/>
          <w:b/>
          <w:sz w:val="24"/>
          <w:szCs w:val="24"/>
        </w:rPr>
      </w:pPr>
      <w:r w:rsidRPr="00903160">
        <w:rPr>
          <w:rFonts w:asciiTheme="minorHAnsi" w:hAnsiTheme="minorHAnsi"/>
          <w:b/>
          <w:sz w:val="24"/>
          <w:szCs w:val="24"/>
        </w:rPr>
        <w:t>Contenidos agrupados en torno a ejes</w:t>
      </w:r>
    </w:p>
    <w:p w14:paraId="5FBC416D" w14:textId="77777777" w:rsidR="0040441D" w:rsidRPr="00903160" w:rsidRDefault="007578C5" w:rsidP="00903160">
      <w:pPr>
        <w:spacing w:line="360" w:lineRule="auto"/>
        <w:ind w:firstLine="360"/>
        <w:jc w:val="both"/>
        <w:rPr>
          <w:rFonts w:asciiTheme="minorHAnsi" w:hAnsiTheme="minorHAnsi"/>
          <w:b/>
          <w:sz w:val="24"/>
          <w:szCs w:val="24"/>
        </w:rPr>
      </w:pPr>
      <w:r w:rsidRPr="00903160">
        <w:rPr>
          <w:rFonts w:asciiTheme="minorHAnsi" w:hAnsiTheme="minorHAnsi"/>
          <w:b/>
          <w:sz w:val="24"/>
          <w:szCs w:val="24"/>
        </w:rPr>
        <w:t>Movimiento y lenguaje</w:t>
      </w:r>
      <w:r w:rsidR="00511A6A" w:rsidRPr="00903160">
        <w:rPr>
          <w:rFonts w:asciiTheme="minorHAnsi" w:hAnsiTheme="minorHAnsi"/>
          <w:b/>
          <w:sz w:val="24"/>
          <w:szCs w:val="24"/>
        </w:rPr>
        <w:t>.</w:t>
      </w:r>
    </w:p>
    <w:p w14:paraId="5426E5B0" w14:textId="77777777" w:rsidR="0040441D"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Cuerpo: texto, instrumento, fuente, instrumentista. Lenguaje corporal, lenguaje poético: verbal y no verbal, cotidiano y extra-cotidiano.</w:t>
      </w:r>
    </w:p>
    <w:p w14:paraId="73466AC6" w14:textId="77777777" w:rsidR="0040441D"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Tono muscular.</w:t>
      </w:r>
    </w:p>
    <w:p w14:paraId="6F7B25F6" w14:textId="77777777" w:rsidR="0040441D"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Espacio-tiempo: interior, exterior, parcial, total, social.</w:t>
      </w:r>
    </w:p>
    <w:p w14:paraId="626C4E45" w14:textId="77777777" w:rsidR="0040441D"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Comunicación: con lo propio, con el otro, con los otros, intergrupal.</w:t>
      </w:r>
    </w:p>
    <w:p w14:paraId="7003894D" w14:textId="77777777" w:rsidR="0040441D"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Calidades de movimiento.</w:t>
      </w:r>
    </w:p>
    <w:p w14:paraId="52B73FD0" w14:textId="77777777" w:rsidR="00B8011A" w:rsidRPr="00903160" w:rsidRDefault="00F3277C" w:rsidP="00903160">
      <w:pPr>
        <w:numPr>
          <w:ilvl w:val="0"/>
          <w:numId w:val="13"/>
        </w:numPr>
        <w:spacing w:line="360" w:lineRule="auto"/>
        <w:contextualSpacing/>
        <w:jc w:val="both"/>
        <w:rPr>
          <w:rFonts w:asciiTheme="minorHAnsi" w:hAnsiTheme="minorHAnsi"/>
          <w:sz w:val="24"/>
          <w:szCs w:val="24"/>
        </w:rPr>
      </w:pPr>
      <w:r w:rsidRPr="00903160">
        <w:rPr>
          <w:rFonts w:asciiTheme="minorHAnsi" w:hAnsiTheme="minorHAnsi"/>
          <w:sz w:val="24"/>
          <w:szCs w:val="24"/>
        </w:rPr>
        <w:t>Ritmo.</w:t>
      </w:r>
    </w:p>
    <w:p w14:paraId="5B17FDAE" w14:textId="77777777" w:rsidR="0040441D" w:rsidRPr="00903160" w:rsidRDefault="00511A6A" w:rsidP="00903160">
      <w:pPr>
        <w:spacing w:line="360" w:lineRule="auto"/>
        <w:ind w:firstLine="360"/>
        <w:contextualSpacing/>
        <w:jc w:val="both"/>
        <w:rPr>
          <w:rFonts w:asciiTheme="minorHAnsi" w:hAnsiTheme="minorHAnsi"/>
          <w:sz w:val="24"/>
          <w:szCs w:val="24"/>
        </w:rPr>
      </w:pPr>
      <w:r w:rsidRPr="00903160">
        <w:rPr>
          <w:rFonts w:asciiTheme="minorHAnsi" w:hAnsiTheme="minorHAnsi"/>
          <w:b/>
          <w:sz w:val="24"/>
          <w:szCs w:val="24"/>
        </w:rPr>
        <w:t>El movimiento inteligente.</w:t>
      </w:r>
    </w:p>
    <w:p w14:paraId="426BE45D" w14:textId="77777777" w:rsidR="0040441D" w:rsidRPr="00903160" w:rsidRDefault="00F3277C" w:rsidP="00903160">
      <w:pPr>
        <w:numPr>
          <w:ilvl w:val="0"/>
          <w:numId w:val="12"/>
        </w:numPr>
        <w:spacing w:line="360" w:lineRule="auto"/>
        <w:contextualSpacing/>
        <w:jc w:val="both"/>
        <w:rPr>
          <w:rFonts w:asciiTheme="minorHAnsi" w:hAnsiTheme="minorHAnsi"/>
          <w:sz w:val="24"/>
          <w:szCs w:val="24"/>
        </w:rPr>
      </w:pPr>
      <w:r w:rsidRPr="00903160">
        <w:rPr>
          <w:rFonts w:asciiTheme="minorHAnsi" w:hAnsiTheme="minorHAnsi"/>
          <w:sz w:val="24"/>
          <w:szCs w:val="24"/>
        </w:rPr>
        <w:t>Autoconciencia:</w:t>
      </w:r>
    </w:p>
    <w:p w14:paraId="402489B2" w14:textId="77777777" w:rsidR="0040441D" w:rsidRPr="00903160" w:rsidRDefault="00F3277C" w:rsidP="00903160">
      <w:pPr>
        <w:spacing w:line="360" w:lineRule="auto"/>
        <w:ind w:left="1800" w:hanging="360"/>
        <w:jc w:val="both"/>
        <w:rPr>
          <w:rFonts w:asciiTheme="minorHAnsi" w:hAnsiTheme="minorHAnsi"/>
          <w:sz w:val="24"/>
          <w:szCs w:val="24"/>
        </w:rPr>
      </w:pPr>
      <w:r w:rsidRPr="00903160">
        <w:rPr>
          <w:rFonts w:asciiTheme="minorHAnsi" w:hAnsiTheme="minorHAnsi"/>
          <w:sz w:val="24"/>
          <w:szCs w:val="24"/>
        </w:rPr>
        <w:t>Desarrollo de la capacidad de observar.</w:t>
      </w:r>
    </w:p>
    <w:p w14:paraId="54C33732" w14:textId="77777777" w:rsidR="0040441D" w:rsidRPr="00903160" w:rsidRDefault="00F3277C" w:rsidP="00903160">
      <w:pPr>
        <w:spacing w:line="360" w:lineRule="auto"/>
        <w:ind w:left="1800" w:hanging="360"/>
        <w:jc w:val="both"/>
        <w:rPr>
          <w:rFonts w:asciiTheme="minorHAnsi" w:hAnsiTheme="minorHAnsi"/>
          <w:sz w:val="24"/>
          <w:szCs w:val="24"/>
        </w:rPr>
      </w:pPr>
      <w:r w:rsidRPr="00903160">
        <w:rPr>
          <w:rFonts w:asciiTheme="minorHAnsi" w:hAnsiTheme="minorHAnsi"/>
          <w:sz w:val="24"/>
          <w:szCs w:val="24"/>
        </w:rPr>
        <w:t>Desarrollo de la percepción interna.</w:t>
      </w:r>
    </w:p>
    <w:p w14:paraId="60296895" w14:textId="77777777" w:rsidR="0040441D" w:rsidRPr="00903160" w:rsidRDefault="00F3277C" w:rsidP="00903160">
      <w:pPr>
        <w:spacing w:line="360" w:lineRule="auto"/>
        <w:ind w:left="1800" w:hanging="360"/>
        <w:jc w:val="both"/>
        <w:rPr>
          <w:rFonts w:asciiTheme="minorHAnsi" w:hAnsiTheme="minorHAnsi"/>
          <w:sz w:val="24"/>
          <w:szCs w:val="24"/>
        </w:rPr>
      </w:pPr>
      <w:r w:rsidRPr="00903160">
        <w:rPr>
          <w:rFonts w:asciiTheme="minorHAnsi" w:hAnsiTheme="minorHAnsi"/>
          <w:sz w:val="24"/>
          <w:szCs w:val="24"/>
        </w:rPr>
        <w:t>La organización postural.</w:t>
      </w:r>
    </w:p>
    <w:p w14:paraId="2F9DF9CA" w14:textId="77777777" w:rsidR="0040441D" w:rsidRPr="00903160" w:rsidRDefault="00F3277C" w:rsidP="00903160">
      <w:pPr>
        <w:spacing w:line="360" w:lineRule="auto"/>
        <w:ind w:left="1800" w:hanging="360"/>
        <w:jc w:val="both"/>
        <w:rPr>
          <w:rFonts w:asciiTheme="minorHAnsi" w:hAnsiTheme="minorHAnsi"/>
          <w:sz w:val="24"/>
          <w:szCs w:val="24"/>
        </w:rPr>
      </w:pPr>
      <w:r w:rsidRPr="00903160">
        <w:rPr>
          <w:rFonts w:asciiTheme="minorHAnsi" w:hAnsiTheme="minorHAnsi"/>
          <w:sz w:val="24"/>
          <w:szCs w:val="24"/>
        </w:rPr>
        <w:lastRenderedPageBreak/>
        <w:t>Las relaciones internas de conexión que existen cuando nos movemos</w:t>
      </w:r>
    </w:p>
    <w:p w14:paraId="5A84962B" w14:textId="77777777" w:rsidR="0040441D" w:rsidRPr="00903160" w:rsidRDefault="00F3277C" w:rsidP="00903160">
      <w:pPr>
        <w:spacing w:line="360" w:lineRule="auto"/>
        <w:ind w:left="1800" w:hanging="360"/>
        <w:jc w:val="both"/>
        <w:rPr>
          <w:rFonts w:asciiTheme="minorHAnsi" w:hAnsiTheme="minorHAnsi"/>
          <w:sz w:val="24"/>
          <w:szCs w:val="24"/>
        </w:rPr>
      </w:pPr>
      <w:r w:rsidRPr="00903160">
        <w:rPr>
          <w:rFonts w:asciiTheme="minorHAnsi" w:hAnsiTheme="minorHAnsi"/>
          <w:sz w:val="24"/>
          <w:szCs w:val="24"/>
        </w:rPr>
        <w:t>y que funcionan como soporte interno del movimiento.</w:t>
      </w:r>
    </w:p>
    <w:p w14:paraId="2B81DD05" w14:textId="77777777" w:rsidR="0040441D" w:rsidRPr="00903160" w:rsidRDefault="00F3277C" w:rsidP="00903160">
      <w:pPr>
        <w:numPr>
          <w:ilvl w:val="0"/>
          <w:numId w:val="3"/>
        </w:numPr>
        <w:spacing w:line="360" w:lineRule="auto"/>
        <w:contextualSpacing/>
        <w:jc w:val="both"/>
        <w:rPr>
          <w:rFonts w:asciiTheme="minorHAnsi" w:hAnsiTheme="minorHAnsi"/>
          <w:sz w:val="24"/>
          <w:szCs w:val="24"/>
        </w:rPr>
      </w:pPr>
      <w:r w:rsidRPr="00903160">
        <w:rPr>
          <w:rFonts w:asciiTheme="minorHAnsi" w:hAnsiTheme="minorHAnsi"/>
          <w:sz w:val="24"/>
          <w:szCs w:val="24"/>
        </w:rPr>
        <w:t>Autopoiesis: información-conocimiento-transformar lo dado.</w:t>
      </w:r>
    </w:p>
    <w:p w14:paraId="3008C3C9" w14:textId="77777777" w:rsidR="00B8011A" w:rsidRPr="00903160" w:rsidRDefault="00F3277C" w:rsidP="00903160">
      <w:pPr>
        <w:numPr>
          <w:ilvl w:val="0"/>
          <w:numId w:val="3"/>
        </w:numPr>
        <w:spacing w:line="360" w:lineRule="auto"/>
        <w:contextualSpacing/>
        <w:jc w:val="both"/>
        <w:rPr>
          <w:rFonts w:asciiTheme="minorHAnsi" w:hAnsiTheme="minorHAnsi"/>
          <w:sz w:val="24"/>
          <w:szCs w:val="24"/>
        </w:rPr>
      </w:pPr>
      <w:r w:rsidRPr="00903160">
        <w:rPr>
          <w:rFonts w:asciiTheme="minorHAnsi" w:hAnsiTheme="minorHAnsi"/>
          <w:sz w:val="24"/>
          <w:szCs w:val="24"/>
        </w:rPr>
        <w:t>Salud, bienestar: el conocimiento de prácticas y usos culturales en el cuerpo que posibilitan cambiar el entorno en donde nos movemos. Espacio áulico.</w:t>
      </w:r>
    </w:p>
    <w:p w14:paraId="5B4BCDFC" w14:textId="77777777" w:rsidR="0040441D" w:rsidRPr="00903160" w:rsidRDefault="008348EC" w:rsidP="00903160">
      <w:pPr>
        <w:spacing w:line="360" w:lineRule="auto"/>
        <w:ind w:firstLine="360"/>
        <w:contextualSpacing/>
        <w:jc w:val="both"/>
        <w:rPr>
          <w:rFonts w:asciiTheme="minorHAnsi" w:hAnsiTheme="minorHAnsi"/>
          <w:sz w:val="24"/>
          <w:szCs w:val="24"/>
        </w:rPr>
      </w:pPr>
      <w:r w:rsidRPr="00903160">
        <w:rPr>
          <w:rFonts w:asciiTheme="minorHAnsi" w:hAnsiTheme="minorHAnsi"/>
          <w:b/>
          <w:sz w:val="24"/>
          <w:szCs w:val="24"/>
        </w:rPr>
        <w:t>Movimiento y producción de sentido en la diferencia.</w:t>
      </w:r>
    </w:p>
    <w:p w14:paraId="062A1FD5" w14:textId="77777777" w:rsidR="0040441D" w:rsidRPr="00903160" w:rsidRDefault="00F3277C" w:rsidP="00903160">
      <w:pPr>
        <w:pStyle w:val="Prrafodelista"/>
        <w:numPr>
          <w:ilvl w:val="0"/>
          <w:numId w:val="15"/>
        </w:numPr>
        <w:spacing w:line="360" w:lineRule="auto"/>
        <w:jc w:val="both"/>
        <w:rPr>
          <w:rFonts w:asciiTheme="minorHAnsi" w:hAnsiTheme="minorHAnsi"/>
          <w:sz w:val="24"/>
          <w:szCs w:val="24"/>
        </w:rPr>
      </w:pPr>
      <w:r w:rsidRPr="00903160">
        <w:rPr>
          <w:rFonts w:asciiTheme="minorHAnsi" w:hAnsiTheme="minorHAnsi"/>
          <w:sz w:val="24"/>
          <w:szCs w:val="24"/>
        </w:rPr>
        <w:t>Nosotros. Conciencia y responsabilidad.</w:t>
      </w:r>
    </w:p>
    <w:p w14:paraId="1913D558" w14:textId="77777777" w:rsidR="0040441D" w:rsidRPr="00903160" w:rsidRDefault="00F3277C" w:rsidP="00903160">
      <w:pPr>
        <w:numPr>
          <w:ilvl w:val="0"/>
          <w:numId w:val="6"/>
        </w:numPr>
        <w:spacing w:line="360" w:lineRule="auto"/>
        <w:contextualSpacing/>
        <w:jc w:val="both"/>
        <w:rPr>
          <w:rFonts w:asciiTheme="minorHAnsi" w:hAnsiTheme="minorHAnsi"/>
          <w:sz w:val="24"/>
          <w:szCs w:val="24"/>
        </w:rPr>
      </w:pPr>
      <w:r w:rsidRPr="00903160">
        <w:rPr>
          <w:rFonts w:asciiTheme="minorHAnsi" w:hAnsiTheme="minorHAnsi"/>
          <w:sz w:val="24"/>
          <w:szCs w:val="24"/>
        </w:rPr>
        <w:t>Sujetos pedagógicos.</w:t>
      </w:r>
    </w:p>
    <w:p w14:paraId="28EC55D4" w14:textId="77777777" w:rsidR="0040441D" w:rsidRPr="00903160" w:rsidRDefault="00F3277C" w:rsidP="00903160">
      <w:pPr>
        <w:numPr>
          <w:ilvl w:val="0"/>
          <w:numId w:val="6"/>
        </w:numPr>
        <w:spacing w:line="360" w:lineRule="auto"/>
        <w:contextualSpacing/>
        <w:jc w:val="both"/>
        <w:rPr>
          <w:rFonts w:asciiTheme="minorHAnsi" w:hAnsiTheme="minorHAnsi"/>
          <w:sz w:val="24"/>
          <w:szCs w:val="24"/>
        </w:rPr>
      </w:pPr>
      <w:r w:rsidRPr="00903160">
        <w:rPr>
          <w:rFonts w:asciiTheme="minorHAnsi" w:hAnsiTheme="minorHAnsi"/>
          <w:sz w:val="24"/>
          <w:szCs w:val="24"/>
        </w:rPr>
        <w:t>Crisis de las nociones de cuerpo, movimiento, espacio, tiempo.</w:t>
      </w:r>
    </w:p>
    <w:p w14:paraId="0DA57D16" w14:textId="77777777" w:rsidR="00B8011A" w:rsidRPr="00903160" w:rsidRDefault="00F3277C" w:rsidP="00903160">
      <w:pPr>
        <w:numPr>
          <w:ilvl w:val="0"/>
          <w:numId w:val="6"/>
        </w:numPr>
        <w:spacing w:line="360" w:lineRule="auto"/>
        <w:contextualSpacing/>
        <w:jc w:val="both"/>
        <w:rPr>
          <w:rFonts w:asciiTheme="minorHAnsi" w:hAnsiTheme="minorHAnsi"/>
          <w:sz w:val="24"/>
          <w:szCs w:val="24"/>
        </w:rPr>
      </w:pPr>
      <w:r w:rsidRPr="00903160">
        <w:rPr>
          <w:rFonts w:asciiTheme="minorHAnsi" w:hAnsiTheme="minorHAnsi"/>
          <w:sz w:val="24"/>
          <w:szCs w:val="24"/>
        </w:rPr>
        <w:t>El discurso poético y el discurso científico. Construcción de conocimiento.</w:t>
      </w:r>
    </w:p>
    <w:p w14:paraId="20BC6B05" w14:textId="77777777" w:rsidR="0040441D" w:rsidRPr="00903160" w:rsidRDefault="008348EC" w:rsidP="00903160">
      <w:pPr>
        <w:spacing w:line="360" w:lineRule="auto"/>
        <w:ind w:firstLine="360"/>
        <w:contextualSpacing/>
        <w:jc w:val="both"/>
        <w:rPr>
          <w:rFonts w:asciiTheme="minorHAnsi" w:hAnsiTheme="minorHAnsi"/>
          <w:sz w:val="24"/>
          <w:szCs w:val="24"/>
        </w:rPr>
      </w:pPr>
      <w:r w:rsidRPr="00903160">
        <w:rPr>
          <w:rFonts w:asciiTheme="minorHAnsi" w:hAnsiTheme="minorHAnsi"/>
          <w:b/>
          <w:sz w:val="24"/>
          <w:szCs w:val="24"/>
        </w:rPr>
        <w:t>El juego teatral y la improvisación.</w:t>
      </w:r>
    </w:p>
    <w:p w14:paraId="776250DE" w14:textId="77777777" w:rsidR="0040441D" w:rsidRPr="00903160" w:rsidRDefault="00F3277C" w:rsidP="00903160">
      <w:pPr>
        <w:numPr>
          <w:ilvl w:val="0"/>
          <w:numId w:val="7"/>
        </w:numPr>
        <w:spacing w:line="360" w:lineRule="auto"/>
        <w:contextualSpacing/>
        <w:jc w:val="both"/>
        <w:rPr>
          <w:rFonts w:asciiTheme="minorHAnsi" w:hAnsiTheme="minorHAnsi"/>
          <w:sz w:val="24"/>
          <w:szCs w:val="24"/>
        </w:rPr>
      </w:pPr>
      <w:r w:rsidRPr="00903160">
        <w:rPr>
          <w:rFonts w:asciiTheme="minorHAnsi" w:hAnsiTheme="minorHAnsi"/>
          <w:sz w:val="24"/>
          <w:szCs w:val="24"/>
        </w:rPr>
        <w:t>El movimiento de la “atención”.</w:t>
      </w:r>
    </w:p>
    <w:p w14:paraId="11C53B61" w14:textId="77777777" w:rsidR="0040441D" w:rsidRPr="00903160" w:rsidRDefault="00F3277C" w:rsidP="00903160">
      <w:pPr>
        <w:numPr>
          <w:ilvl w:val="0"/>
          <w:numId w:val="7"/>
        </w:numPr>
        <w:spacing w:line="360" w:lineRule="auto"/>
        <w:contextualSpacing/>
        <w:jc w:val="both"/>
        <w:rPr>
          <w:rFonts w:asciiTheme="minorHAnsi" w:hAnsiTheme="minorHAnsi"/>
          <w:sz w:val="24"/>
          <w:szCs w:val="24"/>
        </w:rPr>
      </w:pPr>
      <w:r w:rsidRPr="00903160">
        <w:rPr>
          <w:rFonts w:asciiTheme="minorHAnsi" w:hAnsiTheme="minorHAnsi"/>
          <w:sz w:val="24"/>
          <w:szCs w:val="24"/>
        </w:rPr>
        <w:t>Organicidad, vínculo, acción-reacción, acontecimiento.</w:t>
      </w:r>
    </w:p>
    <w:p w14:paraId="5683ACE9" w14:textId="77777777" w:rsidR="0040441D" w:rsidRPr="00903160" w:rsidRDefault="00F3277C" w:rsidP="00903160">
      <w:pPr>
        <w:numPr>
          <w:ilvl w:val="0"/>
          <w:numId w:val="7"/>
        </w:numPr>
        <w:spacing w:line="360" w:lineRule="auto"/>
        <w:contextualSpacing/>
        <w:jc w:val="both"/>
        <w:rPr>
          <w:rFonts w:asciiTheme="minorHAnsi" w:hAnsiTheme="minorHAnsi"/>
          <w:sz w:val="24"/>
          <w:szCs w:val="24"/>
        </w:rPr>
      </w:pPr>
      <w:r w:rsidRPr="00903160">
        <w:rPr>
          <w:rFonts w:asciiTheme="minorHAnsi" w:hAnsiTheme="minorHAnsi"/>
          <w:sz w:val="24"/>
          <w:szCs w:val="24"/>
        </w:rPr>
        <w:t>Elementos de la estructura dramática.</w:t>
      </w:r>
    </w:p>
    <w:p w14:paraId="148D5B16" w14:textId="77777777" w:rsidR="00B8011A" w:rsidRPr="00903160" w:rsidRDefault="00F3277C" w:rsidP="00903160">
      <w:pPr>
        <w:numPr>
          <w:ilvl w:val="0"/>
          <w:numId w:val="7"/>
        </w:numPr>
        <w:spacing w:line="360" w:lineRule="auto"/>
        <w:contextualSpacing/>
        <w:jc w:val="both"/>
        <w:rPr>
          <w:rFonts w:asciiTheme="minorHAnsi" w:hAnsiTheme="minorHAnsi"/>
          <w:sz w:val="24"/>
          <w:szCs w:val="24"/>
        </w:rPr>
      </w:pPr>
      <w:r w:rsidRPr="00903160">
        <w:rPr>
          <w:rFonts w:asciiTheme="minorHAnsi" w:hAnsiTheme="minorHAnsi"/>
          <w:sz w:val="24"/>
          <w:szCs w:val="24"/>
        </w:rPr>
        <w:t>Poéticas humorísticas.</w:t>
      </w:r>
    </w:p>
    <w:p w14:paraId="0DEC18D0" w14:textId="77777777" w:rsidR="0040441D" w:rsidRPr="00903160" w:rsidRDefault="008348EC" w:rsidP="00903160">
      <w:pPr>
        <w:spacing w:line="360" w:lineRule="auto"/>
        <w:ind w:firstLine="360"/>
        <w:contextualSpacing/>
        <w:jc w:val="both"/>
        <w:rPr>
          <w:rFonts w:asciiTheme="minorHAnsi" w:hAnsiTheme="minorHAnsi"/>
          <w:sz w:val="24"/>
          <w:szCs w:val="24"/>
        </w:rPr>
      </w:pPr>
      <w:r w:rsidRPr="00903160">
        <w:rPr>
          <w:rFonts w:asciiTheme="minorHAnsi" w:hAnsiTheme="minorHAnsi"/>
          <w:b/>
          <w:sz w:val="24"/>
          <w:szCs w:val="24"/>
        </w:rPr>
        <w:t>Del cuerpo a la palabra.</w:t>
      </w:r>
    </w:p>
    <w:p w14:paraId="3580916B" w14:textId="77777777" w:rsidR="0040441D" w:rsidRPr="00903160" w:rsidRDefault="00F3277C" w:rsidP="00903160">
      <w:pPr>
        <w:numPr>
          <w:ilvl w:val="0"/>
          <w:numId w:val="9"/>
        </w:numPr>
        <w:spacing w:line="360" w:lineRule="auto"/>
        <w:contextualSpacing/>
        <w:jc w:val="both"/>
        <w:rPr>
          <w:rFonts w:asciiTheme="minorHAnsi" w:hAnsiTheme="minorHAnsi"/>
          <w:sz w:val="24"/>
          <w:szCs w:val="24"/>
        </w:rPr>
      </w:pPr>
      <w:r w:rsidRPr="00903160">
        <w:rPr>
          <w:rFonts w:asciiTheme="minorHAnsi" w:hAnsiTheme="minorHAnsi"/>
          <w:sz w:val="24"/>
          <w:szCs w:val="24"/>
        </w:rPr>
        <w:t>Movimiento y sonido: intensidad, timbre, dicción, modulación.</w:t>
      </w:r>
    </w:p>
    <w:p w14:paraId="20579602" w14:textId="77777777" w:rsidR="0040441D" w:rsidRPr="00903160" w:rsidRDefault="00F3277C" w:rsidP="00903160">
      <w:pPr>
        <w:numPr>
          <w:ilvl w:val="0"/>
          <w:numId w:val="9"/>
        </w:numPr>
        <w:spacing w:line="360" w:lineRule="auto"/>
        <w:contextualSpacing/>
        <w:jc w:val="both"/>
        <w:rPr>
          <w:rFonts w:asciiTheme="minorHAnsi" w:hAnsiTheme="minorHAnsi"/>
          <w:sz w:val="24"/>
          <w:szCs w:val="24"/>
        </w:rPr>
      </w:pPr>
      <w:r w:rsidRPr="00903160">
        <w:rPr>
          <w:rFonts w:asciiTheme="minorHAnsi" w:hAnsiTheme="minorHAnsi"/>
          <w:sz w:val="24"/>
          <w:szCs w:val="24"/>
        </w:rPr>
        <w:t>La boca como escenario de la palabra: posibilidades expresivas de la voz.</w:t>
      </w:r>
    </w:p>
    <w:p w14:paraId="5B227FED" w14:textId="77777777" w:rsidR="0040441D" w:rsidRPr="00903160" w:rsidRDefault="00F3277C" w:rsidP="00903160">
      <w:pPr>
        <w:numPr>
          <w:ilvl w:val="0"/>
          <w:numId w:val="9"/>
        </w:numPr>
        <w:spacing w:line="360" w:lineRule="auto"/>
        <w:contextualSpacing/>
        <w:jc w:val="both"/>
        <w:rPr>
          <w:rFonts w:asciiTheme="minorHAnsi" w:hAnsiTheme="minorHAnsi"/>
          <w:sz w:val="24"/>
          <w:szCs w:val="24"/>
        </w:rPr>
      </w:pPr>
      <w:r w:rsidRPr="00903160">
        <w:rPr>
          <w:rFonts w:asciiTheme="minorHAnsi" w:hAnsiTheme="minorHAnsi"/>
          <w:sz w:val="24"/>
          <w:szCs w:val="24"/>
        </w:rPr>
        <w:t>La respiración en la voz hablada y cantada.</w:t>
      </w:r>
    </w:p>
    <w:p w14:paraId="55927F96" w14:textId="77777777" w:rsidR="0040441D" w:rsidRPr="00903160" w:rsidRDefault="0040441D" w:rsidP="00903160">
      <w:pPr>
        <w:spacing w:line="360" w:lineRule="auto"/>
        <w:jc w:val="both"/>
        <w:rPr>
          <w:rFonts w:asciiTheme="minorHAnsi" w:hAnsiTheme="minorHAnsi"/>
          <w:b/>
          <w:sz w:val="24"/>
          <w:szCs w:val="24"/>
          <w:u w:val="single"/>
        </w:rPr>
      </w:pPr>
    </w:p>
    <w:p w14:paraId="70358B2F" w14:textId="77777777"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Propuesta metodológica</w:t>
      </w:r>
    </w:p>
    <w:p w14:paraId="0D83DDDE" w14:textId="3CDCBB46" w:rsidR="0040441D" w:rsidRPr="00903160" w:rsidRDefault="00F3277C" w:rsidP="00903160">
      <w:pPr>
        <w:spacing w:line="360" w:lineRule="auto"/>
        <w:ind w:firstLine="420"/>
        <w:jc w:val="both"/>
        <w:rPr>
          <w:rFonts w:asciiTheme="minorHAnsi" w:hAnsiTheme="minorHAnsi"/>
          <w:sz w:val="24"/>
          <w:szCs w:val="24"/>
        </w:rPr>
      </w:pPr>
      <w:r w:rsidRPr="00903160">
        <w:rPr>
          <w:rFonts w:asciiTheme="minorHAnsi" w:hAnsiTheme="minorHAnsi"/>
          <w:sz w:val="24"/>
          <w:szCs w:val="24"/>
        </w:rPr>
        <w:t>Las propuestas para un primer año hacen foco en la desinhibición, el fortalecimiento grupal, superar el miedo al ridículo, insistir en las normas (puntualidad, ropa adecuada para trabajo corporal, cuidado del piso azul, por ejemplo) y en hacerse responsables de sí mismos. Trabajamos con lo que sucede, sin esperar respuestas a priori, pero con mucha preparación y abordando las problemáticas que atraviesan. Utilizamos diversos caldeamientos para ponernos en marcha desde una conciencia integral, habitando el propio cuerpo desde la presencia y habitando el espacio que nos rodea. Ofrecerles un recorrido corporal para trazar nuevas cartografías, en algunas ocasiones sin la fuerza de gravedad, otras veces desde lo rítmico y la música. El lenguaje escénico, a través del juego teatral, facilita el concebir opciones y alternativas de transformación de la realidad personal y grupal.</w:t>
      </w:r>
      <w:r w:rsidR="008A243C">
        <w:rPr>
          <w:rFonts w:asciiTheme="minorHAnsi" w:hAnsiTheme="minorHAnsi"/>
          <w:sz w:val="24"/>
          <w:szCs w:val="24"/>
        </w:rPr>
        <w:t xml:space="preserve"> </w:t>
      </w:r>
    </w:p>
    <w:p w14:paraId="16E348C5" w14:textId="47990AC5" w:rsidR="0040441D" w:rsidRPr="00903160" w:rsidRDefault="008A243C" w:rsidP="00903160">
      <w:pPr>
        <w:spacing w:line="360" w:lineRule="auto"/>
        <w:ind w:firstLine="420"/>
        <w:jc w:val="both"/>
        <w:rPr>
          <w:rFonts w:asciiTheme="minorHAnsi" w:hAnsiTheme="minorHAnsi"/>
          <w:sz w:val="24"/>
          <w:szCs w:val="24"/>
        </w:rPr>
      </w:pPr>
      <w:r>
        <w:rPr>
          <w:rFonts w:asciiTheme="minorHAnsi" w:hAnsiTheme="minorHAnsi"/>
          <w:sz w:val="24"/>
          <w:szCs w:val="24"/>
        </w:rPr>
        <w:lastRenderedPageBreak/>
        <w:t xml:space="preserve">Otras propuestas: </w:t>
      </w:r>
      <w:r w:rsidR="00F3277C" w:rsidRPr="00903160">
        <w:rPr>
          <w:rFonts w:asciiTheme="minorHAnsi" w:hAnsiTheme="minorHAnsi"/>
          <w:sz w:val="24"/>
          <w:szCs w:val="24"/>
        </w:rPr>
        <w:t>Participar en las Jornadas de socialización institucionales y en los programas relacionados con la política educativa provincial.</w:t>
      </w:r>
      <w:r>
        <w:rPr>
          <w:rFonts w:asciiTheme="minorHAnsi" w:hAnsiTheme="minorHAnsi"/>
          <w:sz w:val="24"/>
          <w:szCs w:val="24"/>
        </w:rPr>
        <w:t xml:space="preserve"> Hacer aportes al Taller de Comunicación Oral y Escrita y al Taller de Práctica I vinculando saberes.</w:t>
      </w:r>
      <w:r w:rsidR="00196249">
        <w:rPr>
          <w:rFonts w:asciiTheme="minorHAnsi" w:hAnsiTheme="minorHAnsi"/>
          <w:sz w:val="24"/>
          <w:szCs w:val="24"/>
        </w:rPr>
        <w:t xml:space="preserve"> </w:t>
      </w:r>
    </w:p>
    <w:p w14:paraId="286B6D1B" w14:textId="77777777" w:rsidR="00247406" w:rsidRPr="00903160" w:rsidRDefault="00247406" w:rsidP="00903160">
      <w:pPr>
        <w:spacing w:line="360" w:lineRule="auto"/>
        <w:jc w:val="both"/>
        <w:rPr>
          <w:rFonts w:asciiTheme="minorHAnsi" w:hAnsiTheme="minorHAnsi"/>
          <w:sz w:val="24"/>
          <w:szCs w:val="24"/>
        </w:rPr>
      </w:pPr>
    </w:p>
    <w:p w14:paraId="3C457FD9" w14:textId="77777777"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Evaluación</w:t>
      </w:r>
    </w:p>
    <w:p w14:paraId="514675E8" w14:textId="77777777" w:rsidR="0040441D" w:rsidRPr="00903160" w:rsidRDefault="00F3277C" w:rsidP="00903160">
      <w:pPr>
        <w:spacing w:line="360" w:lineRule="auto"/>
        <w:jc w:val="both"/>
        <w:rPr>
          <w:rFonts w:asciiTheme="minorHAnsi" w:hAnsiTheme="minorHAnsi"/>
          <w:b/>
          <w:sz w:val="24"/>
          <w:szCs w:val="24"/>
        </w:rPr>
      </w:pPr>
      <w:r w:rsidRPr="00903160">
        <w:rPr>
          <w:rFonts w:asciiTheme="minorHAnsi" w:hAnsiTheme="minorHAnsi"/>
          <w:b/>
          <w:sz w:val="24"/>
          <w:szCs w:val="24"/>
        </w:rPr>
        <w:t>Condiciones y criterios</w:t>
      </w:r>
    </w:p>
    <w:p w14:paraId="17262977" w14:textId="77777777" w:rsidR="0040441D" w:rsidRPr="00903160" w:rsidRDefault="00F3277C" w:rsidP="00903160">
      <w:pPr>
        <w:numPr>
          <w:ilvl w:val="0"/>
          <w:numId w:val="14"/>
        </w:numPr>
        <w:spacing w:line="360" w:lineRule="auto"/>
        <w:contextualSpacing/>
        <w:jc w:val="both"/>
        <w:rPr>
          <w:rFonts w:asciiTheme="minorHAnsi" w:hAnsiTheme="minorHAnsi"/>
          <w:sz w:val="24"/>
          <w:szCs w:val="24"/>
        </w:rPr>
      </w:pPr>
      <w:r w:rsidRPr="00903160">
        <w:rPr>
          <w:rFonts w:asciiTheme="minorHAnsi" w:hAnsiTheme="minorHAnsi"/>
          <w:sz w:val="24"/>
          <w:szCs w:val="24"/>
        </w:rPr>
        <w:t>Contar con un 75 % de asistencia.</w:t>
      </w:r>
    </w:p>
    <w:p w14:paraId="2E116817" w14:textId="77777777" w:rsidR="0040441D" w:rsidRPr="00903160" w:rsidRDefault="00F3277C" w:rsidP="00903160">
      <w:pPr>
        <w:numPr>
          <w:ilvl w:val="0"/>
          <w:numId w:val="14"/>
        </w:numPr>
        <w:spacing w:line="360" w:lineRule="auto"/>
        <w:contextualSpacing/>
        <w:jc w:val="both"/>
        <w:rPr>
          <w:rFonts w:asciiTheme="minorHAnsi" w:hAnsiTheme="minorHAnsi"/>
          <w:sz w:val="24"/>
          <w:szCs w:val="24"/>
        </w:rPr>
      </w:pPr>
      <w:r w:rsidRPr="00903160">
        <w:rPr>
          <w:rFonts w:asciiTheme="minorHAnsi" w:hAnsiTheme="minorHAnsi"/>
          <w:sz w:val="24"/>
          <w:szCs w:val="24"/>
        </w:rPr>
        <w:t>El alumno deberá cursar de manera regular y presencial.</w:t>
      </w:r>
    </w:p>
    <w:p w14:paraId="2EA53DCE" w14:textId="77777777" w:rsidR="00903160" w:rsidRDefault="00F3277C" w:rsidP="00903160">
      <w:pPr>
        <w:pStyle w:val="Prrafodelista"/>
        <w:numPr>
          <w:ilvl w:val="0"/>
          <w:numId w:val="14"/>
        </w:numPr>
        <w:spacing w:after="200" w:line="360" w:lineRule="auto"/>
        <w:jc w:val="both"/>
        <w:rPr>
          <w:rFonts w:asciiTheme="minorHAnsi" w:hAnsiTheme="minorHAnsi"/>
          <w:sz w:val="24"/>
          <w:szCs w:val="24"/>
        </w:rPr>
      </w:pPr>
      <w:r w:rsidRPr="00903160">
        <w:rPr>
          <w:rFonts w:asciiTheme="minorHAnsi" w:hAnsiTheme="minorHAnsi"/>
          <w:sz w:val="24"/>
          <w:szCs w:val="24"/>
        </w:rPr>
        <w:t>Presentación de trabajos prácticos y trabajo final en tiempo y forma con una nota mínima de 6 (seis).</w:t>
      </w:r>
      <w:r w:rsidR="00903160" w:rsidRPr="00903160">
        <w:rPr>
          <w:rFonts w:asciiTheme="minorHAnsi" w:hAnsiTheme="minorHAnsi"/>
          <w:sz w:val="24"/>
          <w:szCs w:val="24"/>
        </w:rPr>
        <w:t xml:space="preserve"> </w:t>
      </w:r>
      <w:bookmarkStart w:id="0" w:name="_Hlk41768145"/>
      <w:r w:rsidR="00903160" w:rsidRPr="00903160">
        <w:rPr>
          <w:rFonts w:asciiTheme="minorHAnsi" w:hAnsiTheme="minorHAnsi"/>
          <w:sz w:val="24"/>
          <w:szCs w:val="24"/>
        </w:rPr>
        <w:t>Si no es así, accede a dos instancias complementarias de evaluación, en diciembre y marzo solamente.</w:t>
      </w:r>
      <w:bookmarkEnd w:id="0"/>
    </w:p>
    <w:p w14:paraId="73EC4B2F" w14:textId="19890CAD" w:rsidR="0040441D" w:rsidRPr="00903160" w:rsidRDefault="00F3277C" w:rsidP="00903160">
      <w:pPr>
        <w:pStyle w:val="Prrafodelista"/>
        <w:numPr>
          <w:ilvl w:val="0"/>
          <w:numId w:val="14"/>
        </w:numPr>
        <w:spacing w:after="200" w:line="360" w:lineRule="auto"/>
        <w:jc w:val="both"/>
        <w:rPr>
          <w:rFonts w:asciiTheme="minorHAnsi" w:hAnsiTheme="minorHAnsi"/>
          <w:sz w:val="24"/>
          <w:szCs w:val="24"/>
        </w:rPr>
      </w:pPr>
      <w:r w:rsidRPr="00903160">
        <w:rPr>
          <w:rFonts w:asciiTheme="minorHAnsi" w:hAnsiTheme="minorHAnsi"/>
          <w:sz w:val="24"/>
          <w:szCs w:val="24"/>
        </w:rPr>
        <w:t>Evaluación constante y procesual a través de la observación directa</w:t>
      </w:r>
      <w:r w:rsidR="00EC19AD">
        <w:rPr>
          <w:rFonts w:asciiTheme="minorHAnsi" w:hAnsiTheme="minorHAnsi"/>
          <w:sz w:val="24"/>
          <w:szCs w:val="24"/>
        </w:rPr>
        <w:t xml:space="preserve"> o </w:t>
      </w:r>
      <w:r w:rsidR="00EC19AD" w:rsidRPr="00EC19AD">
        <w:rPr>
          <w:rFonts w:asciiTheme="majorHAnsi" w:eastAsia="Arial Unicode MS" w:hAnsiTheme="majorHAnsi" w:cstheme="majorHAnsi"/>
          <w:color w:val="000000"/>
          <w:sz w:val="24"/>
          <w:szCs w:val="24"/>
        </w:rPr>
        <w:t>desde la recolección de evidencias desde el contexto virtual</w:t>
      </w:r>
      <w:r w:rsidRPr="00903160">
        <w:rPr>
          <w:rFonts w:asciiTheme="minorHAnsi" w:hAnsiTheme="minorHAnsi"/>
          <w:sz w:val="24"/>
          <w:szCs w:val="24"/>
        </w:rPr>
        <w:t>: predisposición a la acción del estudiante; lectura y análisis del material teórico; cumplimiento en el pedido de materiales.</w:t>
      </w:r>
    </w:p>
    <w:p w14:paraId="4B0D4914" w14:textId="77777777" w:rsidR="0040441D" w:rsidRPr="00903160" w:rsidRDefault="00F3277C" w:rsidP="00903160">
      <w:pPr>
        <w:numPr>
          <w:ilvl w:val="0"/>
          <w:numId w:val="14"/>
        </w:numPr>
        <w:spacing w:line="360" w:lineRule="auto"/>
        <w:contextualSpacing/>
        <w:jc w:val="both"/>
        <w:rPr>
          <w:rFonts w:asciiTheme="minorHAnsi" w:hAnsiTheme="minorHAnsi"/>
          <w:sz w:val="24"/>
          <w:szCs w:val="24"/>
        </w:rPr>
      </w:pPr>
      <w:r w:rsidRPr="00903160">
        <w:rPr>
          <w:rFonts w:asciiTheme="minorHAnsi" w:hAnsiTheme="minorHAnsi"/>
          <w:sz w:val="24"/>
          <w:szCs w:val="24"/>
        </w:rPr>
        <w:t>En función del trabajo corporal individual y grupal junto a la articulación con la bibliografía de la cátedra.</w:t>
      </w:r>
    </w:p>
    <w:p w14:paraId="20B845F2" w14:textId="3153EE84" w:rsidR="00EC19AD" w:rsidRDefault="00F3277C" w:rsidP="00EC19AD">
      <w:pPr>
        <w:numPr>
          <w:ilvl w:val="0"/>
          <w:numId w:val="14"/>
        </w:numPr>
        <w:spacing w:line="360" w:lineRule="auto"/>
        <w:contextualSpacing/>
        <w:jc w:val="both"/>
        <w:rPr>
          <w:rFonts w:asciiTheme="minorHAnsi" w:hAnsiTheme="minorHAnsi"/>
          <w:sz w:val="24"/>
          <w:szCs w:val="24"/>
        </w:rPr>
      </w:pPr>
      <w:r w:rsidRPr="00903160">
        <w:rPr>
          <w:rFonts w:asciiTheme="minorHAnsi" w:hAnsiTheme="minorHAnsi"/>
          <w:sz w:val="24"/>
          <w:szCs w:val="24"/>
        </w:rPr>
        <w:t>Reflexión crítica sobre su proceso personal y grupal de aprendizaje. Co -evaluación.</w:t>
      </w:r>
    </w:p>
    <w:p w14:paraId="7BF1FED6" w14:textId="51E88B34" w:rsidR="00EC19AD" w:rsidRPr="00EC19AD" w:rsidRDefault="00EC19AD" w:rsidP="00EC19AD">
      <w:pPr>
        <w:numPr>
          <w:ilvl w:val="0"/>
          <w:numId w:val="14"/>
        </w:numPr>
        <w:spacing w:line="360" w:lineRule="auto"/>
        <w:contextualSpacing/>
        <w:jc w:val="both"/>
        <w:rPr>
          <w:rFonts w:asciiTheme="minorHAnsi" w:hAnsiTheme="minorHAnsi"/>
          <w:sz w:val="24"/>
          <w:szCs w:val="24"/>
        </w:rPr>
      </w:pPr>
      <w:bookmarkStart w:id="1" w:name="_Hlk41768202"/>
      <w:r>
        <w:rPr>
          <w:rFonts w:asciiTheme="minorHAnsi" w:hAnsiTheme="minorHAnsi"/>
          <w:sz w:val="24"/>
          <w:szCs w:val="24"/>
        </w:rPr>
        <w:t>Participación en clases virtuales desde el contexto de la plataforma u otro.</w:t>
      </w:r>
    </w:p>
    <w:bookmarkEnd w:id="1"/>
    <w:p w14:paraId="757D8DA1" w14:textId="1230620C" w:rsidR="0040441D" w:rsidRPr="00903160" w:rsidRDefault="00EC19AD" w:rsidP="00903160">
      <w:pPr>
        <w:spacing w:line="360" w:lineRule="auto"/>
        <w:jc w:val="both"/>
        <w:rPr>
          <w:rFonts w:asciiTheme="minorHAnsi" w:hAnsiTheme="minorHAnsi"/>
          <w:b/>
          <w:sz w:val="24"/>
          <w:szCs w:val="24"/>
        </w:rPr>
      </w:pPr>
      <w:r>
        <w:rPr>
          <w:rFonts w:asciiTheme="minorHAnsi" w:hAnsiTheme="minorHAnsi"/>
          <w:b/>
          <w:sz w:val="24"/>
          <w:szCs w:val="24"/>
        </w:rPr>
        <w:t>B</w:t>
      </w:r>
      <w:r w:rsidR="00266895" w:rsidRPr="00903160">
        <w:rPr>
          <w:rFonts w:asciiTheme="minorHAnsi" w:hAnsiTheme="minorHAnsi"/>
          <w:b/>
          <w:sz w:val="24"/>
          <w:szCs w:val="24"/>
        </w:rPr>
        <w:t>ibliografía de docente</w:t>
      </w:r>
    </w:p>
    <w:p w14:paraId="6CAF5E09" w14:textId="77777777" w:rsidR="0040441D" w:rsidRPr="00903160" w:rsidRDefault="00F3277C" w:rsidP="00903160">
      <w:pPr>
        <w:spacing w:line="360" w:lineRule="auto"/>
        <w:jc w:val="both"/>
        <w:rPr>
          <w:rFonts w:asciiTheme="minorHAnsi" w:hAnsiTheme="minorHAnsi"/>
          <w:sz w:val="24"/>
          <w:szCs w:val="24"/>
        </w:rPr>
      </w:pPr>
      <w:r w:rsidRPr="00903160">
        <w:rPr>
          <w:rFonts w:asciiTheme="minorHAnsi" w:hAnsiTheme="minorHAnsi"/>
          <w:sz w:val="24"/>
          <w:szCs w:val="24"/>
        </w:rPr>
        <w:t>Skliar</w:t>
      </w:r>
      <w:r w:rsidR="000A5B33" w:rsidRPr="00903160">
        <w:rPr>
          <w:rFonts w:asciiTheme="minorHAnsi" w:hAnsiTheme="minorHAnsi"/>
          <w:sz w:val="24"/>
          <w:szCs w:val="24"/>
        </w:rPr>
        <w:t>, Carlos</w:t>
      </w:r>
      <w:r w:rsidR="008B068F" w:rsidRPr="00903160">
        <w:rPr>
          <w:rFonts w:asciiTheme="minorHAnsi" w:hAnsiTheme="minorHAnsi"/>
          <w:sz w:val="24"/>
          <w:szCs w:val="24"/>
        </w:rPr>
        <w:t xml:space="preserve">. </w:t>
      </w:r>
      <w:r w:rsidRPr="00903160">
        <w:rPr>
          <w:rFonts w:asciiTheme="minorHAnsi" w:hAnsiTheme="minorHAnsi"/>
          <w:sz w:val="24"/>
          <w:szCs w:val="24"/>
        </w:rPr>
        <w:t>Téllez,</w:t>
      </w:r>
      <w:r w:rsidR="008B068F" w:rsidRPr="00903160">
        <w:rPr>
          <w:rFonts w:asciiTheme="minorHAnsi" w:hAnsiTheme="minorHAnsi"/>
          <w:sz w:val="24"/>
          <w:szCs w:val="24"/>
        </w:rPr>
        <w:t xml:space="preserve"> Magaldy. (2008). </w:t>
      </w:r>
      <w:r w:rsidRPr="00903160">
        <w:rPr>
          <w:rFonts w:asciiTheme="minorHAnsi" w:hAnsiTheme="minorHAnsi"/>
          <w:sz w:val="24"/>
          <w:szCs w:val="24"/>
        </w:rPr>
        <w:t>Conmover la educación</w:t>
      </w:r>
      <w:r w:rsidR="008B068F" w:rsidRPr="00903160">
        <w:rPr>
          <w:rFonts w:asciiTheme="minorHAnsi" w:hAnsiTheme="minorHAnsi"/>
          <w:sz w:val="24"/>
          <w:szCs w:val="24"/>
        </w:rPr>
        <w:t xml:space="preserve">: </w:t>
      </w:r>
      <w:r w:rsidRPr="00903160">
        <w:rPr>
          <w:rFonts w:asciiTheme="minorHAnsi" w:hAnsiTheme="minorHAnsi"/>
          <w:sz w:val="24"/>
          <w:szCs w:val="24"/>
        </w:rPr>
        <w:t xml:space="preserve">Ensayos para una pedagogía de la diferencia. </w:t>
      </w:r>
      <w:r w:rsidR="008B068F" w:rsidRPr="00903160">
        <w:rPr>
          <w:rFonts w:asciiTheme="minorHAnsi" w:hAnsiTheme="minorHAnsi"/>
          <w:sz w:val="24"/>
          <w:szCs w:val="24"/>
        </w:rPr>
        <w:t>Buenos Aires, Argentina: Noveduc.</w:t>
      </w:r>
    </w:p>
    <w:p w14:paraId="1EB7658D" w14:textId="77777777" w:rsidR="001778FB" w:rsidRPr="00903160" w:rsidRDefault="001778FB" w:rsidP="00903160">
      <w:pPr>
        <w:spacing w:line="360" w:lineRule="auto"/>
        <w:jc w:val="both"/>
        <w:rPr>
          <w:rFonts w:asciiTheme="minorHAnsi" w:hAnsiTheme="minorHAnsi"/>
          <w:sz w:val="24"/>
          <w:szCs w:val="24"/>
        </w:rPr>
      </w:pPr>
      <w:r w:rsidRPr="00903160">
        <w:rPr>
          <w:rFonts w:asciiTheme="minorHAnsi" w:hAnsiTheme="minorHAnsi"/>
          <w:sz w:val="24"/>
          <w:szCs w:val="24"/>
        </w:rPr>
        <w:t xml:space="preserve">Alfieri, F. </w:t>
      </w:r>
      <w:r w:rsidR="000A0705" w:rsidRPr="00903160">
        <w:rPr>
          <w:rFonts w:asciiTheme="minorHAnsi" w:hAnsiTheme="minorHAnsi"/>
          <w:sz w:val="24"/>
          <w:szCs w:val="24"/>
        </w:rPr>
        <w:t xml:space="preserve">(1995). </w:t>
      </w:r>
      <w:r w:rsidR="0011018E" w:rsidRPr="00903160">
        <w:rPr>
          <w:rFonts w:asciiTheme="minorHAnsi" w:hAnsiTheme="minorHAnsi"/>
          <w:sz w:val="24"/>
          <w:szCs w:val="24"/>
        </w:rPr>
        <w:t xml:space="preserve">Volver a pensar la Educación. Volumen II. </w:t>
      </w:r>
      <w:r w:rsidR="000A0705" w:rsidRPr="00903160">
        <w:rPr>
          <w:rFonts w:asciiTheme="minorHAnsi" w:hAnsiTheme="minorHAnsi"/>
          <w:sz w:val="24"/>
          <w:szCs w:val="24"/>
        </w:rPr>
        <w:t>Prácticas y discursos educativos. Congreso internacional de didáctica. Madrid, España: Morata.</w:t>
      </w:r>
    </w:p>
    <w:p w14:paraId="7CBF8372" w14:textId="77777777" w:rsidR="00EE14D5" w:rsidRPr="00903160" w:rsidRDefault="00EE14D5" w:rsidP="00903160">
      <w:pPr>
        <w:spacing w:line="360" w:lineRule="auto"/>
        <w:jc w:val="both"/>
        <w:rPr>
          <w:rFonts w:asciiTheme="minorHAnsi" w:hAnsiTheme="minorHAnsi"/>
          <w:sz w:val="24"/>
          <w:szCs w:val="24"/>
        </w:rPr>
      </w:pPr>
    </w:p>
    <w:p w14:paraId="5A22B994" w14:textId="77777777" w:rsidR="0040441D" w:rsidRPr="00903160" w:rsidRDefault="00266895" w:rsidP="00903160">
      <w:pPr>
        <w:spacing w:line="360" w:lineRule="auto"/>
        <w:jc w:val="both"/>
        <w:rPr>
          <w:rFonts w:asciiTheme="minorHAnsi" w:hAnsiTheme="minorHAnsi"/>
          <w:b/>
          <w:sz w:val="24"/>
          <w:szCs w:val="24"/>
        </w:rPr>
      </w:pPr>
      <w:r w:rsidRPr="00903160">
        <w:rPr>
          <w:rFonts w:asciiTheme="minorHAnsi" w:hAnsiTheme="minorHAnsi"/>
          <w:b/>
          <w:sz w:val="24"/>
          <w:szCs w:val="24"/>
        </w:rPr>
        <w:t>Bibliografía del alumno</w:t>
      </w:r>
    </w:p>
    <w:p w14:paraId="013644B3" w14:textId="77777777" w:rsidR="0040441D" w:rsidRPr="00903160" w:rsidRDefault="00F3277C" w:rsidP="00903160">
      <w:pPr>
        <w:spacing w:line="360" w:lineRule="auto"/>
        <w:jc w:val="both"/>
        <w:rPr>
          <w:rFonts w:asciiTheme="minorHAnsi" w:hAnsiTheme="minorHAnsi"/>
          <w:sz w:val="24"/>
          <w:szCs w:val="24"/>
        </w:rPr>
      </w:pPr>
      <w:r w:rsidRPr="00903160">
        <w:rPr>
          <w:rFonts w:asciiTheme="minorHAnsi" w:hAnsiTheme="minorHAnsi"/>
          <w:sz w:val="24"/>
          <w:szCs w:val="24"/>
        </w:rPr>
        <w:t>Guido, R. (2010). Pedagogía de lo corporal. Kiné, la revista de lo corporal, 37,3. Recuperado de http://www.revistakine.com.ar/textos/pedagogiacorporal.html</w:t>
      </w:r>
    </w:p>
    <w:p w14:paraId="18823DC5" w14:textId="77777777" w:rsidR="00B71A08" w:rsidRPr="00903160" w:rsidRDefault="00861230" w:rsidP="00903160">
      <w:pPr>
        <w:spacing w:line="360" w:lineRule="auto"/>
        <w:jc w:val="both"/>
        <w:rPr>
          <w:rFonts w:asciiTheme="minorHAnsi" w:hAnsiTheme="minorHAnsi"/>
          <w:sz w:val="24"/>
          <w:szCs w:val="24"/>
        </w:rPr>
      </w:pPr>
      <w:r w:rsidRPr="00903160">
        <w:rPr>
          <w:rFonts w:asciiTheme="minorHAnsi" w:hAnsiTheme="minorHAnsi"/>
          <w:sz w:val="24"/>
          <w:szCs w:val="24"/>
        </w:rPr>
        <w:t>Aguilar Arévalo, Mario. Bize Brin</w:t>
      </w:r>
      <w:r w:rsidR="004F0375" w:rsidRPr="00903160">
        <w:rPr>
          <w:rFonts w:asciiTheme="minorHAnsi" w:hAnsiTheme="minorHAnsi"/>
          <w:sz w:val="24"/>
          <w:szCs w:val="24"/>
        </w:rPr>
        <w:t xml:space="preserve">trup, Rebeca. (2011). Pedagogía de la Intencionalidad: Educando para una conciencia activa. </w:t>
      </w:r>
      <w:r w:rsidR="005B409D" w:rsidRPr="00903160">
        <w:rPr>
          <w:rFonts w:asciiTheme="minorHAnsi" w:hAnsiTheme="minorHAnsi"/>
          <w:sz w:val="24"/>
          <w:szCs w:val="24"/>
        </w:rPr>
        <w:t xml:space="preserve">Rosario, Argentina: Homo Sapiens. </w:t>
      </w:r>
    </w:p>
    <w:p w14:paraId="57886407" w14:textId="77777777" w:rsidR="00302EB0" w:rsidRPr="00903160" w:rsidRDefault="00DE4FBE" w:rsidP="00903160">
      <w:pPr>
        <w:spacing w:line="360" w:lineRule="auto"/>
        <w:jc w:val="both"/>
        <w:rPr>
          <w:rFonts w:asciiTheme="minorHAnsi" w:hAnsiTheme="minorHAnsi"/>
          <w:sz w:val="24"/>
          <w:szCs w:val="24"/>
        </w:rPr>
      </w:pPr>
      <w:r w:rsidRPr="00903160">
        <w:rPr>
          <w:rFonts w:asciiTheme="minorHAnsi" w:hAnsiTheme="minorHAnsi"/>
          <w:sz w:val="24"/>
          <w:szCs w:val="24"/>
        </w:rPr>
        <w:t>Marco diseño curricular. (2009)</w:t>
      </w:r>
    </w:p>
    <w:p w14:paraId="192CB926" w14:textId="66EAE30E" w:rsidR="00A130D0" w:rsidRPr="00903160" w:rsidRDefault="00A130D0" w:rsidP="00903160">
      <w:pPr>
        <w:spacing w:line="360" w:lineRule="auto"/>
        <w:jc w:val="both"/>
        <w:rPr>
          <w:rFonts w:asciiTheme="minorHAnsi" w:hAnsiTheme="minorHAnsi"/>
          <w:sz w:val="24"/>
          <w:szCs w:val="24"/>
        </w:rPr>
      </w:pPr>
      <w:r w:rsidRPr="00903160">
        <w:rPr>
          <w:rFonts w:asciiTheme="minorHAnsi" w:hAnsiTheme="minorHAnsi"/>
          <w:sz w:val="24"/>
          <w:szCs w:val="24"/>
        </w:rPr>
        <w:t>Cristaldo, Nancy. Material producido en los talleres de prevención de disfonías docentes.</w:t>
      </w:r>
    </w:p>
    <w:sectPr w:rsidR="00A130D0" w:rsidRPr="00903160" w:rsidSect="002723FD">
      <w:pgSz w:w="11909" w:h="16834"/>
      <w:pgMar w:top="1418" w:right="1077" w:bottom="1418"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1666F"/>
    <w:multiLevelType w:val="multilevel"/>
    <w:tmpl w:val="D8C0F8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13842D1"/>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3B546B2"/>
    <w:multiLevelType w:val="multilevel"/>
    <w:tmpl w:val="A830D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91628EC"/>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B746BF5"/>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14C1CB6"/>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15:restartNumberingAfterBreak="0">
    <w:nsid w:val="229C629E"/>
    <w:multiLevelType w:val="hybridMultilevel"/>
    <w:tmpl w:val="280490E8"/>
    <w:lvl w:ilvl="0" w:tplc="2C0A0001">
      <w:start w:val="1"/>
      <w:numFmt w:val="bullet"/>
      <w:lvlText w:val=""/>
      <w:lvlJc w:val="left"/>
      <w:pPr>
        <w:ind w:left="1440" w:hanging="360"/>
      </w:pPr>
      <w:rPr>
        <w:rFonts w:ascii="Symbol" w:hAnsi="Symbol" w:hint="default"/>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7" w15:restartNumberingAfterBreak="0">
    <w:nsid w:val="278B442E"/>
    <w:multiLevelType w:val="multilevel"/>
    <w:tmpl w:val="D7BCE1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876779E"/>
    <w:multiLevelType w:val="multilevel"/>
    <w:tmpl w:val="553C76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5B467E1"/>
    <w:multiLevelType w:val="multilevel"/>
    <w:tmpl w:val="D794BF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8860792"/>
    <w:multiLevelType w:val="multilevel"/>
    <w:tmpl w:val="36B66BA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A332C0F"/>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5C7D776C"/>
    <w:multiLevelType w:val="multilevel"/>
    <w:tmpl w:val="6590C0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0AA2F2F"/>
    <w:multiLevelType w:val="hybridMultilevel"/>
    <w:tmpl w:val="980A399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F100737"/>
    <w:multiLevelType w:val="multilevel"/>
    <w:tmpl w:val="0D0E4B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AC2337B"/>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7D48141E"/>
    <w:multiLevelType w:val="multilevel"/>
    <w:tmpl w:val="1C10DAD8"/>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2"/>
  </w:num>
  <w:num w:numId="2">
    <w:abstractNumId w:val="0"/>
  </w:num>
  <w:num w:numId="3">
    <w:abstractNumId w:val="11"/>
  </w:num>
  <w:num w:numId="4">
    <w:abstractNumId w:val="9"/>
  </w:num>
  <w:num w:numId="5">
    <w:abstractNumId w:val="7"/>
  </w:num>
  <w:num w:numId="6">
    <w:abstractNumId w:val="3"/>
  </w:num>
  <w:num w:numId="7">
    <w:abstractNumId w:val="5"/>
  </w:num>
  <w:num w:numId="8">
    <w:abstractNumId w:val="8"/>
  </w:num>
  <w:num w:numId="9">
    <w:abstractNumId w:val="4"/>
  </w:num>
  <w:num w:numId="10">
    <w:abstractNumId w:val="14"/>
  </w:num>
  <w:num w:numId="11">
    <w:abstractNumId w:val="10"/>
  </w:num>
  <w:num w:numId="12">
    <w:abstractNumId w:val="16"/>
  </w:num>
  <w:num w:numId="13">
    <w:abstractNumId w:val="15"/>
  </w:num>
  <w:num w:numId="14">
    <w:abstractNumId w:val="2"/>
  </w:num>
  <w:num w:numId="15">
    <w:abstractNumId w:val="1"/>
  </w:num>
  <w:num w:numId="16">
    <w:abstractNumId w:val="1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441D"/>
    <w:rsid w:val="0003059B"/>
    <w:rsid w:val="00087043"/>
    <w:rsid w:val="000A0705"/>
    <w:rsid w:val="000A5B33"/>
    <w:rsid w:val="000C3085"/>
    <w:rsid w:val="000D53B6"/>
    <w:rsid w:val="001009F8"/>
    <w:rsid w:val="001030D9"/>
    <w:rsid w:val="0011018E"/>
    <w:rsid w:val="00174AF0"/>
    <w:rsid w:val="001778FB"/>
    <w:rsid w:val="001931A1"/>
    <w:rsid w:val="00196249"/>
    <w:rsid w:val="001F1FBE"/>
    <w:rsid w:val="00227D63"/>
    <w:rsid w:val="00247406"/>
    <w:rsid w:val="00266895"/>
    <w:rsid w:val="002723FD"/>
    <w:rsid w:val="002A1527"/>
    <w:rsid w:val="002E1F72"/>
    <w:rsid w:val="00302EB0"/>
    <w:rsid w:val="00304773"/>
    <w:rsid w:val="00327A95"/>
    <w:rsid w:val="00344A53"/>
    <w:rsid w:val="003734C7"/>
    <w:rsid w:val="003E1351"/>
    <w:rsid w:val="003E5F99"/>
    <w:rsid w:val="0040441D"/>
    <w:rsid w:val="0041665F"/>
    <w:rsid w:val="00437BE7"/>
    <w:rsid w:val="00452B1E"/>
    <w:rsid w:val="00475332"/>
    <w:rsid w:val="004828E2"/>
    <w:rsid w:val="00496B18"/>
    <w:rsid w:val="004A16D0"/>
    <w:rsid w:val="004A2999"/>
    <w:rsid w:val="004B2500"/>
    <w:rsid w:val="004F0375"/>
    <w:rsid w:val="00511A6A"/>
    <w:rsid w:val="00541CA4"/>
    <w:rsid w:val="005866D6"/>
    <w:rsid w:val="005B409D"/>
    <w:rsid w:val="005D18DC"/>
    <w:rsid w:val="00650A6D"/>
    <w:rsid w:val="006936AD"/>
    <w:rsid w:val="006C4F78"/>
    <w:rsid w:val="006E1AEA"/>
    <w:rsid w:val="007578C5"/>
    <w:rsid w:val="007A0AC6"/>
    <w:rsid w:val="007B1BAB"/>
    <w:rsid w:val="008116B6"/>
    <w:rsid w:val="008348EC"/>
    <w:rsid w:val="00861230"/>
    <w:rsid w:val="008724FD"/>
    <w:rsid w:val="00891D08"/>
    <w:rsid w:val="008A243C"/>
    <w:rsid w:val="008B068F"/>
    <w:rsid w:val="008C4AFE"/>
    <w:rsid w:val="008E1B8C"/>
    <w:rsid w:val="00903160"/>
    <w:rsid w:val="00944CCD"/>
    <w:rsid w:val="0098450D"/>
    <w:rsid w:val="009948E5"/>
    <w:rsid w:val="009A69B3"/>
    <w:rsid w:val="009D3642"/>
    <w:rsid w:val="00A130D0"/>
    <w:rsid w:val="00A50CCF"/>
    <w:rsid w:val="00A6232A"/>
    <w:rsid w:val="00AD31BD"/>
    <w:rsid w:val="00AF2673"/>
    <w:rsid w:val="00B4676B"/>
    <w:rsid w:val="00B71A08"/>
    <w:rsid w:val="00B71E4D"/>
    <w:rsid w:val="00B8011A"/>
    <w:rsid w:val="00BC216E"/>
    <w:rsid w:val="00C06D4C"/>
    <w:rsid w:val="00C3286F"/>
    <w:rsid w:val="00C36DE8"/>
    <w:rsid w:val="00C640D6"/>
    <w:rsid w:val="00CA35C8"/>
    <w:rsid w:val="00CA4F1F"/>
    <w:rsid w:val="00D02AC2"/>
    <w:rsid w:val="00D72040"/>
    <w:rsid w:val="00D72C95"/>
    <w:rsid w:val="00D879F9"/>
    <w:rsid w:val="00DC0CE4"/>
    <w:rsid w:val="00DE12B9"/>
    <w:rsid w:val="00DE4FBE"/>
    <w:rsid w:val="00DE7593"/>
    <w:rsid w:val="00E01ACC"/>
    <w:rsid w:val="00E04ACC"/>
    <w:rsid w:val="00EC19AD"/>
    <w:rsid w:val="00EE14D5"/>
    <w:rsid w:val="00F14296"/>
    <w:rsid w:val="00F3277C"/>
    <w:rsid w:val="00F834AE"/>
    <w:rsid w:val="00FC04DF"/>
    <w:rsid w:val="00FC37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AF219"/>
  <w15:docId w15:val="{0BB7F581-2A60-454E-BE28-8003FD17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3E5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1290</TotalTime>
  <Pages>6</Pages>
  <Words>1644</Words>
  <Characters>9046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maaar ta</cp:lastModifiedBy>
  <cp:revision>13</cp:revision>
  <cp:lastPrinted>2018-05-28T02:43:00Z</cp:lastPrinted>
  <dcterms:created xsi:type="dcterms:W3CDTF">2018-05-28T02:14:00Z</dcterms:created>
  <dcterms:modified xsi:type="dcterms:W3CDTF">2020-05-31T01:27:00Z</dcterms:modified>
</cp:coreProperties>
</file>