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Institución:</w:t>
      </w:r>
      <w:r w:rsidRPr="00D741F4">
        <w:rPr>
          <w:color w:val="262626" w:themeColor="text1" w:themeTint="D9"/>
          <w:sz w:val="24"/>
          <w:szCs w:val="24"/>
        </w:rPr>
        <w:t xml:space="preserve"> Instituto de Educación Superior N° 7 “Brigadier Estanislao López”.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Espacio curricular</w:t>
      </w:r>
      <w:r w:rsidRPr="00D741F4">
        <w:rPr>
          <w:color w:val="262626" w:themeColor="text1" w:themeTint="D9"/>
          <w:sz w:val="24"/>
          <w:szCs w:val="24"/>
        </w:rPr>
        <w:t xml:space="preserve">: </w:t>
      </w:r>
      <w:r w:rsidRPr="00D741F4">
        <w:rPr>
          <w:b/>
          <w:color w:val="262626" w:themeColor="text1" w:themeTint="D9"/>
          <w:sz w:val="24"/>
          <w:szCs w:val="24"/>
        </w:rPr>
        <w:t>CONOCIMIENTO Y EDUCACIÓN</w:t>
      </w:r>
      <w:r w:rsidRPr="00D741F4">
        <w:rPr>
          <w:color w:val="262626" w:themeColor="text1" w:themeTint="D9"/>
          <w:sz w:val="24"/>
          <w:szCs w:val="24"/>
        </w:rPr>
        <w:t xml:space="preserve"> 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Carrera:</w:t>
      </w:r>
      <w:r w:rsidRPr="00D741F4">
        <w:rPr>
          <w:color w:val="262626" w:themeColor="text1" w:themeTint="D9"/>
          <w:sz w:val="24"/>
          <w:szCs w:val="24"/>
        </w:rPr>
        <w:t xml:space="preserve"> Profesorado de Educación Primaria.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Curso:</w:t>
      </w:r>
      <w:r w:rsidRPr="00D741F4">
        <w:rPr>
          <w:color w:val="262626" w:themeColor="text1" w:themeTint="D9"/>
          <w:sz w:val="24"/>
          <w:szCs w:val="24"/>
        </w:rPr>
        <w:t xml:space="preserve"> 2° año “B”.</w:t>
      </w:r>
    </w:p>
    <w:p w:rsidR="00D741F4" w:rsidRPr="00D741F4" w:rsidRDefault="00D741F4" w:rsidP="00D741F4">
      <w:pPr>
        <w:rPr>
          <w:b/>
          <w:bCs/>
          <w:color w:val="262626" w:themeColor="text1" w:themeTint="D9"/>
          <w:sz w:val="24"/>
          <w:szCs w:val="24"/>
        </w:rPr>
      </w:pPr>
      <w:r w:rsidRPr="00D741F4">
        <w:rPr>
          <w:b/>
          <w:bCs/>
          <w:color w:val="262626" w:themeColor="text1" w:themeTint="D9"/>
          <w:sz w:val="24"/>
          <w:szCs w:val="24"/>
        </w:rPr>
        <w:t xml:space="preserve">Régimen de cursado: </w:t>
      </w:r>
      <w:r w:rsidRPr="00D741F4">
        <w:rPr>
          <w:bCs/>
          <w:color w:val="262626" w:themeColor="text1" w:themeTint="D9"/>
          <w:sz w:val="24"/>
          <w:szCs w:val="24"/>
        </w:rPr>
        <w:t xml:space="preserve">Cuatrimestral - </w:t>
      </w:r>
      <w:r w:rsidRPr="00D741F4">
        <w:rPr>
          <w:b/>
          <w:color w:val="262626" w:themeColor="text1" w:themeTint="D9"/>
          <w:sz w:val="24"/>
          <w:szCs w:val="24"/>
        </w:rPr>
        <w:t>Horas cátedras</w:t>
      </w:r>
      <w:r w:rsidRPr="00D741F4">
        <w:rPr>
          <w:color w:val="262626" w:themeColor="text1" w:themeTint="D9"/>
          <w:sz w:val="24"/>
          <w:szCs w:val="24"/>
        </w:rPr>
        <w:t xml:space="preserve">: 3 </w:t>
      </w:r>
      <w:proofErr w:type="spellStart"/>
      <w:r w:rsidRPr="00D741F4">
        <w:rPr>
          <w:color w:val="262626" w:themeColor="text1" w:themeTint="D9"/>
          <w:sz w:val="24"/>
          <w:szCs w:val="24"/>
        </w:rPr>
        <w:t>hs</w:t>
      </w:r>
      <w:proofErr w:type="spellEnd"/>
      <w:r w:rsidRPr="00D741F4">
        <w:rPr>
          <w:color w:val="262626" w:themeColor="text1" w:themeTint="D9"/>
          <w:sz w:val="24"/>
          <w:szCs w:val="24"/>
        </w:rPr>
        <w:t xml:space="preserve"> semanales.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Período lectivo:</w:t>
      </w:r>
      <w:r w:rsidRPr="00D741F4">
        <w:rPr>
          <w:color w:val="262626" w:themeColor="text1" w:themeTint="D9"/>
          <w:sz w:val="24"/>
          <w:szCs w:val="24"/>
        </w:rPr>
        <w:t xml:space="preserve"> 2018</w:t>
      </w:r>
    </w:p>
    <w:p w:rsid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>Profesora:</w:t>
      </w:r>
      <w:r w:rsidRPr="00D741F4">
        <w:rPr>
          <w:color w:val="262626" w:themeColor="text1" w:themeTint="D9"/>
          <w:sz w:val="24"/>
          <w:szCs w:val="24"/>
        </w:rPr>
        <w:t xml:space="preserve"> Graciela Arrieta</w:t>
      </w:r>
    </w:p>
    <w:p w:rsidR="00D741F4" w:rsidRDefault="00D741F4" w:rsidP="00D741F4">
      <w:pPr>
        <w:rPr>
          <w:color w:val="262626" w:themeColor="text1" w:themeTint="D9"/>
          <w:sz w:val="24"/>
          <w:szCs w:val="24"/>
        </w:rPr>
      </w:pP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  <w:u w:val="single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PROGRAMA DE EXAMEN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  <w:u w:val="single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Contenidos:</w:t>
      </w: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Unidad I:</w:t>
      </w:r>
      <w:r w:rsidRPr="00D741F4">
        <w:rPr>
          <w:b/>
          <w:color w:val="262626" w:themeColor="text1" w:themeTint="D9"/>
          <w:sz w:val="24"/>
          <w:szCs w:val="24"/>
        </w:rPr>
        <w:t xml:space="preserve"> Conocimiento y Educación.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El conocimiento: concepto. Las formas del conocimiento: sentido común; discurso mítico-religioso; ciencia. El conocimiento científico. La ciencia moderna: concepto y características. Clasificación de las ciencias.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Las complejas relaciones entre educación y conocimiento. Consecuencias para la organización de los contenidos escolares: el formato escolar disciplinar, interdisciplinar y transversal para el conocimiento.</w:t>
      </w: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Unidad II</w:t>
      </w:r>
      <w:r w:rsidRPr="00D741F4">
        <w:rPr>
          <w:b/>
          <w:color w:val="262626" w:themeColor="text1" w:themeTint="D9"/>
          <w:sz w:val="24"/>
          <w:szCs w:val="24"/>
        </w:rPr>
        <w:t>: El debate epistemológico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 xml:space="preserve">Aspectos significativos del debate epistemológico actual y su impacto en la escuela. Ciencia, tecnología y ética. La  ciencia y la diversidad de sus paradigmas. 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La problemática del método en ciencias naturales y sociales.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La escuela y la formación de competencias científico-tecnológicas.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La tensión epistemológica entre “ciencias de la educación” y “pedagogía”.</w:t>
      </w: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Unidad III:</w:t>
      </w:r>
      <w:r w:rsidRPr="00D741F4">
        <w:rPr>
          <w:b/>
          <w:color w:val="262626" w:themeColor="text1" w:themeTint="D9"/>
          <w:sz w:val="24"/>
          <w:szCs w:val="24"/>
        </w:rPr>
        <w:t xml:space="preserve"> La construcción social del conocimiento.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 xml:space="preserve">Saberes y conocimientos en la </w:t>
      </w:r>
      <w:proofErr w:type="spellStart"/>
      <w:r w:rsidRPr="00D741F4">
        <w:rPr>
          <w:color w:val="262626" w:themeColor="text1" w:themeTint="D9"/>
          <w:sz w:val="24"/>
          <w:szCs w:val="24"/>
        </w:rPr>
        <w:t>resignificación</w:t>
      </w:r>
      <w:proofErr w:type="spellEnd"/>
      <w:r w:rsidRPr="00D741F4">
        <w:rPr>
          <w:color w:val="262626" w:themeColor="text1" w:themeTint="D9"/>
          <w:sz w:val="24"/>
          <w:szCs w:val="24"/>
        </w:rPr>
        <w:t xml:space="preserve"> social de la escuela. Los contenidos educativos entre el “vaciamiento” y el “rebasamiento”. La construcción social del contenido a enseñar. El contenido  como producto de un proceso de selección político- cultural. Campos que intervienen en la producción y la selección del contenido. La distribución social del contenido.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La escuela como vigencia de lo público en la crisis del estado. Escuela y justicia social. Justicia curricular: significados e implicaciones.</w:t>
      </w:r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Unidad IV</w:t>
      </w:r>
      <w:r w:rsidRPr="00D741F4">
        <w:rPr>
          <w:b/>
          <w:color w:val="262626" w:themeColor="text1" w:themeTint="D9"/>
          <w:sz w:val="24"/>
          <w:szCs w:val="24"/>
        </w:rPr>
        <w:t>: La relación del docente con el conocimiento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Enseñar en tiempos de escepticismo e incertidumbres. Saberes docentes. Límites del saber pedagógico y de los procesos de formación. Producción del saber pedagógico.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lastRenderedPageBreak/>
        <w:t xml:space="preserve">La traducción y la interpretación de los docentes del contenido. </w:t>
      </w:r>
    </w:p>
    <w:p w:rsid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>Los docentes como intelectuales.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D741F4" w:rsidRPr="00D741F4" w:rsidRDefault="00D741F4" w:rsidP="00D741F4">
      <w:pPr>
        <w:rPr>
          <w:b/>
          <w:color w:val="262626" w:themeColor="text1" w:themeTint="D9"/>
          <w:sz w:val="24"/>
          <w:szCs w:val="24"/>
          <w:u w:val="single"/>
        </w:rPr>
      </w:pPr>
      <w:r w:rsidRPr="00D741F4">
        <w:rPr>
          <w:b/>
          <w:color w:val="262626" w:themeColor="text1" w:themeTint="D9"/>
          <w:sz w:val="24"/>
          <w:szCs w:val="24"/>
          <w:u w:val="single"/>
        </w:rPr>
        <w:t>Bibliografía obligatoria: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 xml:space="preserve">Carlos </w:t>
      </w:r>
      <w:proofErr w:type="spellStart"/>
      <w:r w:rsidRPr="00D741F4">
        <w:rPr>
          <w:b/>
          <w:color w:val="262626" w:themeColor="text1" w:themeTint="D9"/>
          <w:sz w:val="24"/>
          <w:szCs w:val="24"/>
        </w:rPr>
        <w:t>Cullen</w:t>
      </w:r>
      <w:proofErr w:type="spellEnd"/>
      <w:r w:rsidRPr="00D741F4">
        <w:rPr>
          <w:color w:val="262626" w:themeColor="text1" w:themeTint="D9"/>
          <w:sz w:val="24"/>
          <w:szCs w:val="24"/>
        </w:rPr>
        <w:t xml:space="preserve"> (1997) “Crítica de las razones de educar”. Ed. Paidós. Bs. As. 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proofErr w:type="spellStart"/>
      <w:r w:rsidRPr="00D741F4">
        <w:rPr>
          <w:b/>
          <w:color w:val="262626" w:themeColor="text1" w:themeTint="D9"/>
          <w:sz w:val="24"/>
          <w:szCs w:val="24"/>
        </w:rPr>
        <w:t>Carbonelli</w:t>
      </w:r>
      <w:proofErr w:type="spellEnd"/>
      <w:r w:rsidRPr="00D741F4">
        <w:rPr>
          <w:b/>
          <w:color w:val="262626" w:themeColor="text1" w:themeTint="D9"/>
          <w:sz w:val="24"/>
          <w:szCs w:val="24"/>
        </w:rPr>
        <w:t xml:space="preserve"> Marcos y Otros</w:t>
      </w:r>
      <w:r w:rsidRPr="00D741F4">
        <w:rPr>
          <w:color w:val="262626" w:themeColor="text1" w:themeTint="D9"/>
          <w:sz w:val="24"/>
          <w:szCs w:val="24"/>
        </w:rPr>
        <w:t xml:space="preserve"> “Introducción al conocimiento científico y a la metodología de la investigación”</w:t>
      </w:r>
      <w:r w:rsidRPr="00D741F4">
        <w:rPr>
          <w:b/>
          <w:color w:val="262626" w:themeColor="text1" w:themeTint="D9"/>
          <w:sz w:val="24"/>
          <w:szCs w:val="24"/>
        </w:rPr>
        <w:t xml:space="preserve">. </w:t>
      </w:r>
      <w:r w:rsidRPr="00D741F4">
        <w:rPr>
          <w:color w:val="262626" w:themeColor="text1" w:themeTint="D9"/>
          <w:sz w:val="24"/>
          <w:szCs w:val="24"/>
        </w:rPr>
        <w:t xml:space="preserve">Ed. Universidad Nacional Arturo </w:t>
      </w:r>
      <w:proofErr w:type="spellStart"/>
      <w:r w:rsidRPr="00D741F4">
        <w:rPr>
          <w:color w:val="262626" w:themeColor="text1" w:themeTint="D9"/>
          <w:sz w:val="24"/>
          <w:szCs w:val="24"/>
        </w:rPr>
        <w:t>Jauretche</w:t>
      </w:r>
      <w:proofErr w:type="spellEnd"/>
      <w:r w:rsidRPr="00D741F4">
        <w:rPr>
          <w:color w:val="262626" w:themeColor="text1" w:themeTint="D9"/>
          <w:sz w:val="24"/>
          <w:szCs w:val="24"/>
        </w:rPr>
        <w:t>.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 xml:space="preserve">Esther Díaz </w:t>
      </w:r>
      <w:r w:rsidRPr="00D741F4">
        <w:rPr>
          <w:color w:val="262626" w:themeColor="text1" w:themeTint="D9"/>
          <w:sz w:val="24"/>
          <w:szCs w:val="24"/>
        </w:rPr>
        <w:t xml:space="preserve">(2010). “Metodología de las Ciencias Sociales”. Ed. </w:t>
      </w:r>
      <w:proofErr w:type="spellStart"/>
      <w:r w:rsidRPr="00D741F4">
        <w:rPr>
          <w:color w:val="262626" w:themeColor="text1" w:themeTint="D9"/>
          <w:sz w:val="24"/>
          <w:szCs w:val="24"/>
        </w:rPr>
        <w:t>Biblos</w:t>
      </w:r>
      <w:proofErr w:type="spellEnd"/>
      <w:r w:rsidRPr="00D741F4">
        <w:rPr>
          <w:color w:val="262626" w:themeColor="text1" w:themeTint="D9"/>
          <w:sz w:val="24"/>
          <w:szCs w:val="24"/>
        </w:rPr>
        <w:t>.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  <w:lang w:val="en-US"/>
        </w:rPr>
      </w:pPr>
      <w:r w:rsidRPr="00D741F4">
        <w:rPr>
          <w:b/>
          <w:color w:val="262626" w:themeColor="text1" w:themeTint="D9"/>
          <w:sz w:val="24"/>
          <w:szCs w:val="24"/>
          <w:lang w:val="en-US"/>
        </w:rPr>
        <w:t xml:space="preserve">Robert Connell </w:t>
      </w:r>
      <w:r w:rsidRPr="00D741F4">
        <w:rPr>
          <w:color w:val="262626" w:themeColor="text1" w:themeTint="D9"/>
          <w:sz w:val="24"/>
          <w:szCs w:val="24"/>
          <w:lang w:val="en-US"/>
        </w:rPr>
        <w:t xml:space="preserve">(2009) “La </w:t>
      </w:r>
      <w:proofErr w:type="spellStart"/>
      <w:r w:rsidRPr="00D741F4">
        <w:rPr>
          <w:color w:val="262626" w:themeColor="text1" w:themeTint="D9"/>
          <w:sz w:val="24"/>
          <w:szCs w:val="24"/>
          <w:lang w:val="en-US"/>
        </w:rPr>
        <w:t>justicia</w:t>
      </w:r>
      <w:proofErr w:type="spellEnd"/>
      <w:r w:rsidRPr="00D741F4">
        <w:rPr>
          <w:color w:val="262626" w:themeColor="text1" w:themeTint="D9"/>
          <w:sz w:val="24"/>
          <w:szCs w:val="24"/>
          <w:lang w:val="en-US"/>
        </w:rPr>
        <w:t xml:space="preserve"> curricular”. Ed. LPP. </w:t>
      </w:r>
      <w:proofErr w:type="spellStart"/>
      <w:r w:rsidRPr="00D741F4">
        <w:rPr>
          <w:color w:val="262626" w:themeColor="text1" w:themeTint="D9"/>
          <w:sz w:val="24"/>
          <w:szCs w:val="24"/>
          <w:lang w:val="en-US"/>
        </w:rPr>
        <w:t>Bs</w:t>
      </w:r>
      <w:proofErr w:type="spellEnd"/>
      <w:r w:rsidRPr="00D741F4">
        <w:rPr>
          <w:color w:val="262626" w:themeColor="text1" w:themeTint="D9"/>
          <w:sz w:val="24"/>
          <w:szCs w:val="24"/>
          <w:lang w:val="en-US"/>
        </w:rPr>
        <w:t>. As.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proofErr w:type="spellStart"/>
      <w:r w:rsidRPr="00D741F4">
        <w:rPr>
          <w:b/>
          <w:color w:val="262626" w:themeColor="text1" w:themeTint="D9"/>
          <w:sz w:val="24"/>
          <w:szCs w:val="24"/>
        </w:rPr>
        <w:t>Terigi</w:t>
      </w:r>
      <w:proofErr w:type="spellEnd"/>
      <w:r w:rsidRPr="00D741F4">
        <w:rPr>
          <w:b/>
          <w:color w:val="262626" w:themeColor="text1" w:themeTint="D9"/>
          <w:sz w:val="24"/>
          <w:szCs w:val="24"/>
        </w:rPr>
        <w:t xml:space="preserve"> Flavia</w:t>
      </w:r>
      <w:r w:rsidRPr="00D741F4">
        <w:rPr>
          <w:color w:val="262626" w:themeColor="text1" w:themeTint="D9"/>
          <w:sz w:val="24"/>
          <w:szCs w:val="24"/>
        </w:rPr>
        <w:t xml:space="preserve"> (2013) VIII Foro Latinoamericano de Educación: Saberes docentes: qué debe saber un docente y por qué. Ed. Santillana. Bs As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r w:rsidRPr="00D741F4">
        <w:rPr>
          <w:b/>
          <w:color w:val="262626" w:themeColor="text1" w:themeTint="D9"/>
          <w:sz w:val="24"/>
          <w:szCs w:val="24"/>
        </w:rPr>
        <w:t xml:space="preserve">Henry </w:t>
      </w:r>
      <w:proofErr w:type="spellStart"/>
      <w:r w:rsidRPr="00D741F4">
        <w:rPr>
          <w:b/>
          <w:color w:val="262626" w:themeColor="text1" w:themeTint="D9"/>
          <w:sz w:val="24"/>
          <w:szCs w:val="24"/>
        </w:rPr>
        <w:t>Giroux</w:t>
      </w:r>
      <w:proofErr w:type="spellEnd"/>
      <w:r w:rsidRPr="00D741F4">
        <w:rPr>
          <w:color w:val="262626" w:themeColor="text1" w:themeTint="D9"/>
          <w:sz w:val="24"/>
          <w:szCs w:val="24"/>
        </w:rPr>
        <w:t xml:space="preserve"> (1997) “Los profesores como intelectuales: hacia una pedagogía crítica del aprendizaje.” Paidós.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proofErr w:type="spellStart"/>
      <w:r w:rsidRPr="00D741F4">
        <w:rPr>
          <w:b/>
          <w:color w:val="262626" w:themeColor="text1" w:themeTint="D9"/>
          <w:sz w:val="24"/>
          <w:szCs w:val="24"/>
        </w:rPr>
        <w:t>Gvirtz</w:t>
      </w:r>
      <w:proofErr w:type="spellEnd"/>
      <w:r w:rsidRPr="00D741F4">
        <w:rPr>
          <w:b/>
          <w:color w:val="262626" w:themeColor="text1" w:themeTint="D9"/>
          <w:sz w:val="24"/>
          <w:szCs w:val="24"/>
        </w:rPr>
        <w:t xml:space="preserve"> Silvina y Otro</w:t>
      </w:r>
      <w:r w:rsidRPr="00D741F4">
        <w:rPr>
          <w:color w:val="262626" w:themeColor="text1" w:themeTint="D9"/>
          <w:sz w:val="24"/>
          <w:szCs w:val="24"/>
        </w:rPr>
        <w:t xml:space="preserve">. “El ABC de la tarea docente: currículum y enseñanza”. Ed. </w:t>
      </w:r>
      <w:proofErr w:type="spellStart"/>
      <w:r w:rsidRPr="00D741F4">
        <w:rPr>
          <w:color w:val="262626" w:themeColor="text1" w:themeTint="D9"/>
          <w:sz w:val="24"/>
          <w:szCs w:val="24"/>
        </w:rPr>
        <w:t>Aique</w:t>
      </w:r>
      <w:proofErr w:type="spellEnd"/>
      <w:r w:rsidRPr="00D741F4">
        <w:rPr>
          <w:color w:val="262626" w:themeColor="text1" w:themeTint="D9"/>
          <w:sz w:val="24"/>
          <w:szCs w:val="24"/>
        </w:rPr>
        <w:t>. Bs. As.</w:t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proofErr w:type="spellStart"/>
      <w:r w:rsidRPr="00D741F4">
        <w:rPr>
          <w:b/>
          <w:color w:val="262626" w:themeColor="text1" w:themeTint="D9"/>
          <w:sz w:val="24"/>
          <w:szCs w:val="24"/>
        </w:rPr>
        <w:t>Francois</w:t>
      </w:r>
      <w:proofErr w:type="spellEnd"/>
      <w:r w:rsidRPr="00D741F4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D741F4">
        <w:rPr>
          <w:b/>
          <w:color w:val="262626" w:themeColor="text1" w:themeTint="D9"/>
          <w:sz w:val="24"/>
          <w:szCs w:val="24"/>
        </w:rPr>
        <w:t>Dubet</w:t>
      </w:r>
      <w:proofErr w:type="spellEnd"/>
      <w:r w:rsidRPr="00D741F4">
        <w:rPr>
          <w:color w:val="262626" w:themeColor="text1" w:themeTint="D9"/>
          <w:sz w:val="24"/>
          <w:szCs w:val="24"/>
        </w:rPr>
        <w:t xml:space="preserve"> (2004) “La escuela de las oportunidades.” Ed. </w:t>
      </w:r>
      <w:proofErr w:type="spellStart"/>
      <w:r w:rsidRPr="00D741F4">
        <w:rPr>
          <w:color w:val="262626" w:themeColor="text1" w:themeTint="D9"/>
          <w:sz w:val="24"/>
          <w:szCs w:val="24"/>
        </w:rPr>
        <w:t>Gedisa</w:t>
      </w:r>
      <w:proofErr w:type="spellEnd"/>
      <w:r w:rsidRPr="00D741F4">
        <w:rPr>
          <w:color w:val="262626" w:themeColor="text1" w:themeTint="D9"/>
          <w:sz w:val="24"/>
          <w:szCs w:val="24"/>
        </w:rPr>
        <w:t>.</w:t>
      </w:r>
    </w:p>
    <w:p w:rsidR="00D741F4" w:rsidRPr="00D741F4" w:rsidRDefault="00D741F4" w:rsidP="00D741F4">
      <w:pPr>
        <w:rPr>
          <w:color w:val="262626" w:themeColor="text1" w:themeTint="D9"/>
          <w:sz w:val="24"/>
          <w:szCs w:val="24"/>
        </w:rPr>
      </w:pPr>
      <w:r w:rsidRPr="00D741F4">
        <w:rPr>
          <w:color w:val="262626" w:themeColor="text1" w:themeTint="D9"/>
          <w:sz w:val="24"/>
          <w:szCs w:val="24"/>
        </w:rPr>
        <w:tab/>
      </w:r>
    </w:p>
    <w:p w:rsidR="00D741F4" w:rsidRPr="00D741F4" w:rsidRDefault="00D741F4" w:rsidP="00D741F4">
      <w:pPr>
        <w:numPr>
          <w:ilvl w:val="0"/>
          <w:numId w:val="1"/>
        </w:numPr>
        <w:rPr>
          <w:color w:val="262626" w:themeColor="text1" w:themeTint="D9"/>
          <w:sz w:val="24"/>
          <w:szCs w:val="24"/>
        </w:rPr>
      </w:pPr>
      <w:hyperlink r:id="rId5" w:history="1">
        <w:r w:rsidRPr="00D741F4">
          <w:rPr>
            <w:rStyle w:val="Hipervnculo"/>
            <w:color w:val="262626" w:themeColor="text1" w:themeTint="D9"/>
            <w:sz w:val="24"/>
            <w:szCs w:val="24"/>
          </w:rPr>
          <w:t>http://www.las400clases.org/formacion/videos/filosofia-y-justicia-educativa</w:t>
        </w:r>
      </w:hyperlink>
    </w:p>
    <w:p w:rsidR="001719AE" w:rsidRPr="00D741F4" w:rsidRDefault="001719AE">
      <w:pPr>
        <w:rPr>
          <w:color w:val="262626" w:themeColor="text1" w:themeTint="D9"/>
          <w:sz w:val="24"/>
          <w:szCs w:val="24"/>
        </w:rPr>
      </w:pPr>
    </w:p>
    <w:sectPr w:rsidR="001719AE" w:rsidRPr="00D741F4" w:rsidSect="00D741F4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6554"/>
    <w:multiLevelType w:val="hybridMultilevel"/>
    <w:tmpl w:val="4874E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4"/>
    <w:rsid w:val="001719AE"/>
    <w:rsid w:val="00880AE0"/>
    <w:rsid w:val="00D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26E3D3-C890-4331-ADD7-A53C150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4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400clases.org/formacion/videos/filosofia-y-justicia-educ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2018-11-20T23:29:00Z</dcterms:created>
  <dcterms:modified xsi:type="dcterms:W3CDTF">2018-11-20T23:36:00Z</dcterms:modified>
</cp:coreProperties>
</file>