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                               INSTITUTO DE EDUCACIÓN SUPERIOR N°7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                               PROFESORADO DE Educación Primaria.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                               CÁTEDRA: Filosofía de la Educación.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AÑO: 2do. Año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CARGA HORARIA SEMANAL: 3 Hs Cátedras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RÉGIMEN DE CURSADO: Cuatrimestral -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AÑO: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PROFESORES: BÁRBARA GÓMEZ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a6a86" w:space="12" w:sz="12" w:val="single"/>
        </w:pBdr>
        <w:shd w:fill="ffffff" w:val="clear"/>
        <w:spacing w:after="75" w:before="105" w:line="240" w:lineRule="auto"/>
        <w:jc w:val="center"/>
        <w:rPr>
          <w:rFonts w:ascii="Arial" w:cs="Arial" w:eastAsia="Arial" w:hAnsi="Arial"/>
          <w:color w:val="555555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555555"/>
          <w:sz w:val="36"/>
          <w:szCs w:val="36"/>
          <w:rtl w:val="0"/>
        </w:rPr>
        <w:t xml:space="preserve">Programa de Examen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UNIDAD I: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Filosofía. Filosofía de la Educación.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80" w:before="28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Significa etimológico de la palabra Filosofía. Aporte que realiza. Diferencia entre  Filosofía y Filosofar. Comienzo y Origen de la Filosofía. Elementos del origen de filosofar. Asombro. Duda. Situación Límite. Concepto de Filosofía de la Educación. Objeto de estudio, funciones y tareas que realiza. Aportes que realiza. Cómo se considera a la misma. Filosofía Educativa, Relación con la Filosofía de la Educación. Objetivos. Consideraciones Epistemológicas. Definición de cultura. Relación de Educación con la Cultura. Relación de Filosofía, Ciencia y Arte. Clasificación. Importancia de la Filosofía de la Educación, relación entre Pedagogía, y Didáctica. Consideraciones importantes de filosofar para la autora. .Importancia de la pregunta en los niños.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Kohan y la relación entre infancia y filosofía.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80" w:before="280" w:line="240" w:lineRule="auto"/>
        <w:ind w:firstLine="708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UNIDAD II: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El aporte de la Filosofía con niños en la Formación docente.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80" w:before="28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Razonamiento. Enseñar a razonar. Poder científico y tecnológico. Cultura de la Razonabilidad. Importancia de la Educación. Importancia de la razonabilidad en los niños. Importancia de la Educación para Paulo freire. </w:t>
      </w:r>
    </w:p>
    <w:p w:rsidR="00000000" w:rsidDel="00000000" w:rsidP="00000000" w:rsidRDefault="00000000" w:rsidRPr="00000000" w14:paraId="00000012">
      <w:pPr>
        <w:shd w:fill="ffffff" w:val="clear"/>
        <w:spacing w:after="280" w:before="28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Educación Dialógica y Educación Anti-Dialógica.</w:t>
      </w:r>
    </w:p>
    <w:p w:rsidR="00000000" w:rsidDel="00000000" w:rsidP="00000000" w:rsidRDefault="00000000" w:rsidRPr="00000000" w14:paraId="00000013">
      <w:pPr>
        <w:shd w:fill="ffffff" w:val="clear"/>
        <w:spacing w:after="280" w:before="280" w:line="240" w:lineRule="auto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Importancia del razonamiento en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los niños.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UNIDAD III: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Relaciones entre Filosofía e infancia.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80" w:before="28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Significado  de crear. Relación entre Filosofía, cerámica y pintura. Función de la palabra y su relación con el arte. Kohan significado de un todo interconectado.</w:t>
      </w:r>
    </w:p>
    <w:p w:rsidR="00000000" w:rsidDel="00000000" w:rsidP="00000000" w:rsidRDefault="00000000" w:rsidRPr="00000000" w14:paraId="00000017">
      <w:pPr>
        <w:shd w:fill="ffffff" w:val="clear"/>
        <w:spacing w:after="280" w:before="28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Significado de la palabra filosofar. Deleuze y su significado de aprender. Filosofar, experiencia, atención, recuerdo puro. Importancia de la relación entre el arte y el artista. Relación de la Filosofía con el arte. Relación de la docencia con el arte.</w:t>
      </w:r>
    </w:p>
    <w:p w:rsidR="00000000" w:rsidDel="00000000" w:rsidP="00000000" w:rsidRDefault="00000000" w:rsidRPr="00000000" w14:paraId="00000018">
      <w:pPr>
        <w:shd w:fill="ffffff" w:val="clear"/>
        <w:spacing w:after="280" w:before="28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80" w:before="28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20"/>
        </w:tabs>
        <w:spacing w:line="360" w:lineRule="auto"/>
        <w:ind w:left="-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BIBLIOGRAFÍA: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Autor: Karl Jaspers “Filosofía”</w:t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502" w:hanging="360"/>
        <w:rPr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Apuntes de Cátedra</w:t>
      </w:r>
      <w:r w:rsidDel="00000000" w:rsidR="00000000" w:rsidRPr="00000000">
        <w:rPr>
          <w:rFonts w:ascii="Arial Black" w:cs="Arial Black" w:eastAsia="Arial Black" w:hAnsi="Arial Black"/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rFonts w:ascii="Arial Black" w:cs="Arial Black" w:eastAsia="Arial Black" w:hAnsi="Arial Black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502" w:hanging="36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Autora: Bonifacio Rita. El aporte de la Filosofía de los niños a la Formación Docente.</w:t>
      </w:r>
    </w:p>
    <w:p w:rsidR="00000000" w:rsidDel="00000000" w:rsidP="00000000" w:rsidRDefault="00000000" w:rsidRPr="00000000" w14:paraId="00000023">
      <w:pPr>
        <w:spacing w:after="0" w:lineRule="auto"/>
        <w:ind w:left="502" w:firstLine="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280" w:line="240" w:lineRule="auto"/>
        <w:ind w:left="502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Autora: Beatriz Pirela</w:t>
      </w:r>
      <w:r w:rsidDel="00000000" w:rsidR="00000000" w:rsidRPr="00000000">
        <w:rPr>
          <w:rFonts w:ascii="Arial" w:cs="Arial" w:eastAsia="Arial" w:hAnsi="Arial"/>
          <w:color w:val="ff00f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razonabilidad: un despertar desde la infancia".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before="280" w:line="240" w:lineRule="auto"/>
        <w:ind w:left="502" w:firstLine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before="0" w:line="240" w:lineRule="auto"/>
        <w:ind w:left="502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Autor: Juan Estanislao Pérez Juan Pablo Álvarez Claudia Guerra Araya Hacer Filosofía Con Niños Y Niñas. Entre Educación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 Filosofar.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80" w:before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80" w:before="28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280" w:before="280" w:line="240" w:lineRule="auto"/>
        <w:jc w:val="both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shd w:fill="ffffff" w:val="clear"/>
        <w:spacing w:after="280" w:before="280" w:line="240" w:lineRule="auto"/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/>
  <w:font w:name="Arial Black"/>
  <w:font w:name="Roboto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