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805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66999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013E218D" wp14:editId="4799D9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36688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5714A86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61EF7C7" w14:textId="3574BCA8" w:rsid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 xml:space="preserve">Carrera: </w:t>
      </w:r>
      <w:r w:rsidRPr="00A13B46">
        <w:rPr>
          <w:rFonts w:ascii="Lucida Sans Unicode" w:hAnsi="Lucida Sans Unicode" w:cs="Lucida Sans Unicode"/>
          <w:sz w:val="28"/>
          <w:szCs w:val="28"/>
        </w:rPr>
        <w:t xml:space="preserve">Profesorado de Educación Primaria </w:t>
      </w:r>
    </w:p>
    <w:p w14:paraId="72889A7A" w14:textId="619D63BE" w:rsidR="00866999" w:rsidRPr="00866999" w:rsidRDefault="00866999" w:rsidP="00866999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Plan/decreto: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RM 528/2009</w:t>
      </w:r>
    </w:p>
    <w:p w14:paraId="7D9B3546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Año lectivo: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2023</w:t>
      </w:r>
    </w:p>
    <w:p w14:paraId="008C3AFD" w14:textId="77777777" w:rsidR="00866999" w:rsidRDefault="00866999" w:rsidP="00866999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Unidad curricular: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Conocimiento y Educación</w:t>
      </w: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14:paraId="2FA659AF" w14:textId="7B5ED7DD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Formato curricular: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Materia</w:t>
      </w:r>
    </w:p>
    <w:p w14:paraId="1BCB6BCA" w14:textId="2A4D5801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Régimen de cursado: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Cuatrimestral</w:t>
      </w:r>
    </w:p>
    <w:p w14:paraId="1B8713D0" w14:textId="77777777" w:rsidR="0050570A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Curso: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2</w:t>
      </w:r>
      <w:r w:rsidRPr="00866999">
        <w:rPr>
          <w:rFonts w:ascii="Lucida Sans Unicode" w:hAnsi="Lucida Sans Unicode" w:cs="Lucida Sans Unicode"/>
          <w:sz w:val="28"/>
          <w:szCs w:val="28"/>
        </w:rPr>
        <w:t>° año</w:t>
      </w:r>
      <w:r w:rsidR="0050570A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65F2D65C" w14:textId="3DB06FDB" w:rsidR="00866999" w:rsidRPr="00866999" w:rsidRDefault="0050570A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50570A">
        <w:rPr>
          <w:rFonts w:ascii="Lucida Sans Unicode" w:hAnsi="Lucida Sans Unicode" w:cs="Lucida Sans Unicode"/>
          <w:b/>
          <w:bCs/>
          <w:sz w:val="28"/>
          <w:szCs w:val="28"/>
        </w:rPr>
        <w:t>División:</w:t>
      </w:r>
      <w:r>
        <w:rPr>
          <w:rFonts w:ascii="Lucida Sans Unicode" w:hAnsi="Lucida Sans Unicode" w:cs="Lucida Sans Unicode"/>
          <w:sz w:val="28"/>
          <w:szCs w:val="28"/>
        </w:rPr>
        <w:t xml:space="preserve"> B</w:t>
      </w:r>
    </w:p>
    <w:p w14:paraId="3016672E" w14:textId="524F594A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Carga horaria semanal</w:t>
      </w:r>
      <w:r w:rsidRPr="00866999">
        <w:rPr>
          <w:rFonts w:ascii="Lucida Sans Unicode" w:hAnsi="Lucida Sans Unicode" w:cs="Lucida Sans Unicode"/>
          <w:sz w:val="28"/>
          <w:szCs w:val="28"/>
        </w:rPr>
        <w:t>:</w:t>
      </w:r>
      <w:r>
        <w:rPr>
          <w:rFonts w:ascii="Lucida Sans Unicode" w:hAnsi="Lucida Sans Unicode" w:cs="Lucida Sans Unicode"/>
          <w:sz w:val="28"/>
          <w:szCs w:val="28"/>
        </w:rPr>
        <w:t>3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hs. cátedra</w:t>
      </w:r>
    </w:p>
    <w:p w14:paraId="66812ECB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Profesor: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Delgado, Javier</w:t>
      </w:r>
    </w:p>
    <w:p w14:paraId="04ED0ED8" w14:textId="77777777" w:rsidR="00866999" w:rsidRPr="00866999" w:rsidRDefault="00866999" w:rsidP="00866999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66999">
        <w:rPr>
          <w:rFonts w:ascii="Lucida Sans Unicode" w:hAnsi="Lucida Sans Unicode" w:cs="Lucida Sans Unicode"/>
          <w:b/>
          <w:bCs/>
          <w:sz w:val="28"/>
          <w:szCs w:val="28"/>
        </w:rPr>
        <w:t>Vigencia de la regularidad:</w:t>
      </w:r>
      <w:r w:rsidRPr="00866999">
        <w:rPr>
          <w:rFonts w:ascii="Lucida Sans Unicode" w:hAnsi="Lucida Sans Unicode" w:cs="Lucida Sans Unicode"/>
          <w:sz w:val="28"/>
          <w:szCs w:val="28"/>
        </w:rPr>
        <w:t xml:space="preserve"> febrero/marzo 2027</w:t>
      </w:r>
    </w:p>
    <w:p w14:paraId="31EECBD9" w14:textId="77777777" w:rsidR="00866999" w:rsidRDefault="00866999" w:rsidP="00A13B46">
      <w:pPr>
        <w:rPr>
          <w:rFonts w:ascii="Lucida Sans Unicode" w:hAnsi="Lucida Sans Unicode" w:cs="Lucida Sans Unicode"/>
          <w:sz w:val="28"/>
          <w:szCs w:val="28"/>
        </w:rPr>
      </w:pPr>
    </w:p>
    <w:p w14:paraId="4D0A7E0E" w14:textId="77777777" w:rsidR="00866999" w:rsidRDefault="00866999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br w:type="page"/>
      </w:r>
    </w:p>
    <w:p w14:paraId="44D383FB" w14:textId="47C0DDD1" w:rsidR="00A13B46" w:rsidRPr="00A13B46" w:rsidRDefault="00A13B4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A13B46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Fundamentación</w:t>
      </w:r>
    </w:p>
    <w:p w14:paraId="017B178B" w14:textId="31B899C6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La siguiente fundamentación tiene como finalidad reflejar la relación entre los marcos político</w:t>
      </w:r>
      <w:r>
        <w:rPr>
          <w:rFonts w:ascii="Lucida Sans Unicode" w:hAnsi="Lucida Sans Unicode" w:cs="Lucida Sans Unicode"/>
          <w:sz w:val="28"/>
          <w:szCs w:val="28"/>
        </w:rPr>
        <w:t>-</w:t>
      </w:r>
      <w:r w:rsidRPr="00A13B46">
        <w:rPr>
          <w:rFonts w:ascii="Lucida Sans Unicode" w:hAnsi="Lucida Sans Unicode" w:cs="Lucida Sans Unicode"/>
          <w:sz w:val="28"/>
          <w:szCs w:val="28"/>
        </w:rPr>
        <w:t>epistemológico, curricular y didáctico que sustentan la presente propuesta.</w:t>
      </w:r>
    </w:p>
    <w:p w14:paraId="77B1CFAB" w14:textId="06C371EF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La Unidad Curricular Conocimiento y Educación forma parte del Diseño Curricular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Jurisdiccional aprobado con la Resolución Nº 528/09, se ubica en el segundo año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carrera, y según los acuerdos vigentes alcanzados por del Consejo Federal de Educación,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parte del denominado campo de la Formación General Docente, el mismo se define como</w:t>
      </w:r>
    </w:p>
    <w:p w14:paraId="0526A8CB" w14:textId="2DCD0D2C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aquel dirigido a:</w:t>
      </w:r>
      <w:r>
        <w:rPr>
          <w:rFonts w:ascii="Lucida Sans Unicode" w:hAnsi="Lucida Sans Unicode" w:cs="Lucida Sans Unicode"/>
          <w:sz w:val="28"/>
          <w:szCs w:val="28"/>
        </w:rPr>
        <w:t xml:space="preserve"> “</w:t>
      </w:r>
      <w:r w:rsidRPr="00A13B46">
        <w:rPr>
          <w:rFonts w:ascii="Lucida Sans Unicode" w:hAnsi="Lucida Sans Unicode" w:cs="Lucida Sans Unicode"/>
          <w:sz w:val="28"/>
          <w:szCs w:val="28"/>
        </w:rPr>
        <w:t>Desarrollar una sólida formación humanística y al dominio de los marcos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conceptuales, interpretativos y valorativos para el análisis y comprensión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cultura, el tiempo y contexto histórico, la educación, la enseñanza,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aprendizaje, y a la formación del juicio profesional para la actuación en contextos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socio-culturales diferentes.</w:t>
      </w:r>
      <w:r>
        <w:rPr>
          <w:rFonts w:ascii="Lucida Sans Unicode" w:hAnsi="Lucida Sans Unicode" w:cs="Lucida Sans Unicode"/>
          <w:sz w:val="28"/>
          <w:szCs w:val="28"/>
        </w:rPr>
        <w:t>”</w:t>
      </w:r>
      <w:r w:rsidRPr="00A13B46">
        <w:rPr>
          <w:rFonts w:ascii="Lucida Sans Unicode" w:hAnsi="Lucida Sans Unicode" w:cs="Lucida Sans Unicode"/>
          <w:sz w:val="28"/>
          <w:szCs w:val="28"/>
        </w:rPr>
        <w:t xml:space="preserve"> (INFD, 2007, p. 10).</w:t>
      </w:r>
    </w:p>
    <w:p w14:paraId="1BBA3790" w14:textId="281B3319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El programa que adjuntamos propone un orden temático de trabajo por unidades a los fines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de posibilitar una comprensión de los núcleos centrales que especifica el diseño curricular.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importante que este orden permita espacios de lectura que relacionándose con los textos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seleccionados haga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problematizar el conocimiento en general y su relación con la educación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en particular. Ello debería brindar a los alumnos herramientas sobre diversos saberes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que hacen a su orientación en términos generales como estudiantes y futuros docentes.</w:t>
      </w:r>
    </w:p>
    <w:p w14:paraId="68447558" w14:textId="0B72C336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El estudio del conocimiento en general y sus contextos históricos de surgimientos, no debería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dar a entender que este fenómeno tan complejo se agota ahí. El desafío es abordar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conocimiento desde su complejidad y a su vez visualizar la relación con la educación.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actividad docente es educar por medios de saberes y ahí reside la imposibilidad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desvincular conocimiento y educación.</w:t>
      </w:r>
    </w:p>
    <w:p w14:paraId="27965438" w14:textId="7C2F8FD7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Lo epistemológico como espacio del conocimiento científico es uno de los aspectos a abordar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en este espacio curricular. Para ello, nos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servimos del estudio de tradiciones diferentes y hasta en cierto punto contrapuestas. Estamos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convencidos que el estudio de tradiciones diversas y la pluralidad de perspectivas contribuye 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la formación de estudiantes críticos. El acercamiento a estos debates científicos por parte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estudiantes es un aspecto imprescindible de la carrera docente. Además, es necesario para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satisfacer los deseos de saber del docente y de los alumnos.</w:t>
      </w:r>
    </w:p>
    <w:p w14:paraId="088DEC9F" w14:textId="40B51D87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Conocimiento y Educación es un espacio que permitirá el diálogo con las diversas disciplinas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que conforman la carrera. El estudio de qué es el conocimiento en general, los debates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científicos en particular y la relación que mantienen con la educación, permitirán fortalecer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profundizar lo abordado en los demás espacios curriculares.</w:t>
      </w:r>
    </w:p>
    <w:p w14:paraId="1308771F" w14:textId="7A743F58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Un punto a resaltar en todos los ejes temáticos es la distinción entre la simple información,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conocimiento y pensamiento. Por lo general lo que se socializa y se democratiza es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información, el desafío de nuestra sociedad es hacer accesible a la mayor parte de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ciudadanos el conocimiento y el pensamiento. Ello supone también dimensionar las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implicancias sociales de los debates epistemológicos y trabajar su relación con la justicia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nuestra sociedad.</w:t>
      </w:r>
    </w:p>
    <w:p w14:paraId="255CEE01" w14:textId="77777777" w:rsidR="00791566" w:rsidRDefault="00791566" w:rsidP="00D05A72">
      <w:pPr>
        <w:spacing w:after="0" w:line="240" w:lineRule="auto"/>
        <w:jc w:val="both"/>
        <w:rPr>
          <w:rStyle w:val="fontstyle21"/>
          <w:rFonts w:ascii="Lucida Sans Unicode" w:hAnsi="Lucida Sans Unicode" w:cs="Lucida Sans Unicode"/>
          <w:sz w:val="28"/>
          <w:szCs w:val="28"/>
        </w:rPr>
      </w:pPr>
    </w:p>
    <w:p w14:paraId="5F46A48B" w14:textId="2FD1F97D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2B422E">
        <w:rPr>
          <w:rStyle w:val="fontstyle21"/>
          <w:rFonts w:ascii="Lucida Sans Unicode" w:hAnsi="Lucida Sans Unicode" w:cs="Lucida Sans Unicode"/>
          <w:sz w:val="28"/>
          <w:szCs w:val="28"/>
        </w:rPr>
        <w:t>Propósitos</w:t>
      </w:r>
      <w:r w:rsidRPr="002B422E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Presentar una propuesta académica acorde al derecho de</w:t>
      </w:r>
      <w:r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aprender y estudiar en el Nivel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Superior.</w:t>
      </w:r>
    </w:p>
    <w:p w14:paraId="34236088" w14:textId="081D62E1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Generar situaciones de aprendizaje que permitan recuperar</w:t>
      </w:r>
      <w:r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problemáticas educativas para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ser analizadas desde una mirada filosófica</w:t>
      </w:r>
      <w:r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 y científica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4C3B1ACC" w14:textId="1F84D7F0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Ofrecer herramientas que permitan problematizar la división insalvable que se hace </w:t>
      </w:r>
      <w:r>
        <w:rPr>
          <w:rStyle w:val="fontstyle01"/>
          <w:rFonts w:ascii="Lucida Sans Unicode" w:hAnsi="Lucida Sans Unicode" w:cs="Lucida Sans Unicode"/>
          <w:sz w:val="28"/>
          <w:szCs w:val="28"/>
        </w:rPr>
        <w:t>entre ciencia y educación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.</w:t>
      </w:r>
    </w:p>
    <w:p w14:paraId="127FD256" w14:textId="77777777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Propiciar una sólida formación humanística para el análisis y comprensión de la cultura.</w:t>
      </w:r>
    </w:p>
    <w:p w14:paraId="4CB4F8FF" w14:textId="77777777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Promover la formación del </w:t>
      </w:r>
      <w:r>
        <w:rPr>
          <w:rStyle w:val="fontstyle01"/>
          <w:rFonts w:ascii="Lucida Sans Unicode" w:hAnsi="Lucida Sans Unicode" w:cs="Lucida Sans Unicode"/>
          <w:sz w:val="28"/>
          <w:szCs w:val="28"/>
        </w:rPr>
        <w:t>ejercicio reflexivo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 para la actuación en contextos socio-culturales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diferentes.</w:t>
      </w:r>
    </w:p>
    <w:p w14:paraId="55C11A9D" w14:textId="77777777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Brindar oportunidades que permitan reconocer y comprender la complejidad del trabajo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docente, y sus condicionamientos sociales, políticos, económicos e institucionales.</w:t>
      </w:r>
    </w:p>
    <w:p w14:paraId="6C26D9EA" w14:textId="77777777" w:rsid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sym w:font="Symbol" w:char="F0B7"/>
      </w:r>
      <w:r w:rsidRPr="002B422E">
        <w:rPr>
          <w:rStyle w:val="fontstyle41"/>
          <w:rFonts w:ascii="Lucida Sans Unicode" w:hAnsi="Lucida Sans Unicode" w:cs="Lucida Sans Unicode"/>
          <w:sz w:val="28"/>
          <w:szCs w:val="28"/>
        </w:rPr>
        <w:t xml:space="preserve"> </w:t>
      </w:r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Impulsar la producción narrativa en </w:t>
      </w:r>
      <w:proofErr w:type="spellStart"/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>pos</w:t>
      </w:r>
      <w:proofErr w:type="spellEnd"/>
      <w:r w:rsidRPr="002B422E">
        <w:rPr>
          <w:rStyle w:val="fontstyle01"/>
          <w:rFonts w:ascii="Lucida Sans Unicode" w:hAnsi="Lucida Sans Unicode" w:cs="Lucida Sans Unicode"/>
          <w:sz w:val="28"/>
          <w:szCs w:val="28"/>
        </w:rPr>
        <w:t xml:space="preserve"> de mejorar la cohesión y coherencia textual.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7BEE0E43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DF6F706" w14:textId="60ECEA86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A13B46">
        <w:rPr>
          <w:rFonts w:ascii="Lucida Sans Unicode" w:hAnsi="Lucida Sans Unicode" w:cs="Lucida Sans Unicode"/>
          <w:b/>
          <w:bCs/>
          <w:sz w:val="28"/>
          <w:szCs w:val="28"/>
        </w:rPr>
        <w:t>Contenidos</w:t>
      </w:r>
    </w:p>
    <w:p w14:paraId="557666AB" w14:textId="77777777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A13B46">
        <w:rPr>
          <w:rFonts w:ascii="Lucida Sans Unicode" w:hAnsi="Lucida Sans Unicode" w:cs="Lucida Sans Unicode"/>
          <w:b/>
          <w:bCs/>
          <w:sz w:val="28"/>
          <w:szCs w:val="28"/>
        </w:rPr>
        <w:t>Unidad I: El conocimiento como producto histórico y sus contextos sociales de producción.</w:t>
      </w:r>
    </w:p>
    <w:p w14:paraId="2734115B" w14:textId="4B125DCA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Dimensiones sociales, económicas y antropológicas del conocimiento humano. Equipo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vida. Equipo de vida material: corporal y extra corporal. Tradición social. Herencia cultural:</w:t>
      </w:r>
    </w:p>
    <w:p w14:paraId="48D89769" w14:textId="4405FD86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educación por imitación y por precepto. Equipo espiritual: Imagen, idea, razonamiento 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ideología. Función de la ideología. Cultura y culturas. Escuela y sociedad.</w:t>
      </w:r>
    </w:p>
    <w:p w14:paraId="73AFBA1F" w14:textId="77777777" w:rsidR="00791566" w:rsidRDefault="0079156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38356239" w14:textId="4CD3C815" w:rsidR="00A13B46" w:rsidRPr="00A13B46" w:rsidRDefault="00A13B4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A13B4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7305FEB1" w14:textId="77777777" w:rsidR="00A13B46" w:rsidRDefault="00A13B4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Childe, G. (1973). Qué sucedió en la historia. Buenos Aires, Argentina: La pléyade.</w:t>
      </w:r>
    </w:p>
    <w:p w14:paraId="159A92AC" w14:textId="77777777" w:rsidR="00D05A72" w:rsidRPr="00A13B46" w:rsidRDefault="00D05A72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</w:p>
    <w:p w14:paraId="15779894" w14:textId="1134BE8C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05A72">
        <w:rPr>
          <w:rFonts w:ascii="Lucida Sans Unicode" w:hAnsi="Lucida Sans Unicode" w:cs="Lucida Sans Unicode"/>
          <w:b/>
          <w:bCs/>
          <w:sz w:val="28"/>
          <w:szCs w:val="28"/>
        </w:rPr>
        <w:t>Unidad II: La concepción de ciencia en el positivismo</w:t>
      </w:r>
    </w:p>
    <w:p w14:paraId="60CBF26D" w14:textId="2CD116F5" w:rsidR="00A13B46" w:rsidRPr="00A13B46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El positivismo decimonónico. Ley de los tres estadios. El carácter fundamental de la filosofía</w:t>
      </w:r>
      <w:r w:rsidR="00067612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positiva. División del trabajo intelectual y sus consecuencias. Las ventajas del curso y el papel</w:t>
      </w:r>
      <w:r w:rsidR="00067612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de la educación.</w:t>
      </w:r>
    </w:p>
    <w:p w14:paraId="0F33A0CC" w14:textId="77777777" w:rsidR="00791566" w:rsidRDefault="0079156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6FBC610" w14:textId="30498302" w:rsidR="00A13B46" w:rsidRPr="00067612" w:rsidRDefault="00A13B4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7612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33EA5810" w14:textId="77777777" w:rsidR="00A13B46" w:rsidRDefault="00A13B4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Comte, A. (1984). Curso de Filosofía Positiva. Buenos Aires, Argentina: Ediciones Orbis.</w:t>
      </w:r>
    </w:p>
    <w:p w14:paraId="0D9A830C" w14:textId="77777777" w:rsidR="00D05A72" w:rsidRPr="00A13B46" w:rsidRDefault="00D05A72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</w:p>
    <w:p w14:paraId="63FA6DDB" w14:textId="68DBE0E6" w:rsidR="009C16B5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I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Corrientes epistemológicas</w:t>
      </w:r>
    </w:p>
    <w:p w14:paraId="19554407" w14:textId="77777777" w:rsidR="009C16B5" w:rsidRPr="00BB397E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B397E">
        <w:rPr>
          <w:rFonts w:ascii="Lucida Sans Unicode" w:hAnsi="Lucida Sans Unicode" w:cs="Lucida Sans Unicode"/>
          <w:sz w:val="28"/>
          <w:szCs w:val="28"/>
        </w:rPr>
        <w:t xml:space="preserve">Qué es la epistemología. Los contextos. Positivismo. Circulo de Viena. El inductivismo. El falsacionismo como criterio de demarcación. El método hipotético deductivo.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Refutacionismo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sofisticado. Hipótesis ad hoc. El problema del desarrollo de la ciencia. Thomas Kuhn. Paradigmas y rupturas. Inconmensurabilidad y progreso. Kuhn y la teoría de la evolución. Lakatos: la metodología de los programas de investigación. Historia interna y externa. Las metodologías como programas de investigación.</w:t>
      </w:r>
    </w:p>
    <w:p w14:paraId="1B1B203F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71F6F5F" w14:textId="7FA2942B" w:rsidR="009C16B5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0C007D83" w14:textId="52980BB4" w:rsidR="009C16B5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Palama, H. y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Wolovelsky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E.</w:t>
      </w:r>
      <w:r w:rsidRPr="00401122">
        <w:rPr>
          <w:rFonts w:ascii="Lucida Sans Unicode" w:hAnsi="Lucida Sans Unicode" w:cs="Lucida Sans Unicode"/>
          <w:sz w:val="28"/>
          <w:szCs w:val="28"/>
        </w:rPr>
        <w:t xml:space="preserve"> (</w:t>
      </w:r>
      <w:r>
        <w:rPr>
          <w:rFonts w:ascii="Lucida Sans Unicode" w:hAnsi="Lucida Sans Unicode" w:cs="Lucida Sans Unicode"/>
          <w:sz w:val="28"/>
          <w:szCs w:val="28"/>
        </w:rPr>
        <w:t>1996) Darwin y el darwinismo. Buenos Aires: La UBA y los profesores.</w:t>
      </w:r>
      <w:r w:rsidR="00911A95">
        <w:rPr>
          <w:rFonts w:ascii="Lucida Sans Unicode" w:hAnsi="Lucida Sans Unicode" w:cs="Lucida Sans Unicode"/>
          <w:sz w:val="28"/>
          <w:szCs w:val="28"/>
        </w:rPr>
        <w:t xml:space="preserve"> (pp. 7-107).</w:t>
      </w:r>
    </w:p>
    <w:p w14:paraId="2E05CABD" w14:textId="09A30350" w:rsidR="00474EC1" w:rsidRDefault="00474EC1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Manifiesto del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circulo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de Viena. La Concepción Científica del Mundo (1929). R</w:t>
      </w:r>
      <w:r w:rsidRPr="00474EC1">
        <w:rPr>
          <w:rFonts w:ascii="Lucida Sans Unicode" w:hAnsi="Lucida Sans Unicode" w:cs="Lucida Sans Unicode"/>
          <w:sz w:val="28"/>
          <w:szCs w:val="28"/>
        </w:rPr>
        <w:t xml:space="preserve">evista REDES, Universidad Nacional de Quilmes, vol. 9, </w:t>
      </w:r>
      <w:r>
        <w:rPr>
          <w:rFonts w:ascii="Lucida Sans Unicode" w:hAnsi="Lucida Sans Unicode" w:cs="Lucida Sans Unicode"/>
          <w:sz w:val="28"/>
          <w:szCs w:val="28"/>
        </w:rPr>
        <w:t>N</w:t>
      </w:r>
      <w:r w:rsidRPr="00474EC1">
        <w:rPr>
          <w:rFonts w:ascii="Lucida Sans Unicode" w:hAnsi="Lucida Sans Unicode" w:cs="Lucida Sans Unicode"/>
          <w:sz w:val="28"/>
          <w:szCs w:val="28"/>
        </w:rPr>
        <w:t xml:space="preserve">° 18, junio de 2002, </w:t>
      </w:r>
      <w:r>
        <w:rPr>
          <w:rFonts w:ascii="Lucida Sans Unicode" w:hAnsi="Lucida Sans Unicode" w:cs="Lucida Sans Unicode"/>
          <w:sz w:val="28"/>
          <w:szCs w:val="28"/>
        </w:rPr>
        <w:t>(</w:t>
      </w:r>
      <w:r w:rsidRPr="00474EC1">
        <w:rPr>
          <w:rFonts w:ascii="Lucida Sans Unicode" w:hAnsi="Lucida Sans Unicode" w:cs="Lucida Sans Unicode"/>
          <w:sz w:val="28"/>
          <w:szCs w:val="28"/>
        </w:rPr>
        <w:t>pp. 105-125</w:t>
      </w:r>
      <w:r>
        <w:rPr>
          <w:rFonts w:ascii="Lucida Sans Unicode" w:hAnsi="Lucida Sans Unicode" w:cs="Lucida Sans Unicode"/>
          <w:sz w:val="28"/>
          <w:szCs w:val="28"/>
        </w:rPr>
        <w:t>). Ver selección.</w:t>
      </w:r>
    </w:p>
    <w:p w14:paraId="4DC2DA92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6A947C7" w14:textId="77777777" w:rsidR="00A13B46" w:rsidRPr="009C16B5" w:rsidRDefault="00A13B4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C16B5">
        <w:rPr>
          <w:rFonts w:ascii="Lucida Sans Unicode" w:hAnsi="Lucida Sans Unicode" w:cs="Lucida Sans Unicode"/>
          <w:b/>
          <w:bCs/>
          <w:sz w:val="28"/>
          <w:szCs w:val="28"/>
        </w:rPr>
        <w:t>Unidad IV: Conocimiento, ciencia y educación en el siglo XXI.</w:t>
      </w:r>
    </w:p>
    <w:p w14:paraId="7EC18624" w14:textId="77777777" w:rsidR="009C16B5" w:rsidRDefault="00A13B46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Papel de la ciencia y el conocimiento. Vencer el dualismo entre ciencias puras y ciencias</w:t>
      </w:r>
      <w:r w:rsidR="009C16B5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humanas. Pretensión de certeza o posibilidades. Paso del carácter determinista de la ciencia</w:t>
      </w:r>
      <w:r w:rsidR="009C16B5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 xml:space="preserve">al papel de probabilidad e irreversibilidad. Perfil optimista de la propuesta de </w:t>
      </w:r>
      <w:proofErr w:type="spellStart"/>
      <w:r w:rsidRPr="00A13B46">
        <w:rPr>
          <w:rFonts w:ascii="Lucida Sans Unicode" w:hAnsi="Lucida Sans Unicode" w:cs="Lucida Sans Unicode"/>
          <w:sz w:val="28"/>
          <w:szCs w:val="28"/>
        </w:rPr>
        <w:t>Prigogine</w:t>
      </w:r>
      <w:proofErr w:type="spellEnd"/>
      <w:r w:rsidRPr="00A13B46">
        <w:rPr>
          <w:rFonts w:ascii="Lucida Sans Unicode" w:hAnsi="Lucida Sans Unicode" w:cs="Lucida Sans Unicode"/>
          <w:sz w:val="28"/>
          <w:szCs w:val="28"/>
        </w:rPr>
        <w:t>.</w:t>
      </w:r>
      <w:r w:rsidR="009C16B5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5AC7F684" w14:textId="647A69FF" w:rsidR="00A13B46" w:rsidRDefault="00A13B4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A13B46">
        <w:rPr>
          <w:rFonts w:ascii="Lucida Sans Unicode" w:hAnsi="Lucida Sans Unicode" w:cs="Lucida Sans Unicode"/>
          <w:sz w:val="28"/>
          <w:szCs w:val="28"/>
        </w:rPr>
        <w:t>Creencia,</w:t>
      </w:r>
      <w:r w:rsidR="009C16B5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13B46">
        <w:rPr>
          <w:rFonts w:ascii="Lucida Sans Unicode" w:hAnsi="Lucida Sans Unicode" w:cs="Lucida Sans Unicode"/>
          <w:sz w:val="28"/>
          <w:szCs w:val="28"/>
        </w:rPr>
        <w:t>conocimiento y responsabilidad. Educación, escuela y ciencia en el siglo XXI.</w:t>
      </w:r>
    </w:p>
    <w:p w14:paraId="47414BF4" w14:textId="77777777" w:rsidR="00791566" w:rsidRPr="00A13B46" w:rsidRDefault="0079156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</w:p>
    <w:p w14:paraId="444913DF" w14:textId="77489E23" w:rsidR="00A13B46" w:rsidRPr="009C16B5" w:rsidRDefault="00A13B46" w:rsidP="00D05A72">
      <w:pPr>
        <w:spacing w:after="0" w:line="240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C16B5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428C3DC2" w14:textId="77777777" w:rsidR="00A13B46" w:rsidRPr="00A13B46" w:rsidRDefault="00A13B4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A13B46">
        <w:rPr>
          <w:rFonts w:ascii="Lucida Sans Unicode" w:hAnsi="Lucida Sans Unicode" w:cs="Lucida Sans Unicode"/>
          <w:sz w:val="28"/>
          <w:szCs w:val="28"/>
        </w:rPr>
        <w:t>Prigogine</w:t>
      </w:r>
      <w:proofErr w:type="spellEnd"/>
      <w:r w:rsidRPr="00A13B46">
        <w:rPr>
          <w:rFonts w:ascii="Lucida Sans Unicode" w:hAnsi="Lucida Sans Unicode" w:cs="Lucida Sans Unicode"/>
          <w:sz w:val="28"/>
          <w:szCs w:val="28"/>
        </w:rPr>
        <w:t>, I. (</w:t>
      </w:r>
      <w:proofErr w:type="gramStart"/>
      <w:r w:rsidRPr="00A13B46">
        <w:rPr>
          <w:rFonts w:ascii="Lucida Sans Unicode" w:hAnsi="Lucida Sans Unicode" w:cs="Lucida Sans Unicode"/>
          <w:sz w:val="28"/>
          <w:szCs w:val="28"/>
        </w:rPr>
        <w:t>Mayo</w:t>
      </w:r>
      <w:proofErr w:type="gramEnd"/>
      <w:r w:rsidRPr="00A13B46">
        <w:rPr>
          <w:rFonts w:ascii="Lucida Sans Unicode" w:hAnsi="Lucida Sans Unicode" w:cs="Lucida Sans Unicode"/>
          <w:sz w:val="28"/>
          <w:szCs w:val="28"/>
        </w:rPr>
        <w:t xml:space="preserve"> de 1996). La última frontera. El País, pp. 329-330.</w:t>
      </w:r>
    </w:p>
    <w:p w14:paraId="7FA5C8E7" w14:textId="730AFF5A" w:rsidR="00A13B46" w:rsidRPr="00A13B46" w:rsidRDefault="00A13B46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A13B46">
        <w:rPr>
          <w:rFonts w:ascii="Lucida Sans Unicode" w:hAnsi="Lucida Sans Unicode" w:cs="Lucida Sans Unicode"/>
          <w:sz w:val="28"/>
          <w:szCs w:val="28"/>
        </w:rPr>
        <w:t>Sokal</w:t>
      </w:r>
      <w:proofErr w:type="spellEnd"/>
      <w:r w:rsidRPr="00A13B46">
        <w:rPr>
          <w:rFonts w:ascii="Lucida Sans Unicode" w:hAnsi="Lucida Sans Unicode" w:cs="Lucida Sans Unicode"/>
          <w:sz w:val="28"/>
          <w:szCs w:val="28"/>
        </w:rPr>
        <w:t>, A. (2010). Más allá de las Imposturas Intelectuales. Ciencia, Filosofía y Cultura. Madrid: Paidós.</w:t>
      </w:r>
      <w:r w:rsidR="00E7185B">
        <w:rPr>
          <w:rFonts w:ascii="Lucida Sans Unicode" w:hAnsi="Lucida Sans Unicode" w:cs="Lucida Sans Unicode"/>
          <w:sz w:val="28"/>
          <w:szCs w:val="28"/>
        </w:rPr>
        <w:t xml:space="preserve"> (pp. 551-565).</w:t>
      </w:r>
    </w:p>
    <w:p w14:paraId="59578F7F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FD2CC69" w14:textId="62C276E1" w:rsidR="009C16B5" w:rsidRPr="00BB7174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Propuesta Metodológica</w:t>
      </w:r>
    </w:p>
    <w:p w14:paraId="74F89163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 acuerdo a las características del espacio curricular, en cada tema se fomenta la reflexión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crítica y el intercambio de argumentos. La exposición dialogada posibilita hacer foco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primordiales y la orientación de interrogantes. Se promueven espacios para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y el debate donde el respeto y la tolerancia son condiciones fundamentales. Se practica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lectura comprensiva no sólo del material bibliográfico, sino también de materiales accesorios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enriquecen el desarrollo de las clases. En este sentido se propiciará el trabajo de distintos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materiales a través del escrutinio y la revisión auto crítica.</w:t>
      </w:r>
    </w:p>
    <w:p w14:paraId="7EEE7A79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hará uso de múltiples lenguajes: recursos audiovisuales y teatrales.</w:t>
      </w:r>
    </w:p>
    <w:p w14:paraId="1DDD695F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actividades planificadas permanecen abiertas a modificaciones teniendo en cuenta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desarrollo de las clases y el interés de los estudiantes.</w:t>
      </w:r>
    </w:p>
    <w:p w14:paraId="1DA7FABD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2202D43" w14:textId="2B13476D" w:rsidR="009C16B5" w:rsidRPr="0030693E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693E">
        <w:rPr>
          <w:rFonts w:ascii="Lucida Sans Unicode" w:hAnsi="Lucida Sans Unicode" w:cs="Lucida Sans Unicode"/>
          <w:b/>
          <w:bCs/>
          <w:sz w:val="28"/>
          <w:szCs w:val="28"/>
        </w:rPr>
        <w:t>Evaluación</w:t>
      </w:r>
    </w:p>
    <w:p w14:paraId="377555AE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Desde la presente propuesta de cátedra se concibe a la evaluación como una instancia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transversal a todo el proceso y desarrollo, como un dispositivo que sirve no sólo para acreditar,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sino para diagnosticar, retroalimentar, reflexionar y mejorar las prácticas de enseñanza y las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</w:t>
      </w:r>
      <w:r w:rsidRPr="008E144E">
        <w:rPr>
          <w:rFonts w:ascii="Lucida Sans Unicode" w:hAnsi="Lucida Sans Unicode" w:cs="Lucida Sans Unicode"/>
          <w:sz w:val="28"/>
          <w:szCs w:val="28"/>
        </w:rPr>
        <w:t>(Anijovich y Cappelletti, 2017).</w:t>
      </w:r>
    </w:p>
    <w:p w14:paraId="2B64D518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proponen tres modalidades: Una autoevaluación que el estudiante hace de sí mismo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producto de su reflexión acerca de lo que se logró con respecto a los propósitos expresados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inicialmente. Una coevaluación en donde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compañeros del grupo hacen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evaluación entre ellos. También una evaluación de los estudiantes al profesor. Por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último, la evaluación del profesor realizada a los estudiantes.</w:t>
      </w:r>
    </w:p>
    <w:p w14:paraId="564FCE3D" w14:textId="77777777" w:rsidR="009C16B5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Criterios generales de evaluación del profesor para con los estudiantes:</w:t>
      </w:r>
    </w:p>
    <w:p w14:paraId="460C0EB0" w14:textId="5AEA622F" w:rsidR="0068123B" w:rsidRPr="00F10451" w:rsidRDefault="0068123B" w:rsidP="0068123B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8123B">
        <w:rPr>
          <w:rFonts w:ascii="Lucida Sans Unicode" w:hAnsi="Lucida Sans Unicode" w:cs="Lucida Sans Unicode"/>
          <w:sz w:val="28"/>
          <w:szCs w:val="28"/>
        </w:rPr>
        <w:t>Reflexión acerca de su proceso de formación.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68123B">
        <w:rPr>
          <w:rFonts w:ascii="Lucida Sans Unicode" w:hAnsi="Lucida Sans Unicode" w:cs="Lucida Sans Unicode"/>
          <w:sz w:val="28"/>
          <w:szCs w:val="28"/>
        </w:rPr>
        <w:t>Predisposición para la acción individual y grupal, fundamentada en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68123B">
        <w:rPr>
          <w:rFonts w:ascii="Lucida Sans Unicode" w:hAnsi="Lucida Sans Unicode" w:cs="Lucida Sans Unicode"/>
          <w:sz w:val="28"/>
          <w:szCs w:val="28"/>
        </w:rPr>
        <w:t>posicionamiento teórico.</w:t>
      </w:r>
    </w:p>
    <w:p w14:paraId="4EA7CFCD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Capacidad de comunicación (claridad y precisión conceptual, ortografía y redacción), ejercicio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habilidades intelectuales (orden, rigor lógico, análisis y síntesis, relación, comparación,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transferencia a situaciones actuales) y actitud crítica ante las fuentes y la bibliografía.</w:t>
      </w:r>
    </w:p>
    <w:p w14:paraId="16DBDCEB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presente espacio Curricular en correspondencia con el RAM de los IES de la provincia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admitirá estudiantes de cursado presencial,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 a definir por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 principio de ciclo lectivo e informando al docente, quien redactará acuerdos.</w:t>
      </w:r>
    </w:p>
    <w:p w14:paraId="0BB6D700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condiciones para promocionar, regularizar y/o aprobar:</w:t>
      </w:r>
    </w:p>
    <w:p w14:paraId="0062D440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Promoción Directa para estudiantes Regulares:</w:t>
      </w:r>
    </w:p>
    <w:p w14:paraId="6A754608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la asistencia a clases. La aprobación de evaluaciones parciales debe ser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promedio de 8 (ocho) o más. En caso de recuperatorio se pierde la posibilidad de promoción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directa. Los trabajos deben ser entregados en tiempo y forma para poder acceder a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la promoción directa. También se debe realizar una instancia final de coloquio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integrador de todos los contenidos y bibliografía obligatoria a desarrollarse la última semana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clases, la misma se aprobará con 8 (ocho) o más.</w:t>
      </w:r>
    </w:p>
    <w:p w14:paraId="300C963F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Presencial</w:t>
      </w:r>
    </w:p>
    <w:p w14:paraId="6DECC1FB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asistencia a clases y hasta el 50% cuando las ausencias respondan a razones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salud, trabajo y/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o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otras situaciones excepcionales debidamente justificadas. La aprobación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evaluación parcial o su recuperatorio, con calificación mínima de 6 (seis). Para la evaluación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trabajos prácticos se utilizará una escala conceptual: aprobado- desaprobado. Una vez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aprobado el cursado, según requisitos explicitados anteriormente, el estudiante rendirá el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examen final correspondiente según lo establecido en el calendario institucional, ante mesa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examinadora. Examen individual oral. La regularidad del espacio curricular dura tres años.</w:t>
      </w:r>
    </w:p>
    <w:p w14:paraId="2EDAA4E2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Estudiantes Regulares con cursado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</w:p>
    <w:p w14:paraId="14F43EC2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40% de la asistencia a clases. La aprobación de la evaluación parcial o su recuperatorio,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calificación mínima de 6 (seis). Para la evaluación de los trabajos prácticos se utilizará una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escala conceptual: aprobado- desaprobado. Una vez aprobado el cursado, según requisitos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explicitados anteriormente, el estudiante rendirá el examen final correspondiente según lo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 en el calendario institucional, ante mesa examinadora. Examen individual oral.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regularidad del espacio curricular dura tres años.</w:t>
      </w:r>
    </w:p>
    <w:p w14:paraId="791844FB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Aclaración por incumplimiento del porcentaje de asistencia. En caso de no cumplimentar con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asistencia en los casos anteriores, presentando la justificación correspondiente podrá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acceder a exámenes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reincorporatorios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al finalizar cada cuatrimestre o bien solicitar a su docente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cambio en el cursado (de presencial a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semi-presencial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 xml:space="preserve"> o libre, de semi presencial a libre)</w:t>
      </w:r>
    </w:p>
    <w:p w14:paraId="331B4D57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Libres. Metodología de trabajo sugerida para estudiantes libres</w:t>
      </w:r>
      <w:r>
        <w:rPr>
          <w:rFonts w:ascii="Lucida Sans Unicode" w:hAnsi="Lucida Sans Unicode" w:cs="Lucida Sans Unicode"/>
          <w:sz w:val="28"/>
          <w:szCs w:val="28"/>
        </w:rPr>
        <w:t>:</w:t>
      </w:r>
    </w:p>
    <w:p w14:paraId="3972DBB2" w14:textId="77777777" w:rsidR="009C16B5" w:rsidRPr="00F10451" w:rsidRDefault="009C16B5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Consulta permanente con el docente de la cátedra. Realización de trabajos prácticos. Notificación al docente sobre la elección de la cursada al inicio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misma. El examen final oral es ante un tribunal examinador, y la aprobación es con 6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(seis)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o más. Para preparar esta instancia </w:t>
      </w:r>
      <w:r>
        <w:rPr>
          <w:rFonts w:ascii="Lucida Sans Unicode" w:hAnsi="Lucida Sans Unicode" w:cs="Lucida Sans Unicode"/>
          <w:sz w:val="28"/>
          <w:szCs w:val="28"/>
        </w:rPr>
        <w:t>s</w:t>
      </w:r>
      <w:r w:rsidRPr="00F10451">
        <w:rPr>
          <w:rFonts w:ascii="Lucida Sans Unicode" w:hAnsi="Lucida Sans Unicode" w:cs="Lucida Sans Unicode"/>
          <w:sz w:val="28"/>
          <w:szCs w:val="28"/>
        </w:rPr>
        <w:t>e debe tener en cuenta toda la bibliografía obligatoria.</w:t>
      </w:r>
    </w:p>
    <w:p w14:paraId="3245C974" w14:textId="77777777" w:rsidR="00791566" w:rsidRDefault="00791566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D1A23A9" w14:textId="050880E7" w:rsidR="00C25A12" w:rsidRPr="005B0298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B0298">
        <w:rPr>
          <w:rFonts w:ascii="Lucida Sans Unicode" w:hAnsi="Lucida Sans Unicode" w:cs="Lucida Sans Unicode"/>
          <w:b/>
          <w:bCs/>
          <w:sz w:val="28"/>
          <w:szCs w:val="28"/>
        </w:rPr>
        <w:t xml:space="preserve">Bibliografía </w:t>
      </w:r>
      <w:r w:rsidR="00486450">
        <w:rPr>
          <w:rFonts w:ascii="Lucida Sans Unicode" w:hAnsi="Lucida Sans Unicode" w:cs="Lucida Sans Unicode"/>
          <w:b/>
          <w:bCs/>
          <w:sz w:val="28"/>
          <w:szCs w:val="28"/>
        </w:rPr>
        <w:t>utilizada para la escritura del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Plan Anual</w:t>
      </w:r>
    </w:p>
    <w:p w14:paraId="5ED6DF70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Anijovich, R. y Cappelletti, G. (2017). La evaluación como oportunidad. Buenos Aires:</w:t>
      </w:r>
    </w:p>
    <w:p w14:paraId="7446ABBE" w14:textId="77777777" w:rsidR="00C25A12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Paidós.</w:t>
      </w:r>
    </w:p>
    <w:p w14:paraId="563792FB" w14:textId="00FB3DAA" w:rsidR="00C25A12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Aristóteles. (2011). Metafísica. Madrid: Gredos.</w:t>
      </w:r>
    </w:p>
    <w:p w14:paraId="41796465" w14:textId="3F83C6C8" w:rsidR="00C25A12" w:rsidRPr="00F10451" w:rsidRDefault="00C25A12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A13B46">
        <w:rPr>
          <w:rFonts w:ascii="Lucida Sans Unicode" w:hAnsi="Lucida Sans Unicode" w:cs="Lucida Sans Unicode"/>
          <w:sz w:val="28"/>
          <w:szCs w:val="28"/>
        </w:rPr>
        <w:t>Chalmers, A. (2010). ¿Qué es esa cosa llamada ciencia? Madrid, España: Siglo XXI.</w:t>
      </w:r>
    </w:p>
    <w:p w14:paraId="2D0E83DF" w14:textId="77777777" w:rsidR="00C25A12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Freire, P. (2008). La educación como práctica de la libertad. Buenos Aires: Siglo XXI</w:t>
      </w:r>
    </w:p>
    <w:p w14:paraId="20E5CFF0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Ley de Educación Nacional, N° 26.206, 2006.</w:t>
      </w:r>
    </w:p>
    <w:p w14:paraId="2B67006E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Ley de Educación Sexual Integral, N° 26.150, 2006.</w:t>
      </w:r>
    </w:p>
    <w:p w14:paraId="2988586D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 xml:space="preserve">• </w:t>
      </w:r>
      <w:proofErr w:type="spellStart"/>
      <w:r w:rsidRPr="00F10451">
        <w:rPr>
          <w:rFonts w:ascii="Lucida Sans Unicode" w:hAnsi="Lucida Sans Unicode" w:cs="Lucida Sans Unicode"/>
          <w:sz w:val="28"/>
          <w:szCs w:val="28"/>
        </w:rPr>
        <w:t>Litwin</w:t>
      </w:r>
      <w:proofErr w:type="spellEnd"/>
      <w:r w:rsidRPr="00F10451">
        <w:rPr>
          <w:rFonts w:ascii="Lucida Sans Unicode" w:hAnsi="Lucida Sans Unicode" w:cs="Lucida Sans Unicode"/>
          <w:sz w:val="28"/>
          <w:szCs w:val="28"/>
        </w:rPr>
        <w:t>, E. (2008) El oficio de enseñar. Buenos Aires: Paidós.</w:t>
      </w:r>
    </w:p>
    <w:p w14:paraId="6EB5069E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Aires: EUDEBA.</w:t>
      </w:r>
    </w:p>
    <w:p w14:paraId="31CBBE01" w14:textId="77777777" w:rsidR="00C25A12" w:rsidRPr="00AE0773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AE0773">
        <w:rPr>
          <w:rFonts w:ascii="Lucida Sans Unicode" w:hAnsi="Lucida Sans Unicode" w:cs="Lucida Sans Unicode"/>
          <w:sz w:val="28"/>
          <w:szCs w:val="28"/>
        </w:rPr>
        <w:t>Ministerio de Educación del Gobierno de Santa Fe. (2009). Profesorado de Educación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E0773">
        <w:rPr>
          <w:rFonts w:ascii="Lucida Sans Unicode" w:hAnsi="Lucida Sans Unicode" w:cs="Lucida Sans Unicode"/>
          <w:sz w:val="28"/>
          <w:szCs w:val="28"/>
        </w:rPr>
        <w:t>Primaria. Diseño Curricular para la Formación Docente. Santa Fe, Argentina.</w:t>
      </w:r>
    </w:p>
    <w:p w14:paraId="704507B3" w14:textId="77777777" w:rsidR="00C25A12" w:rsidRPr="00AE0773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AE0773">
        <w:rPr>
          <w:rFonts w:ascii="Lucida Sans Unicode" w:hAnsi="Lucida Sans Unicode" w:cs="Lucida Sans Unicode"/>
          <w:sz w:val="28"/>
          <w:szCs w:val="28"/>
        </w:rPr>
        <w:t>Ministerio de Educación Provincia de Santa Fe. (2016). Núcleos Interdisciplinarios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E0773">
        <w:rPr>
          <w:rFonts w:ascii="Lucida Sans Unicode" w:hAnsi="Lucida Sans Unicode" w:cs="Lucida Sans Unicode"/>
          <w:sz w:val="28"/>
          <w:szCs w:val="28"/>
        </w:rPr>
        <w:t>Contenidos. La Educación en Acontecimientos. Santa Fe, Argentina.</w:t>
      </w:r>
    </w:p>
    <w:p w14:paraId="234547FA" w14:textId="77777777" w:rsidR="00C25A12" w:rsidRPr="00AE0773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AE0773">
        <w:rPr>
          <w:rFonts w:ascii="Lucida Sans Unicode" w:hAnsi="Lucida Sans Unicode" w:cs="Lucida Sans Unicode"/>
          <w:sz w:val="28"/>
          <w:szCs w:val="28"/>
        </w:rPr>
        <w:t>Ministerio de Educación, Ciencia y Tecnología. (2004). Núcleos de Aprendizajes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E0773">
        <w:rPr>
          <w:rFonts w:ascii="Lucida Sans Unicode" w:hAnsi="Lucida Sans Unicode" w:cs="Lucida Sans Unicode"/>
          <w:sz w:val="28"/>
          <w:szCs w:val="28"/>
        </w:rPr>
        <w:t>Prioritarios. Primero Ciclo EGB/ Nivel Primario. Buenos Aires, Argentina.</w:t>
      </w:r>
    </w:p>
    <w:p w14:paraId="33E715AB" w14:textId="77777777" w:rsidR="00C25A12" w:rsidRPr="00AE0773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AE0773">
        <w:rPr>
          <w:rFonts w:ascii="Lucida Sans Unicode" w:hAnsi="Lucida Sans Unicode" w:cs="Lucida Sans Unicode"/>
          <w:sz w:val="28"/>
          <w:szCs w:val="28"/>
        </w:rPr>
        <w:t>Ministerio de Educación, Ciencia y Tecnología. (2005). Núcleos de Aprendizajes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AE0773">
        <w:rPr>
          <w:rFonts w:ascii="Lucida Sans Unicode" w:hAnsi="Lucida Sans Unicode" w:cs="Lucida Sans Unicode"/>
          <w:sz w:val="28"/>
          <w:szCs w:val="28"/>
        </w:rPr>
        <w:t>Prioritarios. Segundo Ciclo EGB/ Nivel Primario. Buenos Aires, Argentina.</w:t>
      </w:r>
    </w:p>
    <w:p w14:paraId="4336FE6A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REGLAMENTO ACADÉMICO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MARCO (RAM) para los Institutos de Educación Superior públicos de gestión oficial y privada.</w:t>
      </w:r>
    </w:p>
    <w:p w14:paraId="2FCAF250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(2019). Ejes e Implementación.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Recuperado de: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https://www.santafe.gov.ar/index.php/educacion/guia/get_tree_by_node?node_id=19528212</w:t>
      </w:r>
    </w:p>
    <w:p w14:paraId="17BEBDAF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Nussbaum, M. (2010). Sin fines de lucro. Colonia Suiza: Katz.</w:t>
      </w:r>
    </w:p>
    <w:p w14:paraId="0B7F9528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Platón. (1988). Republica. Madrid: Gredos.</w:t>
      </w:r>
    </w:p>
    <w:p w14:paraId="3889C3F2" w14:textId="77777777" w:rsidR="00C25A12" w:rsidRPr="00F10451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Puiggrós, A. y Marengo, R. (2013). Pedagogías: reflexiones y debates. Bernal: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Universidad Nacional de Quilmes.</w:t>
      </w:r>
    </w:p>
    <w:p w14:paraId="182EFF65" w14:textId="77777777" w:rsidR="00C25A12" w:rsidRDefault="00C25A12" w:rsidP="00D05A72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• Terigi, F. (2008). Los desafíos que plantean las trayectorias escolares. En Dussel, I.,</w:t>
      </w:r>
      <w: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 xml:space="preserve">En Dussel, I., Martínez, E.,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Pulfer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D., Ferry, L.,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Tedesco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J.,…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>García-Huidobro, J., (Ed.), Jóvenes y docentes en el mundo de hoy (pp. 161-179). Buenos Aires: Santillana</w:t>
      </w:r>
    </w:p>
    <w:p w14:paraId="1C00ED50" w14:textId="656349FC" w:rsidR="00282CAC" w:rsidRPr="00A13B46" w:rsidRDefault="00282CAC" w:rsidP="00D05A72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</w:p>
    <w:sectPr w:rsidR="00282CAC" w:rsidRPr="00A13B46" w:rsidSect="00866999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B4D" w14:textId="77777777" w:rsidR="00EC6867" w:rsidRDefault="00EC6867" w:rsidP="00866999">
      <w:pPr>
        <w:spacing w:after="0" w:line="240" w:lineRule="auto"/>
      </w:pPr>
      <w:r>
        <w:separator/>
      </w:r>
    </w:p>
  </w:endnote>
  <w:endnote w:type="continuationSeparator" w:id="0">
    <w:p w14:paraId="500914B3" w14:textId="77777777" w:rsidR="00EC6867" w:rsidRDefault="00EC6867" w:rsidP="0086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12F4" w14:textId="77777777" w:rsidR="00EC6867" w:rsidRDefault="00EC6867" w:rsidP="00866999">
      <w:pPr>
        <w:spacing w:after="0" w:line="240" w:lineRule="auto"/>
      </w:pPr>
      <w:r>
        <w:separator/>
      </w:r>
    </w:p>
  </w:footnote>
  <w:footnote w:type="continuationSeparator" w:id="0">
    <w:p w14:paraId="08F43475" w14:textId="77777777" w:rsidR="00EC6867" w:rsidRDefault="00EC6867" w:rsidP="0086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937" w14:textId="77777777" w:rsidR="00866999" w:rsidRPr="004F14A3" w:rsidRDefault="00866999" w:rsidP="00866999">
    <w:pPr>
      <w:pStyle w:val="Sinespaciado"/>
      <w:ind w:left="-142" w:right="1558"/>
      <w:jc w:val="center"/>
      <w:rPr>
        <w:b/>
        <w:bCs/>
      </w:rPr>
    </w:pPr>
    <w:r w:rsidRPr="004F14A3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35A98190" wp14:editId="42DC4C5A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4A3">
      <w:rPr>
        <w:b/>
        <w:bCs/>
      </w:rPr>
      <w:t>Instituto</w:t>
    </w:r>
    <w:r w:rsidRPr="004F14A3">
      <w:rPr>
        <w:b/>
        <w:bCs/>
        <w:spacing w:val="-3"/>
      </w:rPr>
      <w:t xml:space="preserve"> </w:t>
    </w:r>
    <w:r w:rsidRPr="004F14A3">
      <w:rPr>
        <w:b/>
        <w:bCs/>
      </w:rPr>
      <w:t>de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Educación</w:t>
    </w:r>
    <w:r w:rsidRPr="004F14A3">
      <w:rPr>
        <w:b/>
        <w:bCs/>
        <w:spacing w:val="-4"/>
      </w:rPr>
      <w:t xml:space="preserve"> </w:t>
    </w:r>
    <w:r w:rsidRPr="004F14A3">
      <w:rPr>
        <w:b/>
        <w:bCs/>
      </w:rPr>
      <w:t>Superior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Nº</w:t>
    </w:r>
    <w:r w:rsidRPr="004F14A3">
      <w:rPr>
        <w:b/>
        <w:bCs/>
        <w:spacing w:val="-2"/>
      </w:rPr>
      <w:t xml:space="preserve"> </w:t>
    </w:r>
    <w:r w:rsidRPr="004F14A3">
      <w:rPr>
        <w:b/>
        <w:bCs/>
      </w:rPr>
      <w:t>7</w:t>
    </w:r>
    <w:r w:rsidRPr="004F14A3">
      <w:rPr>
        <w:b/>
        <w:bCs/>
        <w:spacing w:val="2"/>
      </w:rPr>
      <w:t xml:space="preserve"> </w:t>
    </w:r>
    <w:r w:rsidRPr="004F14A3">
      <w:rPr>
        <w:b/>
        <w:bCs/>
      </w:rPr>
      <w:t>“Brigadier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Estanislao</w:t>
    </w:r>
    <w:r w:rsidRPr="004F14A3">
      <w:rPr>
        <w:b/>
        <w:bCs/>
        <w:spacing w:val="-7"/>
      </w:rPr>
      <w:t xml:space="preserve"> </w:t>
    </w:r>
    <w:r w:rsidRPr="004F14A3">
      <w:rPr>
        <w:b/>
        <w:bCs/>
      </w:rPr>
      <w:t>López”</w:t>
    </w:r>
  </w:p>
  <w:p w14:paraId="7E22A178" w14:textId="77777777" w:rsidR="00866999" w:rsidRDefault="00866999" w:rsidP="00866999">
    <w:pPr>
      <w:pStyle w:val="Sinespaciado"/>
      <w:ind w:left="-142" w:right="1558"/>
      <w:jc w:val="center"/>
      <w:rPr>
        <w:color w:val="0000FF"/>
        <w:u w:val="single" w:color="0000FF"/>
      </w:rPr>
    </w:pPr>
    <w:r w:rsidRPr="004F14A3">
      <w:t>Estrugamou</w:t>
    </w:r>
    <w:r w:rsidRPr="004F14A3">
      <w:rPr>
        <w:spacing w:val="-2"/>
      </w:rPr>
      <w:t xml:space="preserve"> </w:t>
    </w:r>
    <w:r w:rsidRPr="004F14A3">
      <w:t>250 -</w:t>
    </w:r>
    <w:r w:rsidRPr="004F14A3">
      <w:rPr>
        <w:spacing w:val="-5"/>
      </w:rPr>
      <w:t xml:space="preserve"> </w:t>
    </w:r>
    <w:r w:rsidRPr="004F14A3">
      <w:t>(2.600)</w:t>
    </w:r>
    <w:r w:rsidRPr="004F14A3">
      <w:rPr>
        <w:spacing w:val="-1"/>
      </w:rPr>
      <w:t xml:space="preserve"> </w:t>
    </w:r>
    <w:r w:rsidRPr="004F14A3">
      <w:t>Venado</w:t>
    </w:r>
    <w:r w:rsidRPr="004F14A3">
      <w:rPr>
        <w:spacing w:val="-2"/>
      </w:rPr>
      <w:t xml:space="preserve"> </w:t>
    </w:r>
    <w:r w:rsidRPr="004F14A3">
      <w:t>Tuerto</w:t>
    </w:r>
    <w:r w:rsidRPr="004F14A3">
      <w:rPr>
        <w:spacing w:val="-5"/>
      </w:rPr>
      <w:t xml:space="preserve"> </w:t>
    </w:r>
    <w:r w:rsidRPr="004F14A3">
      <w:t>(03462)</w:t>
    </w:r>
    <w:r w:rsidRPr="004F14A3">
      <w:rPr>
        <w:spacing w:val="-1"/>
      </w:rPr>
      <w:t xml:space="preserve"> </w:t>
    </w:r>
    <w:r w:rsidRPr="004F14A3">
      <w:t>421514</w:t>
    </w:r>
    <w:r w:rsidRPr="004F14A3">
      <w:rPr>
        <w:spacing w:val="-1"/>
      </w:rPr>
      <w:t xml:space="preserve"> </w:t>
    </w:r>
    <w:r>
      <w:t>–</w:t>
    </w:r>
    <w:r w:rsidRPr="004F14A3">
      <w:rPr>
        <w:spacing w:val="-5"/>
      </w:rPr>
      <w:t xml:space="preserve"> </w:t>
    </w:r>
    <w:r w:rsidRPr="004F14A3">
      <w:t>435808</w:t>
    </w:r>
    <w:r w:rsidRPr="004F14A3">
      <w:rPr>
        <w:spacing w:val="-57"/>
      </w:rPr>
      <w:t xml:space="preserve"> </w:t>
    </w:r>
    <w:hyperlink r:id="rId2" w:history="1">
      <w:r w:rsidRPr="00855B8B">
        <w:rPr>
          <w:rStyle w:val="Hipervnculo"/>
        </w:rPr>
        <w:t>regenciaisp7@gmail.comhttps://ies7venadotuerto.edu.ar/</w:t>
      </w:r>
    </w:hyperlink>
  </w:p>
  <w:p w14:paraId="1199652B" w14:textId="77777777" w:rsidR="00866999" w:rsidRDefault="00866999" w:rsidP="00866999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44CADDBD" w14:textId="77777777" w:rsidR="00866999" w:rsidRPr="004F14A3" w:rsidRDefault="00866999" w:rsidP="00866999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1ACF6A28" w14:textId="77777777" w:rsidR="00866999" w:rsidRDefault="00866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6"/>
    <w:rsid w:val="00044A43"/>
    <w:rsid w:val="00045A7F"/>
    <w:rsid w:val="00067612"/>
    <w:rsid w:val="0012480F"/>
    <w:rsid w:val="00282CAC"/>
    <w:rsid w:val="0035539B"/>
    <w:rsid w:val="003621F9"/>
    <w:rsid w:val="00474EC1"/>
    <w:rsid w:val="00486450"/>
    <w:rsid w:val="0050570A"/>
    <w:rsid w:val="0068123B"/>
    <w:rsid w:val="00791566"/>
    <w:rsid w:val="007953E7"/>
    <w:rsid w:val="008229F6"/>
    <w:rsid w:val="00866999"/>
    <w:rsid w:val="00911A95"/>
    <w:rsid w:val="009C16B5"/>
    <w:rsid w:val="009D0CBE"/>
    <w:rsid w:val="00A13B46"/>
    <w:rsid w:val="00AF2931"/>
    <w:rsid w:val="00C25A12"/>
    <w:rsid w:val="00D05A72"/>
    <w:rsid w:val="00E435F3"/>
    <w:rsid w:val="00E7185B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640"/>
  <w15:chartTrackingRefBased/>
  <w15:docId w15:val="{7E464DB7-3B0E-44C0-A0E3-563325B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13B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13B4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A13B4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9C16B5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99"/>
  </w:style>
  <w:style w:type="paragraph" w:styleId="Piedepgina">
    <w:name w:val="footer"/>
    <w:basedOn w:val="Normal"/>
    <w:link w:val="PiedepginaCar"/>
    <w:uiPriority w:val="99"/>
    <w:unhideWhenUsed/>
    <w:rsid w:val="0086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99"/>
  </w:style>
  <w:style w:type="paragraph" w:styleId="Sinespaciado">
    <w:name w:val="No Spacing"/>
    <w:uiPriority w:val="1"/>
    <w:qFormat/>
    <w:rsid w:val="00866999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66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María Silvana Fantasía</cp:lastModifiedBy>
  <cp:revision>2</cp:revision>
  <dcterms:created xsi:type="dcterms:W3CDTF">2023-05-13T15:00:00Z</dcterms:created>
  <dcterms:modified xsi:type="dcterms:W3CDTF">2023-05-13T15:00:00Z</dcterms:modified>
</cp:coreProperties>
</file>