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D7" w:rsidRPr="00E67938" w:rsidRDefault="00F761D7" w:rsidP="004230D4">
      <w:pPr>
        <w:spacing w:line="360" w:lineRule="auto"/>
        <w:jc w:val="both"/>
        <w:rPr>
          <w:rFonts w:ascii="Arial" w:hAnsi="Arial" w:cs="Arial"/>
          <w:lang w:val="es-ES_tradnl"/>
        </w:rPr>
      </w:pPr>
    </w:p>
    <w:p w:rsidR="00754CFC" w:rsidRDefault="006C0333" w:rsidP="006C0333">
      <w:pPr>
        <w:jc w:val="center"/>
        <w:rPr>
          <w:rFonts w:ascii="Arial" w:hAnsi="Arial" w:cs="Arial"/>
          <w:sz w:val="40"/>
          <w:szCs w:val="40"/>
        </w:rPr>
      </w:pPr>
      <w:r>
        <w:rPr>
          <w:rFonts w:ascii="Arial" w:hAnsi="Arial" w:cs="Arial"/>
          <w:sz w:val="40"/>
          <w:szCs w:val="40"/>
        </w:rPr>
        <w:t>Plan Anual</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p>
    <w:p w:rsidR="00754CFC" w:rsidRDefault="00754CFC" w:rsidP="004230D4">
      <w:pPr>
        <w:jc w:val="both"/>
        <w:rPr>
          <w:rFonts w:ascii="Arial" w:hAnsi="Arial" w:cs="Arial"/>
          <w:sz w:val="40"/>
          <w:szCs w:val="40"/>
        </w:rPr>
      </w:pPr>
      <w:r w:rsidRPr="00754CFC">
        <w:rPr>
          <w:rFonts w:ascii="Arial" w:hAnsi="Arial" w:cs="Arial"/>
          <w:sz w:val="40"/>
          <w:szCs w:val="40"/>
        </w:rPr>
        <w:t>Espacio Curricular: Conocimiento y Educación</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r>
        <w:rPr>
          <w:rFonts w:ascii="Arial" w:hAnsi="Arial" w:cs="Arial"/>
          <w:sz w:val="40"/>
          <w:szCs w:val="40"/>
        </w:rPr>
        <w:t>Docente: Caporaletti Verónica</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r>
        <w:rPr>
          <w:rFonts w:ascii="Arial" w:hAnsi="Arial" w:cs="Arial"/>
          <w:sz w:val="40"/>
          <w:szCs w:val="40"/>
        </w:rPr>
        <w:t>Año: 2 do A</w:t>
      </w:r>
    </w:p>
    <w:p w:rsidR="00754CFC" w:rsidRDefault="006C0333" w:rsidP="004230D4">
      <w:pPr>
        <w:jc w:val="both"/>
        <w:rPr>
          <w:rFonts w:ascii="Arial" w:hAnsi="Arial" w:cs="Arial"/>
          <w:sz w:val="40"/>
          <w:szCs w:val="40"/>
        </w:rPr>
      </w:pPr>
      <w:r>
        <w:rPr>
          <w:rFonts w:ascii="Arial" w:hAnsi="Arial" w:cs="Arial"/>
          <w:sz w:val="40"/>
          <w:szCs w:val="40"/>
        </w:rPr>
        <w:t xml:space="preserve"> </w:t>
      </w:r>
    </w:p>
    <w:p w:rsidR="00754CFC" w:rsidRPr="00754CFC" w:rsidRDefault="00754CFC" w:rsidP="004230D4">
      <w:pPr>
        <w:jc w:val="both"/>
        <w:rPr>
          <w:rFonts w:ascii="Arial" w:hAnsi="Arial" w:cs="Arial"/>
          <w:sz w:val="40"/>
          <w:szCs w:val="40"/>
        </w:rPr>
      </w:pPr>
      <w:r w:rsidRPr="00754CFC">
        <w:rPr>
          <w:rFonts w:ascii="Arial" w:hAnsi="Arial" w:cs="Arial"/>
          <w:sz w:val="40"/>
          <w:szCs w:val="40"/>
        </w:rPr>
        <w:t xml:space="preserve">Plan Carrera / Decreto: </w:t>
      </w:r>
      <w:r w:rsidR="00C557B9">
        <w:rPr>
          <w:rFonts w:ascii="Arial" w:hAnsi="Arial" w:cs="Arial"/>
          <w:sz w:val="40"/>
          <w:szCs w:val="40"/>
        </w:rPr>
        <w:t xml:space="preserve">Profesorado de </w:t>
      </w:r>
      <w:r w:rsidRPr="00754CFC">
        <w:rPr>
          <w:rFonts w:ascii="Arial" w:hAnsi="Arial" w:cs="Arial"/>
          <w:sz w:val="40"/>
          <w:szCs w:val="40"/>
        </w:rPr>
        <w:t xml:space="preserve">Educación Primaria. Decreto </w:t>
      </w:r>
      <w:r w:rsidR="006C0333">
        <w:rPr>
          <w:rFonts w:ascii="Arial" w:hAnsi="Arial" w:cs="Arial"/>
          <w:color w:val="5D5D5D"/>
          <w:sz w:val="27"/>
          <w:szCs w:val="27"/>
          <w:shd w:val="clear" w:color="auto" w:fill="FFFFFF"/>
        </w:rPr>
        <w:t> </w:t>
      </w:r>
      <w:r w:rsidR="006C0333" w:rsidRPr="006C0333">
        <w:rPr>
          <w:rFonts w:ascii="Arial" w:hAnsi="Arial" w:cs="Arial"/>
          <w:sz w:val="40"/>
          <w:szCs w:val="40"/>
          <w:shd w:val="clear" w:color="auto" w:fill="FFFFFF"/>
        </w:rPr>
        <w:t>529/09</w:t>
      </w:r>
      <w:r w:rsidR="006C0333">
        <w:rPr>
          <w:rFonts w:ascii="Arial" w:hAnsi="Arial" w:cs="Arial"/>
          <w:color w:val="5D5D5D"/>
          <w:sz w:val="27"/>
          <w:szCs w:val="27"/>
          <w:shd w:val="clear" w:color="auto" w:fill="FFFFFF"/>
        </w:rPr>
        <w:t> </w:t>
      </w:r>
    </w:p>
    <w:p w:rsidR="00754CFC" w:rsidRDefault="00754CFC" w:rsidP="004230D4">
      <w:pPr>
        <w:jc w:val="both"/>
        <w:rPr>
          <w:rFonts w:ascii="Arial" w:hAnsi="Arial" w:cs="Arial"/>
          <w:sz w:val="40"/>
          <w:szCs w:val="40"/>
        </w:rPr>
      </w:pPr>
    </w:p>
    <w:p w:rsidR="00754CFC" w:rsidRDefault="006C0333" w:rsidP="004230D4">
      <w:pPr>
        <w:jc w:val="both"/>
        <w:rPr>
          <w:rFonts w:ascii="Arial" w:hAnsi="Arial" w:cs="Arial"/>
          <w:sz w:val="40"/>
          <w:szCs w:val="40"/>
        </w:rPr>
      </w:pPr>
      <w:r>
        <w:rPr>
          <w:rFonts w:ascii="Arial" w:hAnsi="Arial" w:cs="Arial"/>
          <w:sz w:val="40"/>
          <w:szCs w:val="40"/>
        </w:rPr>
        <w:t>Instituto:</w:t>
      </w:r>
      <w:r w:rsidR="00C557B9">
        <w:rPr>
          <w:rFonts w:ascii="Arial" w:hAnsi="Arial" w:cs="Arial"/>
          <w:sz w:val="40"/>
          <w:szCs w:val="40"/>
        </w:rPr>
        <w:t xml:space="preserve"> </w:t>
      </w:r>
      <w:r w:rsidR="00754CFC" w:rsidRPr="00754CFC">
        <w:rPr>
          <w:rFonts w:ascii="Arial" w:hAnsi="Arial" w:cs="Arial"/>
          <w:sz w:val="40"/>
          <w:szCs w:val="40"/>
        </w:rPr>
        <w:t>IES N°7 Brigadier Estanislao López.</w:t>
      </w:r>
    </w:p>
    <w:p w:rsidR="006C0333" w:rsidRDefault="006C0333" w:rsidP="004230D4">
      <w:pPr>
        <w:jc w:val="both"/>
        <w:rPr>
          <w:rFonts w:ascii="Arial" w:hAnsi="Arial" w:cs="Arial"/>
          <w:sz w:val="40"/>
          <w:szCs w:val="40"/>
        </w:rPr>
      </w:pPr>
    </w:p>
    <w:p w:rsidR="006C0333" w:rsidRPr="00754CFC" w:rsidRDefault="006C0333" w:rsidP="004230D4">
      <w:pPr>
        <w:jc w:val="both"/>
        <w:rPr>
          <w:rFonts w:ascii="Arial" w:hAnsi="Arial" w:cs="Arial"/>
          <w:sz w:val="40"/>
          <w:szCs w:val="40"/>
        </w:rPr>
      </w:pPr>
      <w:r>
        <w:rPr>
          <w:rFonts w:ascii="Arial" w:hAnsi="Arial" w:cs="Arial"/>
          <w:sz w:val="40"/>
          <w:szCs w:val="40"/>
        </w:rPr>
        <w:t xml:space="preserve">Ciclo </w:t>
      </w:r>
      <w:r w:rsidR="0097569A">
        <w:rPr>
          <w:rFonts w:ascii="Arial" w:hAnsi="Arial" w:cs="Arial"/>
          <w:sz w:val="40"/>
          <w:szCs w:val="40"/>
        </w:rPr>
        <w:t>lectivo:</w:t>
      </w:r>
      <w:r w:rsidR="005251D9">
        <w:rPr>
          <w:rFonts w:ascii="Arial" w:hAnsi="Arial" w:cs="Arial"/>
          <w:sz w:val="40"/>
          <w:szCs w:val="40"/>
        </w:rPr>
        <w:t xml:space="preserve"> 2021</w:t>
      </w:r>
    </w:p>
    <w:p w:rsidR="00754CFC" w:rsidRDefault="00754CFC" w:rsidP="004230D4">
      <w:pPr>
        <w:jc w:val="both"/>
        <w:rPr>
          <w:rFonts w:ascii="Arial" w:hAnsi="Arial" w:cs="Arial"/>
          <w:sz w:val="40"/>
          <w:szCs w:val="40"/>
        </w:rPr>
      </w:pPr>
    </w:p>
    <w:p w:rsidR="00754CFC" w:rsidRPr="00754CFC" w:rsidRDefault="00754CFC" w:rsidP="004230D4">
      <w:pPr>
        <w:spacing w:line="360" w:lineRule="auto"/>
        <w:jc w:val="both"/>
        <w:rPr>
          <w:rFonts w:ascii="Arial" w:hAnsi="Arial" w:cs="Arial"/>
          <w:b/>
          <w:sz w:val="40"/>
          <w:szCs w:val="40"/>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F761D7" w:rsidRPr="00E67938" w:rsidRDefault="00F761D7" w:rsidP="004230D4">
      <w:pPr>
        <w:spacing w:line="360" w:lineRule="auto"/>
        <w:jc w:val="both"/>
        <w:rPr>
          <w:rFonts w:ascii="Arial" w:hAnsi="Arial" w:cs="Arial"/>
          <w:b/>
          <w:u w:val="single"/>
          <w:lang w:val="es-ES_tradnl"/>
        </w:rPr>
      </w:pPr>
      <w:r w:rsidRPr="00E67938">
        <w:rPr>
          <w:rFonts w:ascii="Arial" w:hAnsi="Arial" w:cs="Arial"/>
          <w:b/>
          <w:u w:val="single"/>
          <w:lang w:val="es-ES_tradnl"/>
        </w:rPr>
        <w:lastRenderedPageBreak/>
        <w:t>Fundamentación.</w:t>
      </w:r>
    </w:p>
    <w:p w:rsidR="00F761D7" w:rsidRPr="00E67938" w:rsidRDefault="00F761D7" w:rsidP="004230D4">
      <w:pPr>
        <w:spacing w:line="360" w:lineRule="auto"/>
        <w:jc w:val="both"/>
        <w:rPr>
          <w:rFonts w:ascii="Arial" w:hAnsi="Arial" w:cs="Arial"/>
          <w:lang w:val="es-ES_tradnl"/>
        </w:rPr>
      </w:pPr>
    </w:p>
    <w:p w:rsidR="00A83716" w:rsidRPr="00E67938" w:rsidRDefault="003B585B" w:rsidP="004230D4">
      <w:pPr>
        <w:spacing w:line="360" w:lineRule="auto"/>
        <w:ind w:firstLine="708"/>
        <w:jc w:val="both"/>
        <w:rPr>
          <w:rFonts w:ascii="Arial" w:hAnsi="Arial" w:cs="Arial"/>
          <w:lang w:val="es-ES_tradnl"/>
        </w:rPr>
      </w:pPr>
      <w:r w:rsidRPr="00E67938">
        <w:rPr>
          <w:rFonts w:ascii="Arial" w:hAnsi="Arial" w:cs="Arial"/>
          <w:lang w:val="es-ES_tradnl"/>
        </w:rPr>
        <w:t>C</w:t>
      </w:r>
      <w:r w:rsidR="00733D15" w:rsidRPr="00E67938">
        <w:rPr>
          <w:rFonts w:ascii="Arial" w:hAnsi="Arial" w:cs="Arial"/>
          <w:lang w:val="es-ES_tradnl"/>
        </w:rPr>
        <w:t xml:space="preserve">onocimiento </w:t>
      </w:r>
      <w:r w:rsidRPr="00E67938">
        <w:rPr>
          <w:rFonts w:ascii="Arial" w:hAnsi="Arial" w:cs="Arial"/>
          <w:lang w:val="es-ES_tradnl"/>
        </w:rPr>
        <w:t xml:space="preserve">y Educación </w:t>
      </w:r>
      <w:r w:rsidR="00AE5B33" w:rsidRPr="00E67938">
        <w:rPr>
          <w:rFonts w:ascii="Arial" w:hAnsi="Arial" w:cs="Arial"/>
          <w:lang w:val="es-ES_tradnl"/>
        </w:rPr>
        <w:t xml:space="preserve"> es una materia </w:t>
      </w:r>
      <w:r w:rsidR="00D436C6" w:rsidRPr="00E67938">
        <w:rPr>
          <w:rFonts w:ascii="Arial" w:hAnsi="Arial" w:cs="Arial"/>
          <w:lang w:val="es-ES_tradnl"/>
        </w:rPr>
        <w:t>cuatrimestral</w:t>
      </w:r>
      <w:r w:rsidR="00AE5B33" w:rsidRPr="00E67938">
        <w:rPr>
          <w:rFonts w:ascii="Arial" w:hAnsi="Arial" w:cs="Arial"/>
          <w:lang w:val="es-ES_tradnl"/>
        </w:rPr>
        <w:t xml:space="preserve"> pensada</w:t>
      </w:r>
      <w:r w:rsidR="00A83716" w:rsidRPr="00E67938">
        <w:rPr>
          <w:rFonts w:ascii="Arial" w:hAnsi="Arial" w:cs="Arial"/>
          <w:lang w:val="es-ES_tradnl"/>
        </w:rPr>
        <w:t xml:space="preserve"> en </w:t>
      </w:r>
      <w:r w:rsidR="009A3D9E" w:rsidRPr="00E67938">
        <w:rPr>
          <w:rFonts w:ascii="Arial" w:hAnsi="Arial" w:cs="Arial"/>
          <w:lang w:val="es-ES_tradnl"/>
        </w:rPr>
        <w:t xml:space="preserve"> los dise</w:t>
      </w:r>
      <w:r w:rsidRPr="00E67938">
        <w:rPr>
          <w:rFonts w:ascii="Arial" w:hAnsi="Arial" w:cs="Arial"/>
          <w:lang w:val="es-ES_tradnl"/>
        </w:rPr>
        <w:t>ños curriculares del profesorado de Educación Primaria</w:t>
      </w:r>
      <w:r w:rsidR="00A83716" w:rsidRPr="00E67938">
        <w:rPr>
          <w:rStyle w:val="Refdenotaalpie"/>
          <w:rFonts w:ascii="Arial" w:hAnsi="Arial" w:cs="Arial"/>
          <w:lang w:val="es-ES_tradnl"/>
        </w:rPr>
        <w:footnoteReference w:id="2"/>
      </w:r>
      <w:r w:rsidRPr="00E67938">
        <w:rPr>
          <w:rFonts w:ascii="Arial" w:hAnsi="Arial" w:cs="Arial"/>
          <w:lang w:val="es-ES_tradnl"/>
        </w:rPr>
        <w:t xml:space="preserve"> </w:t>
      </w:r>
      <w:r w:rsidR="00733D15" w:rsidRPr="00E67938">
        <w:rPr>
          <w:rFonts w:ascii="Arial" w:hAnsi="Arial" w:cs="Arial"/>
          <w:lang w:val="es-ES_tradnl"/>
        </w:rPr>
        <w:t>con la finalidad de  permitir</w:t>
      </w:r>
      <w:r w:rsidR="00F761D7" w:rsidRPr="00E67938">
        <w:rPr>
          <w:rFonts w:ascii="Arial" w:hAnsi="Arial" w:cs="Arial"/>
          <w:lang w:val="es-ES_tradnl"/>
        </w:rPr>
        <w:t xml:space="preserve"> a los</w:t>
      </w:r>
      <w:r w:rsidRPr="00E67938">
        <w:rPr>
          <w:rFonts w:ascii="Arial" w:hAnsi="Arial" w:cs="Arial"/>
          <w:lang w:val="es-ES_tradnl"/>
        </w:rPr>
        <w:t>/las</w:t>
      </w:r>
      <w:r w:rsidR="00F761D7" w:rsidRPr="00E67938">
        <w:rPr>
          <w:rFonts w:ascii="Arial" w:hAnsi="Arial" w:cs="Arial"/>
          <w:lang w:val="es-ES_tradnl"/>
        </w:rPr>
        <w:t xml:space="preserve"> estudiantes  comprender el sentido histórico de la concepción de ciencia, los debates  que atraviesan el campo de la epistemología y la significación social que hoy se le atribuye al conocimiento. </w:t>
      </w:r>
    </w:p>
    <w:p w:rsidR="008C57E6" w:rsidRPr="00E67938" w:rsidRDefault="008C57E6" w:rsidP="004230D4">
      <w:pPr>
        <w:spacing w:line="360" w:lineRule="auto"/>
        <w:ind w:firstLine="708"/>
        <w:jc w:val="both"/>
        <w:rPr>
          <w:rFonts w:ascii="Arial" w:hAnsi="Arial" w:cs="Arial"/>
          <w:lang w:val="es-ES_tradnl"/>
        </w:rPr>
      </w:pPr>
      <w:r w:rsidRPr="00E67938">
        <w:rPr>
          <w:rFonts w:ascii="Arial" w:hAnsi="Arial" w:cs="Arial"/>
        </w:rPr>
        <w:t xml:space="preserve">En este sentido </w:t>
      </w:r>
      <w:r w:rsidR="00D436C6" w:rsidRPr="00E67938">
        <w:rPr>
          <w:rFonts w:ascii="Arial" w:hAnsi="Arial" w:cs="Arial"/>
        </w:rPr>
        <w:t xml:space="preserve">se </w:t>
      </w:r>
      <w:r w:rsidR="00A83716" w:rsidRPr="00E67938">
        <w:rPr>
          <w:rFonts w:ascii="Arial" w:hAnsi="Arial" w:cs="Arial"/>
        </w:rPr>
        <w:t>concibe al conocimiento como una construcción social permanente y compleja que involucra distintos actores</w:t>
      </w:r>
      <w:r w:rsidR="002B5DBB" w:rsidRPr="00E67938">
        <w:rPr>
          <w:rFonts w:ascii="Arial" w:hAnsi="Arial" w:cs="Arial"/>
        </w:rPr>
        <w:t xml:space="preserve">. En  el marco de este proyecto de cátedra, </w:t>
      </w:r>
      <w:r w:rsidR="00A83716" w:rsidRPr="00E67938">
        <w:rPr>
          <w:rFonts w:ascii="Arial" w:hAnsi="Arial" w:cs="Arial"/>
          <w:lang w:val="es-ES_tradnl"/>
        </w:rPr>
        <w:t xml:space="preserve"> la refle</w:t>
      </w:r>
      <w:r w:rsidR="002B5DBB" w:rsidRPr="00E67938">
        <w:rPr>
          <w:rFonts w:ascii="Arial" w:hAnsi="Arial" w:cs="Arial"/>
          <w:lang w:val="es-ES_tradnl"/>
        </w:rPr>
        <w:t xml:space="preserve">xión sobre el conocimiento será </w:t>
      </w:r>
      <w:r w:rsidR="009258A7" w:rsidRPr="00E67938">
        <w:rPr>
          <w:rFonts w:ascii="Arial" w:hAnsi="Arial" w:cs="Arial"/>
          <w:lang w:val="es-ES_tradnl"/>
        </w:rPr>
        <w:t xml:space="preserve">en </w:t>
      </w:r>
      <w:r w:rsidR="002B5DBB" w:rsidRPr="00E67938">
        <w:rPr>
          <w:rFonts w:ascii="Arial" w:hAnsi="Arial" w:cs="Arial"/>
          <w:lang w:val="es-ES_tradnl"/>
        </w:rPr>
        <w:t>relación  a</w:t>
      </w:r>
      <w:r w:rsidR="00A83716" w:rsidRPr="00E67938">
        <w:rPr>
          <w:rFonts w:ascii="Arial" w:hAnsi="Arial" w:cs="Arial"/>
          <w:lang w:val="es-ES_tradnl"/>
        </w:rPr>
        <w:t xml:space="preserve">l  trabajo docente,  remitirá fundamentalmente a  la idea de que el conocimiento es </w:t>
      </w:r>
      <w:r w:rsidR="00A030ED" w:rsidRPr="00E67938">
        <w:rPr>
          <w:rFonts w:ascii="Arial" w:hAnsi="Arial" w:cs="Arial"/>
          <w:lang w:val="es-ES_tradnl"/>
        </w:rPr>
        <w:t xml:space="preserve">un constructo </w:t>
      </w:r>
      <w:r w:rsidR="00A83716" w:rsidRPr="00E67938">
        <w:rPr>
          <w:rFonts w:ascii="Arial" w:hAnsi="Arial" w:cs="Arial"/>
          <w:lang w:val="es-ES_tradnl"/>
        </w:rPr>
        <w:t>his</w:t>
      </w:r>
      <w:r w:rsidR="00375EAA" w:rsidRPr="00E67938">
        <w:rPr>
          <w:rFonts w:ascii="Arial" w:hAnsi="Arial" w:cs="Arial"/>
          <w:lang w:val="es-ES_tradnl"/>
        </w:rPr>
        <w:t xml:space="preserve">tórico, </w:t>
      </w:r>
      <w:r w:rsidRPr="00E67938">
        <w:rPr>
          <w:rFonts w:ascii="Arial" w:hAnsi="Arial" w:cs="Arial"/>
          <w:lang w:val="es-ES_tradnl"/>
        </w:rPr>
        <w:t xml:space="preserve">y que como tal </w:t>
      </w:r>
      <w:r w:rsidR="00375EAA" w:rsidRPr="00E67938">
        <w:rPr>
          <w:rFonts w:ascii="Arial" w:hAnsi="Arial" w:cs="Arial"/>
          <w:lang w:val="es-ES_tradnl"/>
        </w:rPr>
        <w:t xml:space="preserve">tiene siempre ámbitos referenciales </w:t>
      </w:r>
      <w:r w:rsidR="00A83716" w:rsidRPr="00E67938">
        <w:rPr>
          <w:rFonts w:ascii="Arial" w:hAnsi="Arial" w:cs="Arial"/>
          <w:lang w:val="es-ES_tradnl"/>
        </w:rPr>
        <w:t xml:space="preserve"> de producción</w:t>
      </w:r>
      <w:r w:rsidR="00375EAA" w:rsidRPr="00E67938">
        <w:rPr>
          <w:rFonts w:ascii="Arial" w:hAnsi="Arial" w:cs="Arial"/>
          <w:lang w:val="es-ES_tradnl"/>
        </w:rPr>
        <w:t xml:space="preserve"> así como </w:t>
      </w:r>
      <w:r w:rsidR="00A83716" w:rsidRPr="00E67938">
        <w:rPr>
          <w:rFonts w:ascii="Arial" w:hAnsi="Arial" w:cs="Arial"/>
          <w:lang w:val="es-ES_tradnl"/>
        </w:rPr>
        <w:t xml:space="preserve">diversos </w:t>
      </w:r>
      <w:r w:rsidR="00375EAA" w:rsidRPr="00E67938">
        <w:rPr>
          <w:rFonts w:ascii="Arial" w:hAnsi="Arial" w:cs="Arial"/>
          <w:lang w:val="es-ES_tradnl"/>
        </w:rPr>
        <w:t xml:space="preserve">canales </w:t>
      </w:r>
      <w:r w:rsidR="00A83716" w:rsidRPr="00E67938">
        <w:rPr>
          <w:rFonts w:ascii="Arial" w:hAnsi="Arial" w:cs="Arial"/>
          <w:lang w:val="es-ES_tradnl"/>
        </w:rPr>
        <w:t>de circulación,</w:t>
      </w:r>
      <w:r w:rsidR="00375EAA" w:rsidRPr="00E67938">
        <w:rPr>
          <w:rFonts w:ascii="Arial" w:hAnsi="Arial" w:cs="Arial"/>
          <w:lang w:val="es-ES_tradnl"/>
        </w:rPr>
        <w:t xml:space="preserve"> que influyen directamente en la significación de los contenidos es</w:t>
      </w:r>
      <w:r w:rsidRPr="00E67938">
        <w:rPr>
          <w:rFonts w:ascii="Arial" w:hAnsi="Arial" w:cs="Arial"/>
          <w:lang w:val="es-ES_tradnl"/>
        </w:rPr>
        <w:t xml:space="preserve">colares. </w:t>
      </w:r>
    </w:p>
    <w:p w:rsidR="00A030ED" w:rsidRPr="00E67938" w:rsidRDefault="008C57E6" w:rsidP="004230D4">
      <w:pPr>
        <w:spacing w:line="360" w:lineRule="auto"/>
        <w:ind w:firstLine="708"/>
        <w:jc w:val="both"/>
        <w:rPr>
          <w:rFonts w:ascii="Arial" w:hAnsi="Arial" w:cs="Arial"/>
          <w:lang w:val="es-ES_tradnl"/>
        </w:rPr>
      </w:pPr>
      <w:r w:rsidRPr="00E67938">
        <w:rPr>
          <w:rFonts w:ascii="Arial" w:hAnsi="Arial" w:cs="Arial"/>
          <w:lang w:val="es-ES_tradnl"/>
        </w:rPr>
        <w:t xml:space="preserve">Conocimiento y Educación se </w:t>
      </w:r>
      <w:r w:rsidR="00A83716" w:rsidRPr="00E67938">
        <w:rPr>
          <w:rFonts w:ascii="Arial" w:hAnsi="Arial" w:cs="Arial"/>
          <w:lang w:val="es-ES_tradnl"/>
        </w:rPr>
        <w:t xml:space="preserve">imbrican dialécticamente, </w:t>
      </w:r>
      <w:r w:rsidR="002B5DBB" w:rsidRPr="00E67938">
        <w:rPr>
          <w:rFonts w:ascii="Arial" w:hAnsi="Arial" w:cs="Arial"/>
          <w:lang w:val="es-ES_tradnl"/>
        </w:rPr>
        <w:t>con la finalidad de construir</w:t>
      </w:r>
      <w:r w:rsidR="00A83716" w:rsidRPr="00E67938">
        <w:rPr>
          <w:rFonts w:ascii="Arial" w:hAnsi="Arial" w:cs="Arial"/>
          <w:lang w:val="es-ES_tradnl"/>
        </w:rPr>
        <w:t xml:space="preserve"> modos </w:t>
      </w:r>
      <w:r w:rsidR="002B5DBB" w:rsidRPr="00E67938">
        <w:rPr>
          <w:rFonts w:ascii="Arial" w:hAnsi="Arial" w:cs="Arial"/>
          <w:lang w:val="es-ES_tradnl"/>
        </w:rPr>
        <w:t xml:space="preserve">no neutrales </w:t>
      </w:r>
      <w:r w:rsidR="00A83716" w:rsidRPr="00E67938">
        <w:rPr>
          <w:rFonts w:ascii="Arial" w:hAnsi="Arial" w:cs="Arial"/>
          <w:lang w:val="es-ES_tradnl"/>
        </w:rPr>
        <w:t>de enten</w:t>
      </w:r>
      <w:r w:rsidR="002B5DBB" w:rsidRPr="00E67938">
        <w:rPr>
          <w:rFonts w:ascii="Arial" w:hAnsi="Arial" w:cs="Arial"/>
          <w:lang w:val="es-ES_tradnl"/>
        </w:rPr>
        <w:t>der la realidad</w:t>
      </w:r>
      <w:r w:rsidR="009A5167" w:rsidRPr="00E67938">
        <w:rPr>
          <w:rFonts w:ascii="Arial" w:hAnsi="Arial" w:cs="Arial"/>
          <w:lang w:val="es-ES_tradnl"/>
        </w:rPr>
        <w:t xml:space="preserve"> y </w:t>
      </w:r>
      <w:r w:rsidR="002B5DBB" w:rsidRPr="00E67938">
        <w:rPr>
          <w:rFonts w:ascii="Arial" w:hAnsi="Arial" w:cs="Arial"/>
          <w:lang w:val="es-ES_tradnl"/>
        </w:rPr>
        <w:t>generar</w:t>
      </w:r>
      <w:r w:rsidR="00A83716" w:rsidRPr="00E67938">
        <w:rPr>
          <w:rFonts w:ascii="Arial" w:hAnsi="Arial" w:cs="Arial"/>
          <w:lang w:val="es-ES_tradnl"/>
        </w:rPr>
        <w:t xml:space="preserve"> aprendiz</w:t>
      </w:r>
      <w:r w:rsidR="002B5DBB" w:rsidRPr="00E67938">
        <w:rPr>
          <w:rFonts w:ascii="Arial" w:hAnsi="Arial" w:cs="Arial"/>
          <w:lang w:val="es-ES_tradnl"/>
        </w:rPr>
        <w:t>ajes que permita</w:t>
      </w:r>
      <w:r w:rsidR="00062711" w:rsidRPr="00E67938">
        <w:rPr>
          <w:rFonts w:ascii="Arial" w:hAnsi="Arial" w:cs="Arial"/>
          <w:lang w:val="es-ES_tradnl"/>
        </w:rPr>
        <w:t xml:space="preserve">n comprender la complejidad </w:t>
      </w:r>
      <w:r w:rsidR="00A030ED" w:rsidRPr="00E67938">
        <w:rPr>
          <w:rFonts w:ascii="Arial" w:hAnsi="Arial" w:cs="Arial"/>
          <w:lang w:val="es-ES_tradnl"/>
        </w:rPr>
        <w:t>de la misma</w:t>
      </w:r>
      <w:r w:rsidR="009258A7" w:rsidRPr="00E67938">
        <w:rPr>
          <w:rFonts w:ascii="Arial" w:hAnsi="Arial" w:cs="Arial"/>
          <w:lang w:val="es-ES_tradnl"/>
        </w:rPr>
        <w:t xml:space="preserve"> con el </w:t>
      </w:r>
      <w:r w:rsidR="009A5167" w:rsidRPr="00E67938">
        <w:rPr>
          <w:rFonts w:ascii="Arial" w:hAnsi="Arial" w:cs="Arial"/>
          <w:lang w:val="es-ES_tradnl"/>
        </w:rPr>
        <w:t xml:space="preserve">fin de </w:t>
      </w:r>
      <w:r w:rsidR="00062711" w:rsidRPr="00E67938">
        <w:rPr>
          <w:rFonts w:ascii="Arial" w:hAnsi="Arial" w:cs="Arial"/>
        </w:rPr>
        <w:t xml:space="preserve"> transformarla.</w:t>
      </w:r>
    </w:p>
    <w:p w:rsidR="005115AA" w:rsidRPr="00E67938" w:rsidRDefault="00375EAA" w:rsidP="004230D4">
      <w:pPr>
        <w:spacing w:line="360" w:lineRule="auto"/>
        <w:ind w:firstLine="708"/>
        <w:jc w:val="both"/>
        <w:rPr>
          <w:rFonts w:ascii="Arial" w:hAnsi="Arial" w:cs="Arial"/>
          <w:lang w:val="es-ES_tradnl"/>
        </w:rPr>
      </w:pPr>
      <w:r w:rsidRPr="00E67938">
        <w:rPr>
          <w:rFonts w:ascii="Arial" w:hAnsi="Arial" w:cs="Arial"/>
          <w:lang w:val="es-ES_tradnl"/>
        </w:rPr>
        <w:t>La sociedad contemporánea plantea a los sistemas educativos la</w:t>
      </w:r>
      <w:r w:rsidR="00062711" w:rsidRPr="00E67938">
        <w:rPr>
          <w:rFonts w:ascii="Arial" w:hAnsi="Arial" w:cs="Arial"/>
          <w:lang w:val="es-ES_tradnl"/>
        </w:rPr>
        <w:t xml:space="preserve"> necesidad de </w:t>
      </w:r>
      <w:r w:rsidR="00467E73" w:rsidRPr="00E67938">
        <w:rPr>
          <w:rFonts w:ascii="Arial" w:hAnsi="Arial" w:cs="Arial"/>
          <w:lang w:val="es-ES_tradnl"/>
        </w:rPr>
        <w:t xml:space="preserve">una educación que brinde el conocimiento necesario para </w:t>
      </w:r>
      <w:r w:rsidR="00062711" w:rsidRPr="00E67938">
        <w:rPr>
          <w:rFonts w:ascii="Arial" w:hAnsi="Arial" w:cs="Arial"/>
          <w:lang w:val="es-ES_tradnl"/>
        </w:rPr>
        <w:t xml:space="preserve">pensar y construir </w:t>
      </w:r>
      <w:r w:rsidRPr="00E67938">
        <w:rPr>
          <w:rFonts w:ascii="Arial" w:hAnsi="Arial" w:cs="Arial"/>
          <w:lang w:val="es-ES_tradnl"/>
        </w:rPr>
        <w:t xml:space="preserve">otros modos de enseñar y aprender en las escuelas, </w:t>
      </w:r>
      <w:r w:rsidR="005115AA" w:rsidRPr="00E67938">
        <w:rPr>
          <w:rFonts w:ascii="Arial" w:hAnsi="Arial" w:cs="Arial"/>
          <w:lang w:val="es-ES_tradnl"/>
        </w:rPr>
        <w:t xml:space="preserve">que den respuesta a las demandas </w:t>
      </w:r>
      <w:r w:rsidRPr="00E67938">
        <w:rPr>
          <w:rFonts w:ascii="Arial" w:hAnsi="Arial" w:cs="Arial"/>
          <w:lang w:val="es-ES_tradnl"/>
        </w:rPr>
        <w:t xml:space="preserve"> del  escenario</w:t>
      </w:r>
      <w:r w:rsidR="00346780" w:rsidRPr="00E67938">
        <w:rPr>
          <w:rFonts w:ascii="Arial" w:hAnsi="Arial" w:cs="Arial"/>
          <w:lang w:val="es-ES_tradnl"/>
        </w:rPr>
        <w:t xml:space="preserve"> socio- </w:t>
      </w:r>
      <w:r w:rsidRPr="00E67938">
        <w:rPr>
          <w:rFonts w:ascii="Arial" w:hAnsi="Arial" w:cs="Arial"/>
          <w:lang w:val="es-ES_tradnl"/>
        </w:rPr>
        <w:t>polít</w:t>
      </w:r>
      <w:r w:rsidR="00A030ED" w:rsidRPr="00E67938">
        <w:rPr>
          <w:rFonts w:ascii="Arial" w:hAnsi="Arial" w:cs="Arial"/>
          <w:lang w:val="es-ES_tradnl"/>
        </w:rPr>
        <w:t xml:space="preserve">ico y cultural </w:t>
      </w:r>
      <w:r w:rsidR="00607C3B" w:rsidRPr="00E67938">
        <w:rPr>
          <w:rFonts w:ascii="Arial" w:hAnsi="Arial" w:cs="Arial"/>
          <w:lang w:val="es-ES_tradnl"/>
        </w:rPr>
        <w:t>actual.</w:t>
      </w:r>
    </w:p>
    <w:p w:rsidR="00A82864" w:rsidRPr="00E67938" w:rsidRDefault="009A5167" w:rsidP="004230D4">
      <w:pPr>
        <w:spacing w:line="360" w:lineRule="auto"/>
        <w:ind w:firstLine="708"/>
        <w:jc w:val="both"/>
        <w:rPr>
          <w:rFonts w:ascii="Arial" w:hAnsi="Arial" w:cs="Arial"/>
          <w:lang w:val="es-ES_tradnl"/>
        </w:rPr>
      </w:pPr>
      <w:r w:rsidRPr="00E67938">
        <w:rPr>
          <w:rFonts w:ascii="Arial" w:hAnsi="Arial" w:cs="Arial"/>
          <w:lang w:val="es-ES_tradnl"/>
        </w:rPr>
        <w:t xml:space="preserve"> </w:t>
      </w:r>
      <w:r w:rsidR="00A82864" w:rsidRPr="00E67938">
        <w:rPr>
          <w:rFonts w:ascii="Arial" w:hAnsi="Arial" w:cs="Arial"/>
          <w:lang w:val="es-ES_tradnl"/>
        </w:rPr>
        <w:t>El desafío es repensar la organización</w:t>
      </w:r>
      <w:r w:rsidR="00B03732">
        <w:rPr>
          <w:rFonts w:ascii="Arial" w:hAnsi="Arial" w:cs="Arial"/>
          <w:lang w:val="es-ES_tradnl"/>
        </w:rPr>
        <w:t xml:space="preserve"> escolar, movilizar las estruct</w:t>
      </w:r>
      <w:r w:rsidR="00A82864" w:rsidRPr="00E67938">
        <w:rPr>
          <w:rFonts w:ascii="Arial" w:hAnsi="Arial" w:cs="Arial"/>
          <w:lang w:val="es-ES_tradnl"/>
        </w:rPr>
        <w:t xml:space="preserve">ras </w:t>
      </w:r>
      <w:r w:rsidR="00792F10">
        <w:rPr>
          <w:rFonts w:ascii="Arial" w:hAnsi="Arial" w:cs="Arial"/>
          <w:lang w:val="es-ES_tradnl"/>
        </w:rPr>
        <w:t xml:space="preserve">escolares estáticas y </w:t>
      </w:r>
      <w:r w:rsidR="00A82864" w:rsidRPr="00E67938">
        <w:rPr>
          <w:rFonts w:ascii="Arial" w:hAnsi="Arial" w:cs="Arial"/>
          <w:lang w:val="es-ES_tradnl"/>
        </w:rPr>
        <w:t xml:space="preserve"> potenciar el trabajo colaborativo del conjunto de los actores que c</w:t>
      </w:r>
      <w:r w:rsidR="005115AA" w:rsidRPr="00E67938">
        <w:rPr>
          <w:rFonts w:ascii="Arial" w:hAnsi="Arial" w:cs="Arial"/>
          <w:lang w:val="es-ES_tradnl"/>
        </w:rPr>
        <w:t xml:space="preserve">onforman el cotidiano escolar, </w:t>
      </w:r>
      <w:r w:rsidR="00A82864" w:rsidRPr="00E67938">
        <w:rPr>
          <w:rFonts w:ascii="Arial" w:hAnsi="Arial" w:cs="Arial"/>
          <w:lang w:val="es-ES_tradnl"/>
        </w:rPr>
        <w:t>transformando las prácticas docentes.</w:t>
      </w:r>
    </w:p>
    <w:p w:rsidR="00A82864" w:rsidRPr="00E67938" w:rsidRDefault="005115AA" w:rsidP="004230D4">
      <w:pPr>
        <w:spacing w:line="360" w:lineRule="auto"/>
        <w:ind w:firstLine="708"/>
        <w:jc w:val="both"/>
        <w:rPr>
          <w:rFonts w:ascii="Arial" w:hAnsi="Arial" w:cs="Arial"/>
          <w:lang w:val="es-ES_tradnl"/>
        </w:rPr>
      </w:pPr>
      <w:r w:rsidRPr="00E67938">
        <w:rPr>
          <w:rFonts w:ascii="Arial" w:hAnsi="Arial" w:cs="Arial"/>
          <w:lang w:val="es-ES_tradnl"/>
        </w:rPr>
        <w:t>Atendiendo a  esta perspectiva</w:t>
      </w:r>
      <w:r w:rsidR="00792F10">
        <w:rPr>
          <w:rFonts w:ascii="Arial" w:hAnsi="Arial" w:cs="Arial"/>
          <w:lang w:val="es-ES_tradnl"/>
        </w:rPr>
        <w:t xml:space="preserve">, </w:t>
      </w:r>
      <w:r w:rsidRPr="00E67938">
        <w:rPr>
          <w:rFonts w:ascii="Arial" w:hAnsi="Arial" w:cs="Arial"/>
          <w:lang w:val="es-ES_tradnl"/>
        </w:rPr>
        <w:t>l</w:t>
      </w:r>
      <w:r w:rsidR="00607C3B" w:rsidRPr="00E67938">
        <w:rPr>
          <w:rFonts w:ascii="Arial" w:hAnsi="Arial" w:cs="Arial"/>
          <w:lang w:val="es-ES_tradnl"/>
        </w:rPr>
        <w:t>as escuelas santafesinas</w:t>
      </w:r>
      <w:r w:rsidRPr="00E67938">
        <w:rPr>
          <w:rFonts w:ascii="Arial" w:hAnsi="Arial" w:cs="Arial"/>
          <w:lang w:val="es-ES_tradnl"/>
        </w:rPr>
        <w:t xml:space="preserve"> </w:t>
      </w:r>
      <w:r w:rsidR="009A5167" w:rsidRPr="00E67938">
        <w:rPr>
          <w:rFonts w:ascii="Arial" w:hAnsi="Arial" w:cs="Arial"/>
          <w:lang w:val="es-ES_tradnl"/>
        </w:rPr>
        <w:t xml:space="preserve"> respondiendo</w:t>
      </w:r>
      <w:r w:rsidR="00A030ED" w:rsidRPr="00E67938">
        <w:rPr>
          <w:rFonts w:ascii="Arial" w:hAnsi="Arial" w:cs="Arial"/>
          <w:lang w:val="es-ES_tradnl"/>
        </w:rPr>
        <w:t xml:space="preserve"> a los lineamientos</w:t>
      </w:r>
      <w:r w:rsidR="009A5167" w:rsidRPr="00E67938">
        <w:rPr>
          <w:rFonts w:ascii="Arial" w:hAnsi="Arial" w:cs="Arial"/>
          <w:lang w:val="es-ES_tradnl"/>
        </w:rPr>
        <w:t xml:space="preserve"> de la p</w:t>
      </w:r>
      <w:r w:rsidR="00A030ED" w:rsidRPr="00E67938">
        <w:rPr>
          <w:rFonts w:ascii="Arial" w:hAnsi="Arial" w:cs="Arial"/>
          <w:lang w:val="es-ES_tradnl"/>
        </w:rPr>
        <w:t>olítica educativa provin</w:t>
      </w:r>
      <w:r w:rsidR="009A5167" w:rsidRPr="00E67938">
        <w:rPr>
          <w:rFonts w:ascii="Arial" w:hAnsi="Arial" w:cs="Arial"/>
          <w:lang w:val="es-ES_tradnl"/>
        </w:rPr>
        <w:t>cial</w:t>
      </w:r>
      <w:r w:rsidR="00792F10">
        <w:rPr>
          <w:rFonts w:ascii="Arial" w:hAnsi="Arial" w:cs="Arial"/>
          <w:lang w:val="es-ES_tradnl"/>
        </w:rPr>
        <w:t xml:space="preserve">, </w:t>
      </w:r>
      <w:r w:rsidR="009A5167" w:rsidRPr="00E67938">
        <w:rPr>
          <w:rFonts w:ascii="Arial" w:hAnsi="Arial" w:cs="Arial"/>
          <w:lang w:val="es-ES_tradnl"/>
        </w:rPr>
        <w:t xml:space="preserve"> </w:t>
      </w:r>
      <w:r w:rsidRPr="00E67938">
        <w:rPr>
          <w:rFonts w:ascii="Arial" w:hAnsi="Arial" w:cs="Arial"/>
          <w:lang w:val="es-ES_tradnl"/>
        </w:rPr>
        <w:t xml:space="preserve">tienen </w:t>
      </w:r>
      <w:r w:rsidR="00607C3B" w:rsidRPr="00E67938">
        <w:rPr>
          <w:rFonts w:ascii="Arial" w:hAnsi="Arial" w:cs="Arial"/>
          <w:lang w:val="es-ES_tradnl"/>
        </w:rPr>
        <w:t>en tanto instituciones sociales</w:t>
      </w:r>
      <w:r w:rsidRPr="00E67938">
        <w:rPr>
          <w:rFonts w:ascii="Arial" w:hAnsi="Arial" w:cs="Arial"/>
          <w:lang w:val="es-ES_tradnl"/>
        </w:rPr>
        <w:t xml:space="preserve"> </w:t>
      </w:r>
      <w:r w:rsidR="002B5DBB" w:rsidRPr="00E67938">
        <w:rPr>
          <w:rFonts w:ascii="Arial" w:hAnsi="Arial" w:cs="Arial"/>
          <w:lang w:val="es-ES_tradnl"/>
        </w:rPr>
        <w:t xml:space="preserve">y </w:t>
      </w:r>
      <w:r w:rsidR="00607C3B" w:rsidRPr="00E67938">
        <w:rPr>
          <w:rFonts w:ascii="Arial" w:hAnsi="Arial" w:cs="Arial"/>
          <w:lang w:val="es-ES_tradnl"/>
        </w:rPr>
        <w:t>como horizonte</w:t>
      </w:r>
      <w:r w:rsidR="009A5167" w:rsidRPr="00E67938">
        <w:rPr>
          <w:rFonts w:ascii="Arial" w:hAnsi="Arial" w:cs="Arial"/>
          <w:lang w:val="es-ES_tradnl"/>
        </w:rPr>
        <w:t xml:space="preserve"> de sus prácticas</w:t>
      </w:r>
      <w:r w:rsidRPr="00E67938">
        <w:rPr>
          <w:rFonts w:ascii="Arial" w:hAnsi="Arial" w:cs="Arial"/>
          <w:lang w:val="es-ES_tradnl"/>
        </w:rPr>
        <w:t xml:space="preserve"> </w:t>
      </w:r>
      <w:r w:rsidR="002B5DBB" w:rsidRPr="00E67938">
        <w:rPr>
          <w:rFonts w:ascii="Arial" w:hAnsi="Arial" w:cs="Arial"/>
          <w:lang w:val="es-ES_tradnl"/>
        </w:rPr>
        <w:t xml:space="preserve">, </w:t>
      </w:r>
      <w:r w:rsidR="00607C3B" w:rsidRPr="00E67938">
        <w:rPr>
          <w:rFonts w:ascii="Arial" w:hAnsi="Arial" w:cs="Arial"/>
          <w:lang w:val="es-ES_tradnl"/>
        </w:rPr>
        <w:t xml:space="preserve"> la inclusión social y la calidad educativa</w:t>
      </w:r>
      <w:r w:rsidR="009A5167" w:rsidRPr="00E67938">
        <w:rPr>
          <w:rFonts w:ascii="Arial" w:hAnsi="Arial" w:cs="Arial"/>
          <w:lang w:val="es-ES_tradnl"/>
        </w:rPr>
        <w:t xml:space="preserve">, </w:t>
      </w:r>
      <w:r w:rsidR="00607C3B" w:rsidRPr="00E67938">
        <w:rPr>
          <w:rFonts w:ascii="Arial" w:hAnsi="Arial" w:cs="Arial"/>
          <w:lang w:val="es-ES_tradnl"/>
        </w:rPr>
        <w:t xml:space="preserve"> </w:t>
      </w:r>
      <w:r w:rsidR="009A5167" w:rsidRPr="00E67938">
        <w:rPr>
          <w:rFonts w:ascii="Arial" w:hAnsi="Arial" w:cs="Arial"/>
          <w:lang w:val="es-ES_tradnl"/>
        </w:rPr>
        <w:t xml:space="preserve">que solo serán </w:t>
      </w:r>
      <w:r w:rsidR="00A82864" w:rsidRPr="00E67938">
        <w:rPr>
          <w:rFonts w:ascii="Arial" w:hAnsi="Arial" w:cs="Arial"/>
          <w:lang w:val="es-ES_tradnl"/>
        </w:rPr>
        <w:t xml:space="preserve"> real</w:t>
      </w:r>
      <w:r w:rsidR="009A5167" w:rsidRPr="00E67938">
        <w:rPr>
          <w:rFonts w:ascii="Arial" w:hAnsi="Arial" w:cs="Arial"/>
          <w:lang w:val="es-ES_tradnl"/>
        </w:rPr>
        <w:t xml:space="preserve">es </w:t>
      </w:r>
      <w:r w:rsidR="00A82864" w:rsidRPr="00E67938">
        <w:rPr>
          <w:rFonts w:ascii="Arial" w:hAnsi="Arial" w:cs="Arial"/>
          <w:lang w:val="es-ES_tradnl"/>
        </w:rPr>
        <w:t xml:space="preserve"> en la medida de que todos y todas estén en </w:t>
      </w:r>
      <w:r w:rsidR="009A5167" w:rsidRPr="00E67938">
        <w:rPr>
          <w:rFonts w:ascii="Arial" w:hAnsi="Arial" w:cs="Arial"/>
          <w:lang w:val="es-ES_tradnl"/>
        </w:rPr>
        <w:t>la escuela y aprendan conocimientos socialmente significativos.</w:t>
      </w:r>
    </w:p>
    <w:p w:rsidR="002B5DBB" w:rsidRPr="00E67938" w:rsidRDefault="005115AA" w:rsidP="004230D4">
      <w:pPr>
        <w:spacing w:line="360" w:lineRule="auto"/>
        <w:ind w:firstLine="708"/>
        <w:jc w:val="both"/>
        <w:rPr>
          <w:rFonts w:ascii="Arial" w:hAnsi="Arial" w:cs="Arial"/>
        </w:rPr>
      </w:pPr>
      <w:r w:rsidRPr="00E67938">
        <w:rPr>
          <w:rFonts w:ascii="Arial" w:hAnsi="Arial" w:cs="Arial"/>
        </w:rPr>
        <w:lastRenderedPageBreak/>
        <w:t xml:space="preserve">Resulta fundamental </w:t>
      </w:r>
      <w:r w:rsidR="009258A7" w:rsidRPr="00E67938">
        <w:rPr>
          <w:rFonts w:ascii="Arial" w:hAnsi="Arial" w:cs="Arial"/>
        </w:rPr>
        <w:t xml:space="preserve">entonces </w:t>
      </w:r>
      <w:r w:rsidRPr="00E67938">
        <w:rPr>
          <w:rFonts w:ascii="Arial" w:hAnsi="Arial" w:cs="Arial"/>
        </w:rPr>
        <w:t xml:space="preserve">que desde la formación docente </w:t>
      </w:r>
      <w:r w:rsidR="002B5DBB" w:rsidRPr="00E67938">
        <w:rPr>
          <w:rFonts w:ascii="Arial" w:hAnsi="Arial" w:cs="Arial"/>
        </w:rPr>
        <w:t>inicial se pueda</w:t>
      </w:r>
      <w:r w:rsidRPr="00E67938">
        <w:rPr>
          <w:rFonts w:ascii="Arial" w:hAnsi="Arial" w:cs="Arial"/>
        </w:rPr>
        <w:t xml:space="preserve"> </w:t>
      </w:r>
      <w:r w:rsidR="009A5167" w:rsidRPr="00E67938">
        <w:rPr>
          <w:rFonts w:ascii="Arial" w:hAnsi="Arial" w:cs="Arial"/>
        </w:rPr>
        <w:t xml:space="preserve"> promover </w:t>
      </w:r>
      <w:r w:rsidR="00062711" w:rsidRPr="00E67938">
        <w:rPr>
          <w:rFonts w:ascii="Arial" w:hAnsi="Arial" w:cs="Arial"/>
        </w:rPr>
        <w:t>una educación innovadora</w:t>
      </w:r>
      <w:r w:rsidRPr="00E67938">
        <w:rPr>
          <w:rFonts w:ascii="Arial" w:hAnsi="Arial" w:cs="Arial"/>
        </w:rPr>
        <w:t>,</w:t>
      </w:r>
      <w:r w:rsidR="002B5DBB" w:rsidRPr="00E67938">
        <w:rPr>
          <w:rFonts w:ascii="Arial" w:hAnsi="Arial" w:cs="Arial"/>
        </w:rPr>
        <w:t xml:space="preserve"> Nussbaum (2010): </w:t>
      </w:r>
    </w:p>
    <w:p w:rsidR="009A5167" w:rsidRPr="00E67938" w:rsidRDefault="002B5DBB" w:rsidP="004230D4">
      <w:pPr>
        <w:spacing w:line="360" w:lineRule="auto"/>
        <w:jc w:val="both"/>
        <w:rPr>
          <w:rFonts w:ascii="Arial" w:hAnsi="Arial" w:cs="Arial"/>
          <w:i/>
        </w:rPr>
      </w:pPr>
      <w:r w:rsidRPr="00E67938">
        <w:rPr>
          <w:rFonts w:ascii="Arial" w:hAnsi="Arial" w:cs="Arial"/>
        </w:rPr>
        <w:t>…</w:t>
      </w:r>
      <w:r w:rsidR="00062711" w:rsidRPr="00E67938">
        <w:rPr>
          <w:rFonts w:ascii="Arial" w:hAnsi="Arial" w:cs="Arial"/>
        </w:rPr>
        <w:t xml:space="preserve"> </w:t>
      </w:r>
      <w:r w:rsidR="00062711" w:rsidRPr="00E67938">
        <w:rPr>
          <w:rFonts w:ascii="Arial" w:hAnsi="Arial" w:cs="Arial"/>
          <w:i/>
        </w:rPr>
        <w:t>que sea capaz de  fortalecer la imaginación y la independencia de criterio, fomentando a la par una cultura de la responsabilidad en la educación</w:t>
      </w:r>
      <w:r w:rsidR="007D2D50" w:rsidRPr="00E67938">
        <w:rPr>
          <w:rFonts w:ascii="Arial" w:hAnsi="Arial" w:cs="Arial"/>
          <w:i/>
        </w:rPr>
        <w:t xml:space="preserve">, </w:t>
      </w:r>
      <w:r w:rsidR="00062711" w:rsidRPr="00E67938">
        <w:rPr>
          <w:rFonts w:ascii="Arial" w:hAnsi="Arial" w:cs="Arial"/>
          <w:i/>
        </w:rPr>
        <w:t xml:space="preserve"> de  una  ciudadanía activa, que desarrolle una co</w:t>
      </w:r>
      <w:r w:rsidR="00D436C6" w:rsidRPr="00E67938">
        <w:rPr>
          <w:rFonts w:ascii="Arial" w:hAnsi="Arial" w:cs="Arial"/>
          <w:i/>
        </w:rPr>
        <w:t xml:space="preserve">nciencia ética ante los otros, </w:t>
      </w:r>
      <w:r w:rsidR="00062711" w:rsidRPr="00E67938">
        <w:rPr>
          <w:rFonts w:ascii="Arial" w:hAnsi="Arial" w:cs="Arial"/>
          <w:i/>
        </w:rPr>
        <w:t xml:space="preserve"> que habilite </w:t>
      </w:r>
      <w:r w:rsidR="00D436C6" w:rsidRPr="00E67938">
        <w:rPr>
          <w:rFonts w:ascii="Arial" w:hAnsi="Arial" w:cs="Arial"/>
          <w:i/>
        </w:rPr>
        <w:t xml:space="preserve"> desde la cuestión ética, </w:t>
      </w:r>
      <w:r w:rsidR="00062711" w:rsidRPr="00E67938">
        <w:rPr>
          <w:rFonts w:ascii="Arial" w:hAnsi="Arial" w:cs="Arial"/>
          <w:i/>
        </w:rPr>
        <w:t>hacernos cargo de nuestras acciones o inacciones.</w:t>
      </w:r>
      <w:r w:rsidR="005115AA" w:rsidRPr="00E67938">
        <w:rPr>
          <w:rFonts w:ascii="Arial" w:hAnsi="Arial" w:cs="Arial"/>
          <w:i/>
        </w:rPr>
        <w:t xml:space="preserve"> </w:t>
      </w:r>
      <w:r w:rsidRPr="00E67938">
        <w:rPr>
          <w:rFonts w:ascii="Arial" w:hAnsi="Arial" w:cs="Arial"/>
          <w:i/>
        </w:rPr>
        <w:t>(pág.</w:t>
      </w:r>
      <w:r w:rsidR="007D2D50" w:rsidRPr="00E67938">
        <w:rPr>
          <w:rFonts w:ascii="Arial" w:hAnsi="Arial" w:cs="Arial"/>
          <w:i/>
        </w:rPr>
        <w:t>181)</w:t>
      </w:r>
    </w:p>
    <w:p w:rsidR="001703AA" w:rsidRPr="00E67938" w:rsidRDefault="008C57E6" w:rsidP="004230D4">
      <w:pPr>
        <w:spacing w:line="360" w:lineRule="auto"/>
        <w:ind w:firstLine="708"/>
        <w:jc w:val="both"/>
        <w:rPr>
          <w:rFonts w:ascii="Arial" w:hAnsi="Arial" w:cs="Arial"/>
          <w:lang w:val="es-ES_tradnl"/>
        </w:rPr>
      </w:pPr>
      <w:r w:rsidRPr="00E67938">
        <w:rPr>
          <w:rFonts w:ascii="Arial" w:hAnsi="Arial" w:cs="Arial"/>
          <w:lang w:val="es-ES_tradnl"/>
        </w:rPr>
        <w:t xml:space="preserve">Esto requiere </w:t>
      </w:r>
      <w:r w:rsidR="00D436C6" w:rsidRPr="00E67938">
        <w:rPr>
          <w:rFonts w:ascii="Arial" w:hAnsi="Arial" w:cs="Arial"/>
          <w:lang w:val="es-ES_tradnl"/>
        </w:rPr>
        <w:t>que desde la formación docente inicial</w:t>
      </w:r>
      <w:r w:rsidR="00792F10">
        <w:rPr>
          <w:rFonts w:ascii="Arial" w:hAnsi="Arial" w:cs="Arial"/>
          <w:lang w:val="es-ES_tradnl"/>
        </w:rPr>
        <w:t xml:space="preserve"> se pueda </w:t>
      </w:r>
      <w:r w:rsidRPr="00E67938">
        <w:rPr>
          <w:rFonts w:ascii="Arial" w:hAnsi="Arial" w:cs="Arial"/>
          <w:lang w:val="es-ES_tradnl"/>
        </w:rPr>
        <w:t xml:space="preserve"> </w:t>
      </w:r>
      <w:r w:rsidR="007D2D50" w:rsidRPr="00E67938">
        <w:rPr>
          <w:rFonts w:ascii="Arial" w:hAnsi="Arial" w:cs="Arial"/>
          <w:lang w:val="es-ES_tradnl"/>
        </w:rPr>
        <w:t xml:space="preserve">desarrollar </w:t>
      </w:r>
      <w:r w:rsidR="00467E73" w:rsidRPr="00E67938">
        <w:rPr>
          <w:rFonts w:ascii="Arial" w:hAnsi="Arial" w:cs="Arial"/>
          <w:lang w:val="es-ES_tradnl"/>
        </w:rPr>
        <w:t xml:space="preserve"> conciencia ética y </w:t>
      </w:r>
      <w:r w:rsidR="00346780" w:rsidRPr="00E67938">
        <w:rPr>
          <w:rFonts w:ascii="Arial" w:hAnsi="Arial" w:cs="Arial"/>
          <w:lang w:val="es-ES_tradnl"/>
        </w:rPr>
        <w:t xml:space="preserve">construir nuevos  conocimientos, </w:t>
      </w:r>
      <w:r w:rsidR="00467E73" w:rsidRPr="00E67938">
        <w:rPr>
          <w:rFonts w:ascii="Arial" w:hAnsi="Arial" w:cs="Arial"/>
          <w:lang w:val="es-ES_tradnl"/>
        </w:rPr>
        <w:t>asumiendo</w:t>
      </w:r>
      <w:r w:rsidR="001E1B3F" w:rsidRPr="00E67938">
        <w:rPr>
          <w:rFonts w:ascii="Arial" w:hAnsi="Arial" w:cs="Arial"/>
          <w:lang w:val="es-ES_tradnl"/>
        </w:rPr>
        <w:t xml:space="preserve"> la responsabilidad que tenemos los docentes  de </w:t>
      </w:r>
      <w:r w:rsidR="00346780" w:rsidRPr="00E67938">
        <w:rPr>
          <w:rFonts w:ascii="Arial" w:hAnsi="Arial" w:cs="Arial"/>
          <w:lang w:val="es-ES_tradnl"/>
        </w:rPr>
        <w:t>producir</w:t>
      </w:r>
      <w:r w:rsidR="00CC65A8" w:rsidRPr="00E67938">
        <w:rPr>
          <w:rFonts w:ascii="Arial" w:hAnsi="Arial" w:cs="Arial"/>
          <w:lang w:val="es-ES_tradnl"/>
        </w:rPr>
        <w:t xml:space="preserve"> desde </w:t>
      </w:r>
      <w:r w:rsidR="007D2D50" w:rsidRPr="00E67938">
        <w:rPr>
          <w:rFonts w:ascii="Arial" w:hAnsi="Arial" w:cs="Arial"/>
          <w:lang w:val="es-ES_tradnl"/>
        </w:rPr>
        <w:t>nuestras</w:t>
      </w:r>
      <w:r w:rsidR="00CC65A8" w:rsidRPr="00E67938">
        <w:rPr>
          <w:rFonts w:ascii="Arial" w:hAnsi="Arial" w:cs="Arial"/>
          <w:lang w:val="es-ES_tradnl"/>
        </w:rPr>
        <w:t xml:space="preserve"> prácticas, </w:t>
      </w:r>
      <w:r w:rsidR="00346780" w:rsidRPr="00E67938">
        <w:rPr>
          <w:rFonts w:ascii="Arial" w:hAnsi="Arial" w:cs="Arial"/>
          <w:lang w:val="es-ES_tradnl"/>
        </w:rPr>
        <w:t xml:space="preserve">un saber pedagógico y didáctico </w:t>
      </w:r>
      <w:r w:rsidR="00A82864" w:rsidRPr="00E67938">
        <w:rPr>
          <w:rFonts w:ascii="Arial" w:hAnsi="Arial" w:cs="Arial"/>
          <w:lang w:val="es-ES_tradnl"/>
        </w:rPr>
        <w:t xml:space="preserve">institucional, </w:t>
      </w:r>
      <w:r w:rsidR="007D2D50" w:rsidRPr="00E67938">
        <w:rPr>
          <w:rFonts w:ascii="Arial" w:hAnsi="Arial" w:cs="Arial"/>
          <w:lang w:val="es-ES_tradnl"/>
        </w:rPr>
        <w:t xml:space="preserve">que </w:t>
      </w:r>
      <w:r w:rsidR="009258A7" w:rsidRPr="00E67938">
        <w:rPr>
          <w:rFonts w:ascii="Arial" w:hAnsi="Arial" w:cs="Arial"/>
          <w:lang w:val="es-ES_tradnl"/>
        </w:rPr>
        <w:t xml:space="preserve">garantice la inclusión socioeducativa  y </w:t>
      </w:r>
      <w:r w:rsidR="007D2D50" w:rsidRPr="00E67938">
        <w:rPr>
          <w:rFonts w:ascii="Arial" w:hAnsi="Arial" w:cs="Arial"/>
          <w:lang w:val="es-ES_tradnl"/>
        </w:rPr>
        <w:t xml:space="preserve">defienda </w:t>
      </w:r>
      <w:r w:rsidR="00346780" w:rsidRPr="00E67938">
        <w:rPr>
          <w:rFonts w:ascii="Arial" w:hAnsi="Arial" w:cs="Arial"/>
          <w:lang w:val="es-ES_tradnl"/>
        </w:rPr>
        <w:t xml:space="preserve"> </w:t>
      </w:r>
      <w:r w:rsidR="00A83716" w:rsidRPr="00E67938">
        <w:rPr>
          <w:rFonts w:ascii="Arial" w:hAnsi="Arial" w:cs="Arial"/>
          <w:lang w:val="es-ES_tradnl"/>
        </w:rPr>
        <w:t>la distribución democrática de</w:t>
      </w:r>
      <w:r w:rsidR="00467E73" w:rsidRPr="00E67938">
        <w:rPr>
          <w:rFonts w:ascii="Arial" w:hAnsi="Arial" w:cs="Arial"/>
          <w:lang w:val="es-ES_tradnl"/>
        </w:rPr>
        <w:t>l conocimiento</w:t>
      </w:r>
      <w:r w:rsidR="009258A7" w:rsidRPr="00E67938">
        <w:rPr>
          <w:rFonts w:ascii="Arial" w:hAnsi="Arial" w:cs="Arial"/>
          <w:lang w:val="es-ES_tradnl"/>
        </w:rPr>
        <w:t>,</w:t>
      </w:r>
      <w:r w:rsidR="00A82864" w:rsidRPr="00E67938">
        <w:rPr>
          <w:rFonts w:ascii="Arial" w:hAnsi="Arial" w:cs="Arial"/>
          <w:lang w:val="es-ES_tradnl"/>
        </w:rPr>
        <w:t xml:space="preserve"> efectivizando </w:t>
      </w:r>
      <w:r w:rsidR="00607C3B" w:rsidRPr="00E67938">
        <w:rPr>
          <w:rFonts w:ascii="Arial" w:hAnsi="Arial" w:cs="Arial"/>
          <w:lang w:val="es-ES_tradnl"/>
        </w:rPr>
        <w:t xml:space="preserve"> el derecho a la educación de</w:t>
      </w:r>
      <w:r w:rsidR="00A82864" w:rsidRPr="00E67938">
        <w:rPr>
          <w:rFonts w:ascii="Arial" w:hAnsi="Arial" w:cs="Arial"/>
          <w:lang w:val="es-ES_tradnl"/>
        </w:rPr>
        <w:t xml:space="preserve"> to</w:t>
      </w:r>
      <w:r w:rsidR="00A37804">
        <w:rPr>
          <w:rFonts w:ascii="Arial" w:hAnsi="Arial" w:cs="Arial"/>
          <w:lang w:val="es-ES_tradnl"/>
        </w:rPr>
        <w:t xml:space="preserve">dos los  niños, niñas </w:t>
      </w:r>
      <w:r w:rsidR="00A82864" w:rsidRPr="00E67938">
        <w:rPr>
          <w:rFonts w:ascii="Arial" w:hAnsi="Arial" w:cs="Arial"/>
          <w:lang w:val="es-ES_tradnl"/>
        </w:rPr>
        <w:t>en  nuestra provincia.</w:t>
      </w:r>
    </w:p>
    <w:p w:rsidR="009A3D9E" w:rsidRPr="00E67938" w:rsidRDefault="009A3D9E" w:rsidP="004230D4">
      <w:pPr>
        <w:spacing w:line="360" w:lineRule="auto"/>
        <w:ind w:firstLine="708"/>
        <w:jc w:val="both"/>
        <w:rPr>
          <w:rFonts w:ascii="Arial" w:hAnsi="Arial" w:cs="Arial"/>
          <w:lang w:val="es-ES_tradnl"/>
        </w:rPr>
      </w:pPr>
    </w:p>
    <w:p w:rsidR="009A3D9E" w:rsidRDefault="003B585B" w:rsidP="004230D4">
      <w:pPr>
        <w:spacing w:line="360" w:lineRule="auto"/>
        <w:jc w:val="both"/>
        <w:rPr>
          <w:rFonts w:ascii="Arial" w:hAnsi="Arial" w:cs="Arial"/>
          <w:b/>
          <w:u w:val="single"/>
          <w:lang w:val="es-ES_tradnl"/>
        </w:rPr>
      </w:pPr>
      <w:r w:rsidRPr="00C557B9">
        <w:rPr>
          <w:rFonts w:ascii="Arial" w:hAnsi="Arial" w:cs="Arial"/>
          <w:b/>
          <w:u w:val="single"/>
          <w:lang w:val="es-ES_tradnl"/>
        </w:rPr>
        <w:t>Propósitos</w:t>
      </w:r>
      <w:r w:rsidR="009A3D9E" w:rsidRPr="00C557B9">
        <w:rPr>
          <w:rFonts w:ascii="Arial" w:hAnsi="Arial" w:cs="Arial"/>
          <w:b/>
          <w:u w:val="single"/>
          <w:lang w:val="es-ES_tradnl"/>
        </w:rPr>
        <w:t>:</w:t>
      </w:r>
    </w:p>
    <w:p w:rsidR="00C557B9" w:rsidRPr="00C557B9" w:rsidRDefault="00C557B9" w:rsidP="004230D4">
      <w:pPr>
        <w:spacing w:line="360" w:lineRule="auto"/>
        <w:jc w:val="both"/>
        <w:rPr>
          <w:rFonts w:ascii="Arial" w:hAnsi="Arial" w:cs="Arial"/>
          <w:b/>
          <w:u w:val="single"/>
          <w:lang w:val="es-ES_tradnl"/>
        </w:rPr>
      </w:pPr>
    </w:p>
    <w:p w:rsidR="009A3D9E" w:rsidRPr="00E67938" w:rsidRDefault="00675A57" w:rsidP="004230D4">
      <w:pPr>
        <w:numPr>
          <w:ilvl w:val="0"/>
          <w:numId w:val="12"/>
        </w:numPr>
        <w:spacing w:line="360" w:lineRule="auto"/>
        <w:jc w:val="both"/>
        <w:rPr>
          <w:rFonts w:ascii="Arial" w:hAnsi="Arial" w:cs="Arial"/>
          <w:lang w:val="es-ES_tradnl"/>
        </w:rPr>
      </w:pPr>
      <w:r w:rsidRPr="00E67938">
        <w:rPr>
          <w:rFonts w:ascii="Arial" w:hAnsi="Arial" w:cs="Arial"/>
          <w:lang w:val="es-ES_tradnl"/>
        </w:rPr>
        <w:t xml:space="preserve">Apropiarse de un marco </w:t>
      </w:r>
      <w:r w:rsidR="003B585B" w:rsidRPr="00E67938">
        <w:rPr>
          <w:rFonts w:ascii="Arial" w:hAnsi="Arial" w:cs="Arial"/>
          <w:lang w:val="es-ES_tradnl"/>
        </w:rPr>
        <w:t xml:space="preserve">conceptual </w:t>
      </w:r>
      <w:r w:rsidRPr="00E67938">
        <w:rPr>
          <w:rFonts w:ascii="Arial" w:hAnsi="Arial" w:cs="Arial"/>
          <w:lang w:val="es-ES_tradnl"/>
        </w:rPr>
        <w:t>epistemológico amplio,  que de cuenta de la complejidad que revisten las relaciones entre educación y conocimiento;  a fin de favorecer la toma de decisiones autónomas y fundamentadas respecto de sus prácticas docentes.</w:t>
      </w:r>
    </w:p>
    <w:p w:rsidR="0058090D" w:rsidRDefault="003B7D19" w:rsidP="004230D4">
      <w:pPr>
        <w:numPr>
          <w:ilvl w:val="0"/>
          <w:numId w:val="12"/>
        </w:numPr>
        <w:spacing w:line="360" w:lineRule="auto"/>
        <w:jc w:val="both"/>
        <w:rPr>
          <w:rFonts w:ascii="Arial" w:hAnsi="Arial" w:cs="Arial"/>
        </w:rPr>
      </w:pPr>
      <w:r w:rsidRPr="00E67938">
        <w:rPr>
          <w:rFonts w:ascii="Arial" w:hAnsi="Arial" w:cs="Arial"/>
        </w:rPr>
        <w:t>Comprometerse e involucrarse en los discursos y debates propios de su campo científico,  reconociendo el sentido político de la educación y su rol en la defensa  de la distribución democrática del conocimiento.</w:t>
      </w:r>
    </w:p>
    <w:p w:rsidR="004A2849" w:rsidRDefault="004A2849" w:rsidP="004A2849">
      <w:pPr>
        <w:spacing w:line="360" w:lineRule="auto"/>
        <w:jc w:val="both"/>
        <w:rPr>
          <w:rFonts w:ascii="Arial" w:hAnsi="Arial" w:cs="Arial"/>
        </w:rPr>
      </w:pPr>
    </w:p>
    <w:p w:rsidR="004A2849" w:rsidRPr="004A2849" w:rsidRDefault="004A2849" w:rsidP="004A2849">
      <w:pPr>
        <w:spacing w:line="360" w:lineRule="auto"/>
        <w:jc w:val="both"/>
        <w:rPr>
          <w:rFonts w:ascii="Arial" w:hAnsi="Arial" w:cs="Arial"/>
          <w:b/>
          <w:u w:val="single"/>
        </w:rPr>
      </w:pPr>
      <w:r w:rsidRPr="004A2849">
        <w:rPr>
          <w:rFonts w:ascii="Arial" w:hAnsi="Arial" w:cs="Arial"/>
          <w:b/>
          <w:u w:val="single"/>
        </w:rPr>
        <w:t xml:space="preserve">Contenidos: </w:t>
      </w:r>
    </w:p>
    <w:p w:rsidR="0058090D" w:rsidRPr="00E67938" w:rsidRDefault="0058090D" w:rsidP="004230D4">
      <w:pPr>
        <w:spacing w:line="360" w:lineRule="auto"/>
        <w:jc w:val="both"/>
        <w:rPr>
          <w:rFonts w:ascii="Arial" w:hAnsi="Arial" w:cs="Arial"/>
          <w:b/>
          <w:i/>
          <w:u w:val="single"/>
        </w:rPr>
      </w:pPr>
    </w:p>
    <w:p w:rsidR="008E3667" w:rsidRPr="00E67938" w:rsidRDefault="004B571D" w:rsidP="004230D4">
      <w:pPr>
        <w:spacing w:line="360" w:lineRule="auto"/>
        <w:jc w:val="both"/>
        <w:rPr>
          <w:rFonts w:ascii="Arial" w:hAnsi="Arial" w:cs="Arial"/>
          <w:b/>
          <w:i/>
          <w:u w:val="single"/>
        </w:rPr>
      </w:pPr>
      <w:r w:rsidRPr="00E67938">
        <w:rPr>
          <w:rFonts w:ascii="Arial" w:hAnsi="Arial" w:cs="Arial"/>
          <w:b/>
          <w:i/>
          <w:u w:val="single"/>
        </w:rPr>
        <w:t>Unidad I</w:t>
      </w:r>
      <w:r w:rsidR="001E4D2B" w:rsidRPr="00E67938">
        <w:rPr>
          <w:rFonts w:ascii="Arial" w:hAnsi="Arial" w:cs="Arial"/>
          <w:b/>
          <w:i/>
          <w:u w:val="single"/>
        </w:rPr>
        <w:t>:</w:t>
      </w:r>
      <w:r w:rsidR="001E4D2B" w:rsidRPr="00E67938">
        <w:rPr>
          <w:rFonts w:ascii="Arial" w:hAnsi="Arial" w:cs="Arial"/>
          <w:b/>
          <w:i/>
        </w:rPr>
        <w:t xml:space="preserve"> La</w:t>
      </w:r>
      <w:r w:rsidR="00F122F5" w:rsidRPr="00E67938">
        <w:rPr>
          <w:rFonts w:ascii="Arial" w:hAnsi="Arial" w:cs="Arial"/>
          <w:b/>
          <w:i/>
        </w:rPr>
        <w:t xml:space="preserve"> complejas relaciones entre Conocimiento y Educación</w:t>
      </w:r>
    </w:p>
    <w:p w:rsidR="00E54E12" w:rsidRPr="00E67938" w:rsidRDefault="00E54E12" w:rsidP="004230D4">
      <w:pPr>
        <w:spacing w:line="360" w:lineRule="auto"/>
        <w:jc w:val="both"/>
        <w:rPr>
          <w:rFonts w:ascii="Arial" w:hAnsi="Arial" w:cs="Arial"/>
        </w:rPr>
      </w:pPr>
    </w:p>
    <w:p w:rsidR="00F122F5" w:rsidRPr="00E67938" w:rsidRDefault="008E3667" w:rsidP="004230D4">
      <w:pPr>
        <w:spacing w:line="360" w:lineRule="auto"/>
        <w:ind w:firstLine="708"/>
        <w:jc w:val="both"/>
        <w:rPr>
          <w:rFonts w:ascii="Arial" w:hAnsi="Arial" w:cs="Arial"/>
        </w:rPr>
      </w:pPr>
      <w:r w:rsidRPr="00E67938">
        <w:rPr>
          <w:rFonts w:ascii="Arial" w:hAnsi="Arial" w:cs="Arial"/>
        </w:rPr>
        <w:t xml:space="preserve">Las </w:t>
      </w:r>
      <w:r w:rsidR="009B7E9C" w:rsidRPr="00E67938">
        <w:rPr>
          <w:rFonts w:ascii="Arial" w:hAnsi="Arial" w:cs="Arial"/>
        </w:rPr>
        <w:t xml:space="preserve">complejas relaciones entre </w:t>
      </w:r>
      <w:r w:rsidR="00F122F5" w:rsidRPr="00E67938">
        <w:rPr>
          <w:rFonts w:ascii="Arial" w:hAnsi="Arial" w:cs="Arial"/>
        </w:rPr>
        <w:t xml:space="preserve"> Educación y C</w:t>
      </w:r>
      <w:r w:rsidRPr="00E67938">
        <w:rPr>
          <w:rFonts w:ascii="Arial" w:hAnsi="Arial" w:cs="Arial"/>
        </w:rPr>
        <w:t>onocimient</w:t>
      </w:r>
      <w:r w:rsidR="006354F8" w:rsidRPr="00E67938">
        <w:rPr>
          <w:rFonts w:ascii="Arial" w:hAnsi="Arial" w:cs="Arial"/>
        </w:rPr>
        <w:t>o.</w:t>
      </w:r>
      <w:r w:rsidR="00FE5B0C" w:rsidRPr="00E67938">
        <w:rPr>
          <w:rFonts w:ascii="Arial" w:hAnsi="Arial" w:cs="Arial"/>
        </w:rPr>
        <w:t xml:space="preserve"> La dimensión social, </w:t>
      </w:r>
      <w:r w:rsidR="00F122F5" w:rsidRPr="00E67938">
        <w:rPr>
          <w:rFonts w:ascii="Arial" w:hAnsi="Arial" w:cs="Arial"/>
        </w:rPr>
        <w:t xml:space="preserve">económica, política </w:t>
      </w:r>
      <w:r w:rsidR="00FE5B0C" w:rsidRPr="00E67938">
        <w:rPr>
          <w:rFonts w:ascii="Arial" w:hAnsi="Arial" w:cs="Arial"/>
        </w:rPr>
        <w:t xml:space="preserve">y antropológica del conocimiento humano. </w:t>
      </w:r>
    </w:p>
    <w:p w:rsidR="00F122F5" w:rsidRPr="00E67938" w:rsidRDefault="00E54E12" w:rsidP="004230D4">
      <w:pPr>
        <w:spacing w:line="360" w:lineRule="auto"/>
        <w:ind w:firstLine="708"/>
        <w:jc w:val="both"/>
        <w:rPr>
          <w:rFonts w:ascii="Arial" w:hAnsi="Arial" w:cs="Arial"/>
        </w:rPr>
      </w:pPr>
      <w:r w:rsidRPr="00E67938">
        <w:rPr>
          <w:rFonts w:ascii="Arial" w:hAnsi="Arial" w:cs="Arial"/>
        </w:rPr>
        <w:t>Educar mediante el conoc</w:t>
      </w:r>
      <w:r w:rsidR="00F122F5" w:rsidRPr="00E67938">
        <w:rPr>
          <w:rFonts w:ascii="Arial" w:hAnsi="Arial" w:cs="Arial"/>
        </w:rPr>
        <w:t xml:space="preserve">imiento. </w:t>
      </w:r>
      <w:r w:rsidR="00FE5B0C" w:rsidRPr="00E67938">
        <w:rPr>
          <w:rFonts w:ascii="Arial" w:hAnsi="Arial" w:cs="Arial"/>
        </w:rPr>
        <w:t>La distinción entre información y conocimiento.</w:t>
      </w:r>
      <w:r w:rsidR="00170E5C" w:rsidRPr="00E67938">
        <w:rPr>
          <w:rFonts w:ascii="Arial" w:hAnsi="Arial" w:cs="Arial"/>
        </w:rPr>
        <w:t xml:space="preserve"> </w:t>
      </w:r>
    </w:p>
    <w:p w:rsidR="001E4D2B" w:rsidRPr="00E67938" w:rsidRDefault="00B77C3A" w:rsidP="004230D4">
      <w:pPr>
        <w:spacing w:line="360" w:lineRule="auto"/>
        <w:ind w:firstLine="708"/>
        <w:jc w:val="both"/>
        <w:rPr>
          <w:rFonts w:ascii="Arial" w:hAnsi="Arial" w:cs="Arial"/>
        </w:rPr>
      </w:pPr>
      <w:r w:rsidRPr="00E67938">
        <w:rPr>
          <w:rFonts w:ascii="Arial" w:hAnsi="Arial" w:cs="Arial"/>
        </w:rPr>
        <w:lastRenderedPageBreak/>
        <w:t xml:space="preserve">La escuela y la socialización mediante el conocimiento. El conocimiento como contenido educativo. El formato disciplinar, interdisciplinar y transversal del conocimiento y su relación con los procesos de enseñanza y de aprendizaje. </w:t>
      </w:r>
      <w:r w:rsidR="00AC5890" w:rsidRPr="00E67938">
        <w:rPr>
          <w:rFonts w:ascii="Arial" w:hAnsi="Arial" w:cs="Arial"/>
        </w:rPr>
        <w:t>NIC:</w:t>
      </w:r>
      <w:r w:rsidR="00467E73" w:rsidRPr="00E67938">
        <w:rPr>
          <w:rFonts w:ascii="Arial" w:hAnsi="Arial" w:cs="Arial"/>
        </w:rPr>
        <w:t xml:space="preserve"> educar desde el acontecimiento. Hacia un abordaje interdisciplinar de los contenidos.</w:t>
      </w:r>
    </w:p>
    <w:p w:rsidR="001E4D2B" w:rsidRPr="00E67938" w:rsidRDefault="001E4D2B" w:rsidP="004230D4">
      <w:pPr>
        <w:spacing w:line="360" w:lineRule="auto"/>
        <w:ind w:firstLine="708"/>
        <w:jc w:val="both"/>
        <w:rPr>
          <w:rFonts w:ascii="Arial" w:hAnsi="Arial" w:cs="Arial"/>
        </w:rPr>
      </w:pPr>
      <w:r w:rsidRPr="00E67938">
        <w:rPr>
          <w:rFonts w:ascii="Arial" w:hAnsi="Arial" w:cs="Arial"/>
        </w:rPr>
        <w:t xml:space="preserve">. La escuela y su rol de alfabetización en la educación primaria. Nuevas alfabetizaciones. Consecuencias en la selección y organización de los contenidos escolares. </w:t>
      </w:r>
      <w:r w:rsidR="005115AA" w:rsidRPr="00E67938">
        <w:rPr>
          <w:rFonts w:ascii="Arial" w:hAnsi="Arial" w:cs="Arial"/>
        </w:rPr>
        <w:t xml:space="preserve">El lugar de las </w:t>
      </w:r>
      <w:r w:rsidR="00431559" w:rsidRPr="00E67938">
        <w:rPr>
          <w:rFonts w:ascii="Arial" w:hAnsi="Arial" w:cs="Arial"/>
        </w:rPr>
        <w:t>TIC. Formar</w:t>
      </w:r>
      <w:r w:rsidRPr="00E67938">
        <w:rPr>
          <w:rFonts w:ascii="Arial" w:hAnsi="Arial" w:cs="Arial"/>
        </w:rPr>
        <w:t xml:space="preserve"> para una sociedad compleja.   </w:t>
      </w:r>
    </w:p>
    <w:p w:rsidR="00E86CE6" w:rsidRPr="00E67938" w:rsidRDefault="00E86CE6" w:rsidP="004230D4">
      <w:pPr>
        <w:spacing w:line="360" w:lineRule="auto"/>
        <w:jc w:val="both"/>
        <w:outlineLvl w:val="0"/>
        <w:rPr>
          <w:rFonts w:ascii="Arial" w:hAnsi="Arial" w:cs="Arial"/>
          <w:b/>
          <w:i/>
          <w:u w:val="single"/>
        </w:rPr>
      </w:pPr>
    </w:p>
    <w:p w:rsidR="00170E5C" w:rsidRPr="00E67938" w:rsidRDefault="001E4D2B" w:rsidP="004230D4">
      <w:pPr>
        <w:spacing w:line="360" w:lineRule="auto"/>
        <w:jc w:val="both"/>
        <w:outlineLvl w:val="0"/>
        <w:rPr>
          <w:rFonts w:ascii="Arial" w:hAnsi="Arial" w:cs="Arial"/>
          <w:b/>
          <w:i/>
        </w:rPr>
      </w:pPr>
      <w:r w:rsidRPr="00E67938">
        <w:rPr>
          <w:rFonts w:ascii="Arial" w:hAnsi="Arial" w:cs="Arial"/>
          <w:b/>
          <w:i/>
          <w:u w:val="single"/>
        </w:rPr>
        <w:t>Unidad II</w:t>
      </w:r>
      <w:r w:rsidR="00170E5C" w:rsidRPr="00E67938">
        <w:rPr>
          <w:rFonts w:ascii="Arial" w:hAnsi="Arial" w:cs="Arial"/>
          <w:b/>
          <w:i/>
          <w:u w:val="single"/>
        </w:rPr>
        <w:t>:</w:t>
      </w:r>
      <w:r w:rsidR="001A177E" w:rsidRPr="00E67938">
        <w:rPr>
          <w:rFonts w:ascii="Arial" w:hAnsi="Arial" w:cs="Arial"/>
          <w:b/>
          <w:i/>
        </w:rPr>
        <w:t xml:space="preserve"> La Construcción S</w:t>
      </w:r>
      <w:r w:rsidRPr="00E67938">
        <w:rPr>
          <w:rFonts w:ascii="Arial" w:hAnsi="Arial" w:cs="Arial"/>
          <w:b/>
          <w:i/>
        </w:rPr>
        <w:t>ocial del C</w:t>
      </w:r>
      <w:r w:rsidR="00170E5C" w:rsidRPr="00E67938">
        <w:rPr>
          <w:rFonts w:ascii="Arial" w:hAnsi="Arial" w:cs="Arial"/>
          <w:b/>
          <w:i/>
        </w:rPr>
        <w:t>onocimiento.</w:t>
      </w:r>
    </w:p>
    <w:p w:rsidR="001E4D2B" w:rsidRPr="00E67938" w:rsidRDefault="001E4D2B" w:rsidP="004230D4">
      <w:pPr>
        <w:spacing w:line="360" w:lineRule="auto"/>
        <w:jc w:val="both"/>
        <w:outlineLvl w:val="0"/>
        <w:rPr>
          <w:rFonts w:ascii="Arial" w:hAnsi="Arial" w:cs="Arial"/>
          <w:b/>
          <w:i/>
        </w:rPr>
      </w:pPr>
    </w:p>
    <w:p w:rsidR="001A177E" w:rsidRPr="00E67938" w:rsidRDefault="001E4D2B" w:rsidP="004230D4">
      <w:pPr>
        <w:spacing w:line="360" w:lineRule="auto"/>
        <w:ind w:firstLine="708"/>
        <w:jc w:val="both"/>
        <w:outlineLvl w:val="0"/>
        <w:rPr>
          <w:rFonts w:ascii="Arial" w:hAnsi="Arial" w:cs="Arial"/>
        </w:rPr>
      </w:pPr>
      <w:r w:rsidRPr="00E67938">
        <w:rPr>
          <w:rFonts w:ascii="Arial" w:hAnsi="Arial" w:cs="Arial"/>
        </w:rPr>
        <w:t>El curriculum y los proc</w:t>
      </w:r>
      <w:r w:rsidR="001A177E" w:rsidRPr="00E67938">
        <w:rPr>
          <w:rFonts w:ascii="Arial" w:hAnsi="Arial" w:cs="Arial"/>
        </w:rPr>
        <w:t>esos de escolarización del conocimiento</w:t>
      </w:r>
      <w:r w:rsidRPr="00E67938">
        <w:rPr>
          <w:rFonts w:ascii="Arial" w:hAnsi="Arial" w:cs="Arial"/>
        </w:rPr>
        <w:t xml:space="preserve">. La trasmisión del saber socialmente significativo: los ámbitos de referencia del contenido escolar. Ilusiones en la </w:t>
      </w:r>
      <w:r w:rsidR="001A177E" w:rsidRPr="00E67938">
        <w:rPr>
          <w:rFonts w:ascii="Arial" w:hAnsi="Arial" w:cs="Arial"/>
        </w:rPr>
        <w:t>enseñanza</w:t>
      </w:r>
      <w:r w:rsidRPr="00E67938">
        <w:rPr>
          <w:rFonts w:ascii="Arial" w:hAnsi="Arial" w:cs="Arial"/>
        </w:rPr>
        <w:t>: el supuesto de la fidelidad del curriculum al saber y de la escuela al curriculum.</w:t>
      </w:r>
      <w:r w:rsidR="0026072E" w:rsidRPr="00E67938">
        <w:rPr>
          <w:rFonts w:ascii="Arial" w:hAnsi="Arial" w:cs="Arial"/>
        </w:rPr>
        <w:t xml:space="preserve"> </w:t>
      </w:r>
      <w:r w:rsidR="001A177E" w:rsidRPr="00E67938">
        <w:rPr>
          <w:rFonts w:ascii="Arial" w:hAnsi="Arial" w:cs="Arial"/>
        </w:rPr>
        <w:t>La enseñanza y la distribución del capital cultural.</w:t>
      </w:r>
    </w:p>
    <w:p w:rsidR="00056878" w:rsidRPr="00E67938" w:rsidRDefault="001A177E" w:rsidP="004230D4">
      <w:pPr>
        <w:spacing w:line="360" w:lineRule="auto"/>
        <w:ind w:firstLine="708"/>
        <w:jc w:val="both"/>
        <w:outlineLvl w:val="0"/>
        <w:rPr>
          <w:rFonts w:ascii="Arial" w:hAnsi="Arial" w:cs="Arial"/>
        </w:rPr>
      </w:pPr>
      <w:r w:rsidRPr="00E67938">
        <w:rPr>
          <w:rFonts w:ascii="Arial" w:hAnsi="Arial" w:cs="Arial"/>
        </w:rPr>
        <w:t>La construcción social del conocimi</w:t>
      </w:r>
      <w:r w:rsidR="0026072E" w:rsidRPr="00E67938">
        <w:rPr>
          <w:rFonts w:ascii="Arial" w:hAnsi="Arial" w:cs="Arial"/>
        </w:rPr>
        <w:t>ento. T</w:t>
      </w:r>
      <w:r w:rsidRPr="00E67938">
        <w:rPr>
          <w:rFonts w:ascii="Arial" w:hAnsi="Arial" w:cs="Arial"/>
        </w:rPr>
        <w:t xml:space="preserve">extos y contextos: en la construcción de conocimiento escolar. </w:t>
      </w:r>
      <w:r w:rsidR="0026072E" w:rsidRPr="00E67938">
        <w:rPr>
          <w:rFonts w:ascii="Arial" w:hAnsi="Arial" w:cs="Arial"/>
        </w:rPr>
        <w:t>El conocimiento en torno a las trayectorias escolares. La importancia del conocimiento institucional, pedagógico y didáctico en torno a las mismas. Principios de justicia Curricular.</w:t>
      </w:r>
    </w:p>
    <w:p w:rsidR="00056878" w:rsidRPr="00E67938" w:rsidRDefault="00056878" w:rsidP="004230D4">
      <w:pPr>
        <w:spacing w:line="360" w:lineRule="auto"/>
        <w:ind w:firstLine="708"/>
        <w:jc w:val="both"/>
        <w:rPr>
          <w:rFonts w:ascii="Arial" w:hAnsi="Arial" w:cs="Arial"/>
        </w:rPr>
      </w:pPr>
      <w:r w:rsidRPr="00E67938">
        <w:rPr>
          <w:rFonts w:ascii="Arial" w:hAnsi="Arial" w:cs="Arial"/>
        </w:rPr>
        <w:t>El discurso educativo en clave política. La problemática de las Ciencias Sociales: características de su objeto de estudio. La problemática valorativa-metodológica. Hacia la búsqueda del significado. La relación poder-saber: el lugar de las ciencias sociales en la construcción de las verdades científicas.</w:t>
      </w:r>
    </w:p>
    <w:p w:rsidR="009E4C6D" w:rsidRPr="00E67938" w:rsidRDefault="009E4C6D" w:rsidP="004230D4">
      <w:pPr>
        <w:spacing w:line="360" w:lineRule="auto"/>
        <w:jc w:val="both"/>
        <w:rPr>
          <w:rFonts w:ascii="Arial" w:hAnsi="Arial" w:cs="Arial"/>
        </w:rPr>
      </w:pPr>
    </w:p>
    <w:p w:rsidR="00291A14" w:rsidRPr="00E67938" w:rsidRDefault="00292F13" w:rsidP="004230D4">
      <w:pPr>
        <w:spacing w:line="360" w:lineRule="auto"/>
        <w:jc w:val="both"/>
        <w:outlineLvl w:val="0"/>
        <w:rPr>
          <w:rFonts w:ascii="Arial" w:hAnsi="Arial" w:cs="Arial"/>
          <w:b/>
          <w:i/>
        </w:rPr>
      </w:pPr>
      <w:r w:rsidRPr="00E67938">
        <w:rPr>
          <w:rFonts w:ascii="Arial" w:hAnsi="Arial" w:cs="Arial"/>
          <w:b/>
          <w:i/>
          <w:u w:val="single"/>
        </w:rPr>
        <w:t xml:space="preserve">Unidad </w:t>
      </w:r>
      <w:r w:rsidR="000C023B" w:rsidRPr="00E67938">
        <w:rPr>
          <w:rFonts w:ascii="Arial" w:hAnsi="Arial" w:cs="Arial"/>
          <w:b/>
          <w:i/>
          <w:u w:val="single"/>
        </w:rPr>
        <w:t>II</w:t>
      </w:r>
      <w:r w:rsidR="00056878" w:rsidRPr="00E67938">
        <w:rPr>
          <w:rFonts w:ascii="Arial" w:hAnsi="Arial" w:cs="Arial"/>
          <w:b/>
          <w:i/>
          <w:u w:val="single"/>
        </w:rPr>
        <w:t>I</w:t>
      </w:r>
      <w:r w:rsidR="000C023B" w:rsidRPr="00E67938">
        <w:rPr>
          <w:rFonts w:ascii="Arial" w:hAnsi="Arial" w:cs="Arial"/>
          <w:b/>
          <w:i/>
          <w:u w:val="single"/>
        </w:rPr>
        <w:t>:</w:t>
      </w:r>
      <w:r w:rsidR="000C023B" w:rsidRPr="00E67938">
        <w:rPr>
          <w:rFonts w:ascii="Arial" w:hAnsi="Arial" w:cs="Arial"/>
          <w:b/>
          <w:i/>
        </w:rPr>
        <w:t xml:space="preserve"> </w:t>
      </w:r>
      <w:r w:rsidR="00F307D0" w:rsidRPr="00E67938">
        <w:rPr>
          <w:rFonts w:ascii="Arial" w:hAnsi="Arial" w:cs="Arial"/>
          <w:b/>
          <w:i/>
        </w:rPr>
        <w:t>El Debate E</w:t>
      </w:r>
      <w:r w:rsidR="006736AE" w:rsidRPr="00E67938">
        <w:rPr>
          <w:rFonts w:ascii="Arial" w:hAnsi="Arial" w:cs="Arial"/>
          <w:b/>
          <w:i/>
        </w:rPr>
        <w:t>pistemológico.</w:t>
      </w:r>
    </w:p>
    <w:p w:rsidR="006736AE" w:rsidRPr="00E67938" w:rsidRDefault="006736AE" w:rsidP="004230D4">
      <w:pPr>
        <w:spacing w:line="360" w:lineRule="auto"/>
        <w:jc w:val="both"/>
        <w:outlineLvl w:val="0"/>
        <w:rPr>
          <w:rFonts w:ascii="Arial" w:hAnsi="Arial" w:cs="Arial"/>
          <w:b/>
          <w:i/>
        </w:rPr>
      </w:pPr>
    </w:p>
    <w:p w:rsidR="00DB0D35" w:rsidRPr="00E67938" w:rsidRDefault="006736AE" w:rsidP="004230D4">
      <w:pPr>
        <w:spacing w:line="360" w:lineRule="auto"/>
        <w:ind w:firstLine="708"/>
        <w:jc w:val="both"/>
        <w:outlineLvl w:val="0"/>
        <w:rPr>
          <w:rFonts w:ascii="Arial" w:hAnsi="Arial" w:cs="Arial"/>
        </w:rPr>
      </w:pPr>
      <w:r w:rsidRPr="00E67938">
        <w:rPr>
          <w:rFonts w:ascii="Arial" w:hAnsi="Arial" w:cs="Arial"/>
        </w:rPr>
        <w:t xml:space="preserve">La historicidad del concepto de ciencia. </w:t>
      </w:r>
      <w:r w:rsidR="00291A14" w:rsidRPr="00E67938">
        <w:rPr>
          <w:rFonts w:ascii="Arial" w:hAnsi="Arial" w:cs="Arial"/>
        </w:rPr>
        <w:t>Disciplinas y teorías científicas. Lenguaje y verdad en el campo científico. Diferencias entre: filosofía de las ciencia, metodología y epistemología.</w:t>
      </w:r>
      <w:r w:rsidR="00630105" w:rsidRPr="00E67938">
        <w:rPr>
          <w:rFonts w:ascii="Arial" w:hAnsi="Arial" w:cs="Arial"/>
        </w:rPr>
        <w:t xml:space="preserve"> Problemas epistemológicos y distinción de los contextos: descubrimiento, justificación y aplicación.</w:t>
      </w:r>
    </w:p>
    <w:p w:rsidR="00F307D0" w:rsidRPr="00E67938" w:rsidRDefault="00291A14" w:rsidP="004230D4">
      <w:pPr>
        <w:spacing w:line="360" w:lineRule="auto"/>
        <w:ind w:firstLine="708"/>
        <w:jc w:val="both"/>
        <w:outlineLvl w:val="0"/>
        <w:rPr>
          <w:rFonts w:ascii="Arial" w:hAnsi="Arial" w:cs="Arial"/>
        </w:rPr>
      </w:pPr>
      <w:r w:rsidRPr="00E67938">
        <w:rPr>
          <w:rFonts w:ascii="Arial" w:hAnsi="Arial" w:cs="Arial"/>
        </w:rPr>
        <w:t xml:space="preserve">La construcción de las teorías científicas: los enunciados científicos. La demarcación entre lo observable y lo no observable. El </w:t>
      </w:r>
      <w:r w:rsidR="009D5A81" w:rsidRPr="00E67938">
        <w:rPr>
          <w:rFonts w:ascii="Arial" w:hAnsi="Arial" w:cs="Arial"/>
        </w:rPr>
        <w:t>“</w:t>
      </w:r>
      <w:r w:rsidRPr="00E67938">
        <w:rPr>
          <w:rFonts w:ascii="Arial" w:hAnsi="Arial" w:cs="Arial"/>
        </w:rPr>
        <w:t>problema</w:t>
      </w:r>
      <w:r w:rsidR="009D5A81" w:rsidRPr="00E67938">
        <w:rPr>
          <w:rFonts w:ascii="Arial" w:hAnsi="Arial" w:cs="Arial"/>
        </w:rPr>
        <w:t>”</w:t>
      </w:r>
      <w:r w:rsidRPr="00E67938">
        <w:rPr>
          <w:rFonts w:ascii="Arial" w:hAnsi="Arial" w:cs="Arial"/>
        </w:rPr>
        <w:t xml:space="preserve"> de las hipótesis subyacentes.</w:t>
      </w:r>
    </w:p>
    <w:p w:rsidR="00F307D0" w:rsidRPr="00E67938" w:rsidRDefault="009B4899" w:rsidP="004230D4">
      <w:pPr>
        <w:spacing w:line="360" w:lineRule="auto"/>
        <w:ind w:firstLine="708"/>
        <w:jc w:val="both"/>
        <w:outlineLvl w:val="0"/>
        <w:rPr>
          <w:rFonts w:ascii="Arial" w:hAnsi="Arial" w:cs="Arial"/>
        </w:rPr>
      </w:pPr>
      <w:r w:rsidRPr="00E67938">
        <w:rPr>
          <w:rFonts w:ascii="Arial" w:hAnsi="Arial" w:cs="Arial"/>
        </w:rPr>
        <w:lastRenderedPageBreak/>
        <w:t>La concepción hipotética de la ciencia: fundamentos y críticas.</w:t>
      </w:r>
      <w:r w:rsidR="000B05AA" w:rsidRPr="00E67938">
        <w:rPr>
          <w:rFonts w:ascii="Arial" w:hAnsi="Arial" w:cs="Arial"/>
        </w:rPr>
        <w:t xml:space="preserve"> </w:t>
      </w:r>
      <w:r w:rsidR="00DB0D35" w:rsidRPr="00E67938">
        <w:rPr>
          <w:rFonts w:ascii="Arial" w:hAnsi="Arial" w:cs="Arial"/>
        </w:rPr>
        <w:t>El abandono “del método”: F</w:t>
      </w:r>
      <w:r w:rsidRPr="00E67938">
        <w:rPr>
          <w:rFonts w:ascii="Arial" w:hAnsi="Arial" w:cs="Arial"/>
        </w:rPr>
        <w:t xml:space="preserve">alsacionismo de K. Popper: fundamentos y críticas. T. </w:t>
      </w:r>
      <w:r w:rsidR="00DB0D35" w:rsidRPr="00E67938">
        <w:rPr>
          <w:rFonts w:ascii="Arial" w:hAnsi="Arial" w:cs="Arial"/>
        </w:rPr>
        <w:t>Khun:</w:t>
      </w:r>
      <w:r w:rsidRPr="00E67938">
        <w:rPr>
          <w:rFonts w:ascii="Arial" w:hAnsi="Arial" w:cs="Arial"/>
        </w:rPr>
        <w:t xml:space="preserve"> el lugar de la historia. Paradigmas y revoluciones científicas.</w:t>
      </w:r>
    </w:p>
    <w:p w:rsidR="00E8710B" w:rsidRPr="00E67938" w:rsidRDefault="00E8710B" w:rsidP="004230D4">
      <w:pPr>
        <w:spacing w:line="360" w:lineRule="auto"/>
        <w:ind w:firstLine="708"/>
        <w:jc w:val="both"/>
        <w:outlineLvl w:val="0"/>
        <w:rPr>
          <w:rFonts w:ascii="Arial" w:hAnsi="Arial" w:cs="Arial"/>
        </w:rPr>
      </w:pPr>
      <w:r w:rsidRPr="00E67938">
        <w:rPr>
          <w:rFonts w:ascii="Arial" w:hAnsi="Arial" w:cs="Arial"/>
        </w:rPr>
        <w:t>Más allá de sujeto y el objeto: pasos hacia la complejidad. El pensamiento complejo</w:t>
      </w:r>
      <w:r w:rsidR="00727355" w:rsidRPr="00E67938">
        <w:rPr>
          <w:rFonts w:ascii="Arial" w:hAnsi="Arial" w:cs="Arial"/>
        </w:rPr>
        <w:t>: características</w:t>
      </w:r>
      <w:r w:rsidR="00467E73" w:rsidRPr="00E67938">
        <w:rPr>
          <w:rFonts w:ascii="Arial" w:hAnsi="Arial" w:cs="Arial"/>
        </w:rPr>
        <w:t xml:space="preserve"> centrales del paradigma.</w:t>
      </w:r>
    </w:p>
    <w:p w:rsidR="00AC5890" w:rsidRPr="00E67938" w:rsidRDefault="00AC5890" w:rsidP="004230D4">
      <w:pPr>
        <w:spacing w:line="360" w:lineRule="auto"/>
        <w:jc w:val="both"/>
        <w:outlineLvl w:val="0"/>
        <w:rPr>
          <w:rFonts w:ascii="Arial" w:hAnsi="Arial" w:cs="Arial"/>
          <w:b/>
          <w:u w:val="single"/>
        </w:rPr>
      </w:pPr>
    </w:p>
    <w:p w:rsidR="00FA109E" w:rsidRPr="00E67938" w:rsidRDefault="00BB5C65" w:rsidP="004230D4">
      <w:pPr>
        <w:spacing w:line="360" w:lineRule="auto"/>
        <w:ind w:firstLine="708"/>
        <w:jc w:val="both"/>
        <w:outlineLvl w:val="0"/>
        <w:rPr>
          <w:rFonts w:ascii="Arial" w:hAnsi="Arial" w:cs="Arial"/>
          <w:b/>
          <w:u w:val="single"/>
        </w:rPr>
      </w:pPr>
      <w:r w:rsidRPr="00E67938">
        <w:rPr>
          <w:rFonts w:ascii="Arial" w:hAnsi="Arial" w:cs="Arial"/>
          <w:b/>
          <w:u w:val="single"/>
        </w:rPr>
        <w:t>Propuesta  Metodológica</w:t>
      </w:r>
    </w:p>
    <w:p w:rsidR="00BB5C65" w:rsidRPr="00E67938" w:rsidRDefault="00BB5C65" w:rsidP="004230D4">
      <w:pPr>
        <w:spacing w:line="360" w:lineRule="auto"/>
        <w:jc w:val="both"/>
        <w:outlineLvl w:val="0"/>
        <w:rPr>
          <w:rFonts w:ascii="Arial" w:hAnsi="Arial" w:cs="Arial"/>
          <w:b/>
          <w:u w:val="single"/>
        </w:rPr>
      </w:pPr>
    </w:p>
    <w:p w:rsidR="009E10C8"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 xml:space="preserve"> La materia se ha organizado en tres  grandes ejes, en cada uno de ellos se incluyen temas específicos  de estudio, actividades de distinto niv</w:t>
      </w:r>
      <w:r w:rsidR="00431559" w:rsidRPr="00E67938">
        <w:rPr>
          <w:rFonts w:ascii="Arial" w:hAnsi="Arial" w:cs="Arial"/>
          <w:color w:val="000000"/>
        </w:rPr>
        <w:t xml:space="preserve">el de complejidad, bibliografía, documentos normativos nacionales y provinciales </w:t>
      </w:r>
      <w:r w:rsidRPr="00E67938">
        <w:rPr>
          <w:rFonts w:ascii="Arial" w:hAnsi="Arial" w:cs="Arial"/>
          <w:color w:val="000000"/>
        </w:rPr>
        <w:t>y apoyos audiovisuales para su análisis.</w:t>
      </w:r>
    </w:p>
    <w:p w:rsidR="00431559"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 xml:space="preserve"> El estudio de casos y de documentos será una de las estrategias privil</w:t>
      </w:r>
      <w:r w:rsidR="006D1394" w:rsidRPr="00E67938">
        <w:rPr>
          <w:rFonts w:ascii="Arial" w:hAnsi="Arial" w:cs="Arial"/>
          <w:color w:val="000000"/>
        </w:rPr>
        <w:t xml:space="preserve">egiadas en el desarrollo </w:t>
      </w:r>
      <w:r w:rsidR="00781527" w:rsidRPr="00E67938">
        <w:rPr>
          <w:rFonts w:ascii="Arial" w:hAnsi="Arial" w:cs="Arial"/>
          <w:color w:val="000000"/>
        </w:rPr>
        <w:t xml:space="preserve">de </w:t>
      </w:r>
      <w:r w:rsidR="006D1394" w:rsidRPr="00E67938">
        <w:rPr>
          <w:rFonts w:ascii="Arial" w:hAnsi="Arial" w:cs="Arial"/>
          <w:color w:val="000000"/>
        </w:rPr>
        <w:t>cada instancia</w:t>
      </w:r>
      <w:r w:rsidR="00781527" w:rsidRPr="00E67938">
        <w:rPr>
          <w:rFonts w:ascii="Arial" w:hAnsi="Arial" w:cs="Arial"/>
          <w:color w:val="000000"/>
        </w:rPr>
        <w:t xml:space="preserve">, </w:t>
      </w:r>
      <w:r w:rsidR="006D1394" w:rsidRPr="00E67938">
        <w:rPr>
          <w:rFonts w:ascii="Arial" w:hAnsi="Arial" w:cs="Arial"/>
          <w:color w:val="000000"/>
        </w:rPr>
        <w:t xml:space="preserve"> </w:t>
      </w:r>
      <w:r w:rsidRPr="00E67938">
        <w:rPr>
          <w:rFonts w:ascii="Arial" w:hAnsi="Arial" w:cs="Arial"/>
          <w:color w:val="000000"/>
        </w:rPr>
        <w:t xml:space="preserve"> generando un espacio que permita  establecer relaciones significativas entre los distintos conceptos desarrollados. </w:t>
      </w:r>
      <w:r w:rsidR="009E10C8" w:rsidRPr="00E67938">
        <w:rPr>
          <w:rFonts w:ascii="Arial" w:hAnsi="Arial" w:cs="Arial"/>
          <w:color w:val="000000"/>
        </w:rPr>
        <w:t xml:space="preserve">Cabe aclarar que es una materia que se dicta en relación directa con los conceptos desarrollados en el marco de la materia Filosofía de la Educación que se dicta en el primer cuatrimestre del segundo año del profesorado, esta aporta un campo argumentativo amplio en torno a la Educación y el conocimiento,  que permite en esta instancia de trabajo profundizar y reflexionar en cada unidad curricular. </w:t>
      </w:r>
    </w:p>
    <w:p w:rsidR="00BB5C65" w:rsidRPr="00E67938" w:rsidRDefault="00431559" w:rsidP="004230D4">
      <w:pPr>
        <w:pStyle w:val="NormalWeb"/>
        <w:shd w:val="clear" w:color="auto" w:fill="FFFFFF"/>
        <w:spacing w:line="360" w:lineRule="auto"/>
        <w:ind w:firstLine="708"/>
        <w:jc w:val="both"/>
        <w:rPr>
          <w:rFonts w:ascii="Arial" w:hAnsi="Arial" w:cs="Arial"/>
          <w:color w:val="000000"/>
        </w:rPr>
      </w:pPr>
      <w:r w:rsidRPr="00E67938">
        <w:rPr>
          <w:rFonts w:ascii="Arial" w:hAnsi="Arial" w:cs="Arial"/>
          <w:color w:val="000000"/>
        </w:rPr>
        <w:t>Se propone la  incorporación de las TIC en el propio proces</w:t>
      </w:r>
      <w:r w:rsidR="00781527" w:rsidRPr="00E67938">
        <w:rPr>
          <w:rFonts w:ascii="Arial" w:hAnsi="Arial" w:cs="Arial"/>
          <w:color w:val="000000"/>
        </w:rPr>
        <w:t>o de  formación,</w:t>
      </w:r>
      <w:r w:rsidR="006D1394" w:rsidRPr="00E67938">
        <w:rPr>
          <w:rFonts w:ascii="Arial" w:hAnsi="Arial" w:cs="Arial"/>
          <w:color w:val="000000"/>
        </w:rPr>
        <w:t xml:space="preserve"> </w:t>
      </w:r>
      <w:r w:rsidRPr="00E67938">
        <w:rPr>
          <w:rFonts w:ascii="Arial" w:hAnsi="Arial" w:cs="Arial"/>
          <w:color w:val="000000"/>
        </w:rPr>
        <w:t xml:space="preserve">atendiendo la especificidad de cada contenido. Si bien los procesos  </w:t>
      </w:r>
      <w:r w:rsidR="00781527" w:rsidRPr="00E67938">
        <w:rPr>
          <w:rFonts w:ascii="Arial" w:hAnsi="Arial" w:cs="Arial"/>
          <w:color w:val="000000"/>
        </w:rPr>
        <w:t xml:space="preserve">de </w:t>
      </w:r>
      <w:r w:rsidRPr="00E67938">
        <w:rPr>
          <w:rFonts w:ascii="Arial" w:hAnsi="Arial" w:cs="Arial"/>
          <w:color w:val="000000"/>
        </w:rPr>
        <w:t>aprendizaje y enseñanza estarán  mediados por la tecnología, la finalidad es promover la reflexión y la producción de nuevos conocimientos a partir del trabajo colectivo y colaborativo.</w:t>
      </w:r>
    </w:p>
    <w:p w:rsidR="00781527"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También se  prevé la  e</w:t>
      </w:r>
      <w:r w:rsidR="00781527" w:rsidRPr="00E67938">
        <w:rPr>
          <w:rFonts w:ascii="Arial" w:hAnsi="Arial" w:cs="Arial"/>
          <w:color w:val="000000"/>
        </w:rPr>
        <w:t>laboración de trabajos prácticos</w:t>
      </w:r>
      <w:r w:rsidRPr="00E67938">
        <w:rPr>
          <w:rFonts w:ascii="Arial" w:hAnsi="Arial" w:cs="Arial"/>
          <w:color w:val="000000"/>
        </w:rPr>
        <w:t xml:space="preserve"> integradores que funcionará</w:t>
      </w:r>
      <w:r w:rsidR="006D1394" w:rsidRPr="00E67938">
        <w:rPr>
          <w:rFonts w:ascii="Arial" w:hAnsi="Arial" w:cs="Arial"/>
          <w:color w:val="000000"/>
        </w:rPr>
        <w:t>n a modo de  produ</w:t>
      </w:r>
      <w:r w:rsidR="009258A7" w:rsidRPr="00E67938">
        <w:rPr>
          <w:rFonts w:ascii="Arial" w:hAnsi="Arial" w:cs="Arial"/>
          <w:color w:val="000000"/>
        </w:rPr>
        <w:t xml:space="preserve">cciones parciales, individuales y </w:t>
      </w:r>
      <w:r w:rsidR="006D1394" w:rsidRPr="00E67938">
        <w:rPr>
          <w:rFonts w:ascii="Arial" w:hAnsi="Arial" w:cs="Arial"/>
          <w:color w:val="000000"/>
        </w:rPr>
        <w:t xml:space="preserve"> colaborativas que permitirán abordar cada eje temático y optimizar los tiempos reducidos que plantea el cuatrimestre para el desarrollo de las clases.</w:t>
      </w:r>
    </w:p>
    <w:p w:rsidR="00011DED" w:rsidRPr="00E67938" w:rsidRDefault="00011DED" w:rsidP="004230D4">
      <w:pPr>
        <w:spacing w:line="360" w:lineRule="auto"/>
        <w:ind w:firstLine="708"/>
        <w:jc w:val="both"/>
        <w:outlineLvl w:val="0"/>
        <w:rPr>
          <w:rFonts w:ascii="Arial" w:hAnsi="Arial" w:cs="Arial"/>
          <w:color w:val="000000"/>
        </w:rPr>
      </w:pPr>
    </w:p>
    <w:p w:rsidR="00BB5C65" w:rsidRPr="00E67938" w:rsidRDefault="006D1394" w:rsidP="004230D4">
      <w:pPr>
        <w:spacing w:line="360" w:lineRule="auto"/>
        <w:ind w:firstLine="708"/>
        <w:jc w:val="both"/>
        <w:outlineLvl w:val="0"/>
        <w:rPr>
          <w:rFonts w:ascii="Arial" w:hAnsi="Arial" w:cs="Arial"/>
          <w:color w:val="000000"/>
        </w:rPr>
      </w:pPr>
      <w:r w:rsidRPr="00E67938">
        <w:rPr>
          <w:rFonts w:ascii="Arial" w:hAnsi="Arial" w:cs="Arial"/>
          <w:color w:val="000000"/>
        </w:rPr>
        <w:lastRenderedPageBreak/>
        <w:t xml:space="preserve"> La</w:t>
      </w:r>
      <w:r w:rsidR="00BB5C65" w:rsidRPr="00E67938">
        <w:rPr>
          <w:rFonts w:ascii="Arial" w:hAnsi="Arial" w:cs="Arial"/>
          <w:color w:val="000000"/>
        </w:rPr>
        <w:t xml:space="preserve"> finalidad</w:t>
      </w:r>
      <w:r w:rsidR="00781527" w:rsidRPr="00E67938">
        <w:rPr>
          <w:rFonts w:ascii="Arial" w:hAnsi="Arial" w:cs="Arial"/>
          <w:color w:val="000000"/>
        </w:rPr>
        <w:t xml:space="preserve"> de los mismas</w:t>
      </w:r>
      <w:r w:rsidR="00BB5C65" w:rsidRPr="00E67938">
        <w:rPr>
          <w:rFonts w:ascii="Arial" w:hAnsi="Arial" w:cs="Arial"/>
          <w:color w:val="000000"/>
        </w:rPr>
        <w:t xml:space="preserve"> es  promover la producción</w:t>
      </w:r>
      <w:r w:rsidRPr="00E67938">
        <w:rPr>
          <w:rFonts w:ascii="Arial" w:hAnsi="Arial" w:cs="Arial"/>
          <w:color w:val="000000"/>
        </w:rPr>
        <w:t xml:space="preserve"> escrita</w:t>
      </w:r>
      <w:r w:rsidR="00BB5C65" w:rsidRPr="00E67938">
        <w:rPr>
          <w:rFonts w:ascii="Arial" w:hAnsi="Arial" w:cs="Arial"/>
          <w:color w:val="000000"/>
        </w:rPr>
        <w:t xml:space="preserve"> </w:t>
      </w:r>
      <w:r w:rsidR="00781527" w:rsidRPr="00E67938">
        <w:rPr>
          <w:rFonts w:ascii="Arial" w:hAnsi="Arial" w:cs="Arial"/>
          <w:color w:val="000000"/>
        </w:rPr>
        <w:t xml:space="preserve">tanto individual como grupal, ya que esta sistematización de conocimientos, saberes, reflexiones permite  situarse  ante la posibilidad de objetivar y revisar las concepciones que subyacen a las propias prácticas, resignificar sus </w:t>
      </w:r>
      <w:r w:rsidR="00BB5C65" w:rsidRPr="00E67938">
        <w:rPr>
          <w:rFonts w:ascii="Arial" w:hAnsi="Arial" w:cs="Arial"/>
          <w:color w:val="000000"/>
        </w:rPr>
        <w:t xml:space="preserve">propias </w:t>
      </w:r>
      <w:r w:rsidR="00781527" w:rsidRPr="00E67938">
        <w:rPr>
          <w:rFonts w:ascii="Arial" w:hAnsi="Arial" w:cs="Arial"/>
          <w:color w:val="000000"/>
        </w:rPr>
        <w:t xml:space="preserve">elaboraciones, articular ideas, desarrollar procesos metacognitivos, </w:t>
      </w:r>
      <w:r w:rsidR="00BB5C65" w:rsidRPr="00E67938">
        <w:rPr>
          <w:rFonts w:ascii="Arial" w:hAnsi="Arial" w:cs="Arial"/>
          <w:color w:val="000000"/>
        </w:rPr>
        <w:t xml:space="preserve">plantear dudas  que ayuden avanzar al grupo </w:t>
      </w:r>
      <w:r w:rsidR="00431559" w:rsidRPr="00E67938">
        <w:rPr>
          <w:rFonts w:ascii="Arial" w:hAnsi="Arial" w:cs="Arial"/>
          <w:color w:val="000000"/>
        </w:rPr>
        <w:t>en general y a cada estudiante</w:t>
      </w:r>
      <w:r w:rsidR="00BB5C65" w:rsidRPr="00E67938">
        <w:rPr>
          <w:rFonts w:ascii="Arial" w:hAnsi="Arial" w:cs="Arial"/>
          <w:color w:val="000000"/>
        </w:rPr>
        <w:t xml:space="preserve"> en particular. </w:t>
      </w:r>
      <w:r w:rsidR="009258A7" w:rsidRPr="00E67938">
        <w:rPr>
          <w:rFonts w:ascii="Arial" w:hAnsi="Arial" w:cs="Arial"/>
          <w:color w:val="000000"/>
        </w:rPr>
        <w:t xml:space="preserve"> </w:t>
      </w:r>
      <w:r w:rsidR="00145F57" w:rsidRPr="00E67938">
        <w:rPr>
          <w:rFonts w:ascii="Arial" w:hAnsi="Arial" w:cs="Arial"/>
          <w:color w:val="000000"/>
        </w:rPr>
        <w:t xml:space="preserve">En este marco la </w:t>
      </w:r>
      <w:r w:rsidR="002B4727" w:rsidRPr="00E67938">
        <w:rPr>
          <w:rFonts w:ascii="Arial" w:hAnsi="Arial" w:cs="Arial"/>
          <w:color w:val="000000"/>
        </w:rPr>
        <w:t>autoevaluación</w:t>
      </w:r>
      <w:r w:rsidR="00145F57" w:rsidRPr="00E67938">
        <w:rPr>
          <w:rFonts w:ascii="Arial" w:hAnsi="Arial" w:cs="Arial"/>
          <w:color w:val="000000"/>
        </w:rPr>
        <w:t xml:space="preserve"> y la coevaluación </w:t>
      </w:r>
      <w:r w:rsidR="0068396A" w:rsidRPr="00E67938">
        <w:rPr>
          <w:rFonts w:ascii="Arial" w:hAnsi="Arial" w:cs="Arial"/>
          <w:color w:val="000000"/>
        </w:rPr>
        <w:t xml:space="preserve">estarán presentes en el marco de las distintas actividades </w:t>
      </w:r>
      <w:r w:rsidR="009258A7" w:rsidRPr="00E67938">
        <w:rPr>
          <w:rFonts w:ascii="Arial" w:hAnsi="Arial" w:cs="Arial"/>
          <w:color w:val="000000"/>
        </w:rPr>
        <w:t>propuestas</w:t>
      </w:r>
      <w:r w:rsidR="0068396A" w:rsidRPr="00E67938">
        <w:rPr>
          <w:rFonts w:ascii="Arial" w:hAnsi="Arial" w:cs="Arial"/>
          <w:color w:val="000000"/>
        </w:rPr>
        <w:t>.</w:t>
      </w:r>
    </w:p>
    <w:p w:rsidR="00C4240C" w:rsidRPr="00E67938" w:rsidRDefault="00BB5C65" w:rsidP="004A2849">
      <w:pPr>
        <w:spacing w:before="100" w:beforeAutospacing="1" w:after="100" w:afterAutospacing="1" w:line="360" w:lineRule="auto"/>
        <w:ind w:firstLine="708"/>
        <w:jc w:val="both"/>
        <w:rPr>
          <w:rFonts w:ascii="Arial" w:hAnsi="Arial" w:cs="Arial"/>
          <w:color w:val="000000"/>
        </w:rPr>
      </w:pPr>
      <w:r w:rsidRPr="00E67938">
        <w:rPr>
          <w:rFonts w:ascii="Arial" w:hAnsi="Arial" w:cs="Arial"/>
          <w:color w:val="000000"/>
        </w:rPr>
        <w:t>Se sugieren también fuentes de consulta adicionales para que los alumnos según su interés, amplíen su información según los contenidos que se abo</w:t>
      </w:r>
      <w:r w:rsidR="009258A7" w:rsidRPr="00E67938">
        <w:rPr>
          <w:rFonts w:ascii="Arial" w:hAnsi="Arial" w:cs="Arial"/>
          <w:color w:val="000000"/>
        </w:rPr>
        <w:t>rdan en el proyecto de cátedra.</w:t>
      </w:r>
    </w:p>
    <w:p w:rsidR="00C4240C" w:rsidRPr="00E67938" w:rsidRDefault="00C4240C" w:rsidP="004230D4">
      <w:pPr>
        <w:spacing w:before="100" w:beforeAutospacing="1" w:after="100" w:afterAutospacing="1" w:line="360" w:lineRule="auto"/>
        <w:jc w:val="both"/>
        <w:rPr>
          <w:rFonts w:ascii="Arial" w:hAnsi="Arial" w:cs="Arial"/>
          <w:b/>
          <w:u w:val="single"/>
          <w:lang w:val="es-AR"/>
        </w:rPr>
      </w:pPr>
      <w:r w:rsidRPr="00E67938">
        <w:rPr>
          <w:rFonts w:ascii="Arial" w:hAnsi="Arial" w:cs="Arial"/>
          <w:b/>
          <w:u w:val="single"/>
          <w:lang w:val="es-AR"/>
        </w:rPr>
        <w:t>Evaluación.</w:t>
      </w:r>
    </w:p>
    <w:p w:rsidR="009E10C8" w:rsidRPr="00E67938" w:rsidRDefault="00740F80"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 xml:space="preserve">Todo proyecto educativo debe promover </w:t>
      </w:r>
      <w:r w:rsidR="009E10C8" w:rsidRPr="00E67938">
        <w:rPr>
          <w:rFonts w:ascii="Arial" w:hAnsi="Arial" w:cs="Arial"/>
          <w:color w:val="000000"/>
        </w:rPr>
        <w:t xml:space="preserve"> gradualmente la consolidación de prácticas pedagógicas que tengan como objetivo central el acompañamiento y el sostenimien</w:t>
      </w:r>
      <w:r w:rsidRPr="00E67938">
        <w:rPr>
          <w:rFonts w:ascii="Arial" w:hAnsi="Arial" w:cs="Arial"/>
          <w:color w:val="000000"/>
        </w:rPr>
        <w:t>to de las trayectorias escolares de los</w:t>
      </w:r>
      <w:r w:rsidR="00740E2C" w:rsidRPr="00E67938">
        <w:rPr>
          <w:rFonts w:ascii="Arial" w:hAnsi="Arial" w:cs="Arial"/>
          <w:color w:val="000000"/>
        </w:rPr>
        <w:t>/las</w:t>
      </w:r>
      <w:r w:rsidRPr="00E67938">
        <w:rPr>
          <w:rFonts w:ascii="Arial" w:hAnsi="Arial" w:cs="Arial"/>
          <w:color w:val="000000"/>
        </w:rPr>
        <w:t xml:space="preserve"> estudiantes, que habilite distintas formas aprender, reconociendo los distintos recorridos </w:t>
      </w:r>
      <w:r w:rsidR="00740E2C" w:rsidRPr="00E67938">
        <w:rPr>
          <w:rFonts w:ascii="Arial" w:hAnsi="Arial" w:cs="Arial"/>
          <w:color w:val="000000"/>
        </w:rPr>
        <w:t xml:space="preserve">e historias de vida de quienes ingresan </w:t>
      </w:r>
      <w:r w:rsidRPr="00E67938">
        <w:rPr>
          <w:rFonts w:ascii="Arial" w:hAnsi="Arial" w:cs="Arial"/>
          <w:color w:val="000000"/>
        </w:rPr>
        <w:t xml:space="preserve"> a los institutos de educación superior. </w:t>
      </w:r>
    </w:p>
    <w:p w:rsidR="009E10C8" w:rsidRPr="00E67938" w:rsidRDefault="00740F80"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Es necesario reconocer que l</w:t>
      </w:r>
      <w:r w:rsidR="009E10C8" w:rsidRPr="00E67938">
        <w:rPr>
          <w:rFonts w:ascii="Arial" w:hAnsi="Arial" w:cs="Arial"/>
          <w:color w:val="000000"/>
        </w:rPr>
        <w:t>as prácticas evaluativas han sido históricamente circunscriptas a la evaluación de los aprendizajes, desde una mirada que la redujo a los resultados y la asoció a los procesos de acreditación.</w:t>
      </w:r>
      <w:r w:rsidR="00DF172D" w:rsidRPr="00E67938">
        <w:rPr>
          <w:rFonts w:ascii="Arial" w:hAnsi="Arial" w:cs="Arial"/>
          <w:color w:val="000000"/>
        </w:rPr>
        <w:t xml:space="preserve"> Desde este proyecto de cátedra s</w:t>
      </w:r>
      <w:r w:rsidR="009E10C8" w:rsidRPr="00E67938">
        <w:rPr>
          <w:rFonts w:ascii="Arial" w:hAnsi="Arial" w:cs="Arial"/>
          <w:color w:val="000000"/>
        </w:rPr>
        <w:t xml:space="preserve">e pretende ampliar la visión a un tipo de evaluación cualitativa, comprensiva, integral, procesual y formativa que sea coherente </w:t>
      </w:r>
      <w:r w:rsidR="00740E2C" w:rsidRPr="00E67938">
        <w:rPr>
          <w:rFonts w:ascii="Arial" w:hAnsi="Arial" w:cs="Arial"/>
          <w:color w:val="000000"/>
        </w:rPr>
        <w:t>con las propuestas de enseñanza</w:t>
      </w:r>
      <w:r w:rsidR="00A61B2D">
        <w:rPr>
          <w:rStyle w:val="Refdenotaalpie"/>
          <w:rFonts w:ascii="Arial" w:hAnsi="Arial" w:cs="Arial"/>
          <w:color w:val="000000"/>
        </w:rPr>
        <w:footnoteReference w:id="3"/>
      </w:r>
      <w:r w:rsidR="00740E2C" w:rsidRPr="00E67938">
        <w:rPr>
          <w:rFonts w:ascii="Arial" w:hAnsi="Arial" w:cs="Arial"/>
          <w:color w:val="000000"/>
        </w:rPr>
        <w:t>. La evaluación e</w:t>
      </w:r>
      <w:r w:rsidR="009E10C8" w:rsidRPr="00E67938">
        <w:rPr>
          <w:rFonts w:ascii="Arial" w:hAnsi="Arial" w:cs="Arial"/>
          <w:color w:val="000000"/>
        </w:rPr>
        <w:t>s una construcción  conjunta que requiere de condiciones que habiliten espacios</w:t>
      </w:r>
      <w:r w:rsidR="00740E2C" w:rsidRPr="00E67938">
        <w:rPr>
          <w:rFonts w:ascii="Arial" w:hAnsi="Arial" w:cs="Arial"/>
          <w:color w:val="000000"/>
        </w:rPr>
        <w:t xml:space="preserve"> de trabajo y tiempo compartido y  posibilite</w:t>
      </w:r>
      <w:r w:rsidR="009E10C8" w:rsidRPr="00E67938">
        <w:rPr>
          <w:rFonts w:ascii="Arial" w:hAnsi="Arial" w:cs="Arial"/>
          <w:color w:val="000000"/>
        </w:rPr>
        <w:t xml:space="preserve"> la transformación de las prácticas de enseñanza </w:t>
      </w:r>
      <w:r w:rsidR="00740E2C" w:rsidRPr="00E67938">
        <w:rPr>
          <w:rFonts w:ascii="Arial" w:hAnsi="Arial" w:cs="Arial"/>
          <w:color w:val="000000"/>
        </w:rPr>
        <w:t xml:space="preserve">y de aprendizaje. </w:t>
      </w:r>
    </w:p>
    <w:p w:rsidR="00740E2C" w:rsidRPr="00E67938" w:rsidRDefault="009E10C8" w:rsidP="004230D4">
      <w:pPr>
        <w:spacing w:before="100" w:beforeAutospacing="1" w:after="100" w:afterAutospacing="1" w:line="360" w:lineRule="auto"/>
        <w:ind w:firstLine="708"/>
        <w:jc w:val="both"/>
        <w:rPr>
          <w:rFonts w:ascii="Arial" w:hAnsi="Arial" w:cs="Arial"/>
          <w:color w:val="000000"/>
        </w:rPr>
      </w:pPr>
      <w:r w:rsidRPr="00E67938">
        <w:rPr>
          <w:rFonts w:ascii="Arial" w:hAnsi="Arial" w:cs="Arial"/>
          <w:color w:val="000000"/>
        </w:rPr>
        <w:lastRenderedPageBreak/>
        <w:t xml:space="preserve">Por ello, se propone que la evaluación sea el proceso que acompaña y retroalimenta los procesos </w:t>
      </w:r>
      <w:r w:rsidR="00740E2C" w:rsidRPr="00E67938">
        <w:rPr>
          <w:rFonts w:ascii="Arial" w:hAnsi="Arial" w:cs="Arial"/>
          <w:color w:val="000000"/>
        </w:rPr>
        <w:t xml:space="preserve">de enseñanza y aprendizaje, y que los contenidos se </w:t>
      </w:r>
      <w:r w:rsidRPr="00E67938">
        <w:rPr>
          <w:rFonts w:ascii="Arial" w:hAnsi="Arial" w:cs="Arial"/>
          <w:color w:val="000000"/>
        </w:rPr>
        <w:t xml:space="preserve"> acrediten mediante </w:t>
      </w:r>
      <w:r w:rsidR="00740E2C" w:rsidRPr="00E67938">
        <w:rPr>
          <w:rFonts w:ascii="Arial" w:hAnsi="Arial" w:cs="Arial"/>
          <w:color w:val="000000"/>
        </w:rPr>
        <w:t xml:space="preserve">diversos </w:t>
      </w:r>
      <w:r w:rsidRPr="00E67938">
        <w:rPr>
          <w:rFonts w:ascii="Arial" w:hAnsi="Arial" w:cs="Arial"/>
          <w:color w:val="000000"/>
        </w:rPr>
        <w:t xml:space="preserve">instrumentos acordes a estas modalidades de trabajo </w:t>
      </w:r>
      <w:r w:rsidR="00740E2C" w:rsidRPr="00E67938">
        <w:rPr>
          <w:rFonts w:ascii="Arial" w:hAnsi="Arial" w:cs="Arial"/>
          <w:color w:val="000000"/>
        </w:rPr>
        <w:t>propuestas para cada eje temático.</w:t>
      </w:r>
    </w:p>
    <w:p w:rsidR="009E10C8" w:rsidRPr="00E67938" w:rsidRDefault="00740E2C"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 xml:space="preserve">La autoevaluación y la coevaluación son instancias previstas en el marco del proceso evaluativo ya que es el camino </w:t>
      </w:r>
      <w:r w:rsidR="009E10C8" w:rsidRPr="00E67938">
        <w:rPr>
          <w:rFonts w:ascii="Arial" w:hAnsi="Arial" w:cs="Arial"/>
          <w:color w:val="000000"/>
        </w:rPr>
        <w:t xml:space="preserve"> </w:t>
      </w:r>
      <w:r w:rsidRPr="00E67938">
        <w:rPr>
          <w:rFonts w:ascii="Arial" w:hAnsi="Arial" w:cs="Arial"/>
          <w:color w:val="000000"/>
        </w:rPr>
        <w:t>a partir del cual será posible  la generación de un saber institucional, pedagógico y didáctico que permita atender la heterogeneidad  y realizar  ajustes  significativos tanto en los procesos de enseñanza como de aprendizaje.</w:t>
      </w:r>
    </w:p>
    <w:p w:rsidR="009E10C8" w:rsidRPr="00E67938" w:rsidRDefault="009E10C8" w:rsidP="004230D4">
      <w:pPr>
        <w:spacing w:line="360" w:lineRule="auto"/>
        <w:jc w:val="both"/>
        <w:outlineLvl w:val="0"/>
        <w:rPr>
          <w:rFonts w:ascii="Arial" w:hAnsi="Arial" w:cs="Arial"/>
          <w:b/>
          <w:u w:val="single"/>
        </w:rPr>
      </w:pPr>
    </w:p>
    <w:p w:rsidR="009E10C8" w:rsidRPr="00E67938" w:rsidRDefault="009E10C8" w:rsidP="004230D4">
      <w:pPr>
        <w:spacing w:line="360" w:lineRule="auto"/>
        <w:jc w:val="both"/>
        <w:outlineLvl w:val="0"/>
        <w:rPr>
          <w:rFonts w:ascii="Arial" w:hAnsi="Arial" w:cs="Arial"/>
          <w:b/>
          <w:u w:val="single"/>
        </w:rPr>
      </w:pPr>
      <w:r w:rsidRPr="00E67938">
        <w:rPr>
          <w:rFonts w:ascii="Arial" w:hAnsi="Arial" w:cs="Arial"/>
          <w:b/>
          <w:u w:val="single"/>
        </w:rPr>
        <w:t>Criterios de evaluación:</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rPr>
        <w:t>Problematización de las práct</w:t>
      </w:r>
      <w:r w:rsidR="00E7245A">
        <w:rPr>
          <w:rFonts w:ascii="Arial" w:hAnsi="Arial" w:cs="Arial"/>
        </w:rPr>
        <w:t xml:space="preserve">icas docentes y establecimiento </w:t>
      </w:r>
      <w:r w:rsidRPr="00E67938">
        <w:rPr>
          <w:rFonts w:ascii="Arial" w:hAnsi="Arial" w:cs="Arial"/>
        </w:rPr>
        <w:t>de relaciones significativas entre los distintos contenidos abordados.</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color w:val="000000"/>
        </w:rPr>
        <w:t>Claridad conceptual.</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rPr>
        <w:t>Producción escrita reflexiva  y autonomía en los planteos.</w:t>
      </w:r>
    </w:p>
    <w:p w:rsidR="00F307D0"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color w:val="000000"/>
        </w:rPr>
        <w:t>Responsabilidad en la presentación y e</w:t>
      </w:r>
      <w:r w:rsidR="00CA4A6F" w:rsidRPr="00E67938">
        <w:rPr>
          <w:rFonts w:ascii="Arial" w:hAnsi="Arial" w:cs="Arial"/>
          <w:color w:val="000000"/>
        </w:rPr>
        <w:t>ntrega de las producciones</w:t>
      </w:r>
      <w:r w:rsidR="00E7245A">
        <w:rPr>
          <w:rFonts w:ascii="Arial" w:hAnsi="Arial" w:cs="Arial"/>
          <w:color w:val="000000"/>
        </w:rPr>
        <w:t xml:space="preserve">, </w:t>
      </w:r>
      <w:r w:rsidRPr="00E67938">
        <w:rPr>
          <w:rFonts w:ascii="Arial" w:hAnsi="Arial" w:cs="Arial"/>
          <w:color w:val="000000"/>
        </w:rPr>
        <w:t>en tiempo y forma.</w:t>
      </w:r>
    </w:p>
    <w:p w:rsidR="00C4240C" w:rsidRPr="00E67938" w:rsidRDefault="00C4240C" w:rsidP="004230D4">
      <w:pPr>
        <w:spacing w:after="120"/>
        <w:jc w:val="both"/>
        <w:rPr>
          <w:rFonts w:ascii="Arial" w:hAnsi="Arial" w:cs="Arial"/>
          <w:lang w:eastAsia="es-AR"/>
        </w:rPr>
      </w:pPr>
    </w:p>
    <w:p w:rsidR="00D32C21" w:rsidRPr="00E7245A" w:rsidRDefault="00D32C21" w:rsidP="004230D4">
      <w:pPr>
        <w:spacing w:line="360" w:lineRule="auto"/>
        <w:jc w:val="both"/>
        <w:rPr>
          <w:rFonts w:ascii="Arial" w:hAnsi="Arial" w:cs="Arial"/>
          <w:u w:val="single"/>
        </w:rPr>
      </w:pPr>
      <w:r w:rsidRPr="00E7245A">
        <w:rPr>
          <w:rFonts w:ascii="Arial" w:hAnsi="Arial" w:cs="Arial"/>
          <w:u w:val="single"/>
        </w:rPr>
        <w:t>Bibliografía para el</w:t>
      </w:r>
      <w:r w:rsidR="00C557B9">
        <w:rPr>
          <w:rFonts w:ascii="Arial" w:hAnsi="Arial" w:cs="Arial"/>
          <w:u w:val="single"/>
        </w:rPr>
        <w:t>/la</w:t>
      </w:r>
      <w:r w:rsidRPr="00E7245A">
        <w:rPr>
          <w:rFonts w:ascii="Arial" w:hAnsi="Arial" w:cs="Arial"/>
          <w:u w:val="single"/>
        </w:rPr>
        <w:t xml:space="preserve"> estudiante</w:t>
      </w:r>
    </w:p>
    <w:p w:rsidR="00D32C21" w:rsidRPr="00E67938" w:rsidRDefault="00D32C21" w:rsidP="004230D4">
      <w:pPr>
        <w:spacing w:line="360" w:lineRule="auto"/>
        <w:jc w:val="both"/>
        <w:rPr>
          <w:rFonts w:ascii="Arial" w:hAnsi="Arial" w:cs="Arial"/>
          <w:b/>
        </w:rPr>
      </w:pPr>
    </w:p>
    <w:p w:rsidR="00D32C21" w:rsidRPr="00E67938" w:rsidRDefault="00D32C21" w:rsidP="004230D4">
      <w:pPr>
        <w:spacing w:line="360" w:lineRule="auto"/>
        <w:jc w:val="both"/>
        <w:rPr>
          <w:rFonts w:ascii="Arial" w:hAnsi="Arial" w:cs="Arial"/>
          <w:u w:val="single"/>
        </w:rPr>
      </w:pPr>
      <w:r w:rsidRPr="00E67938">
        <w:rPr>
          <w:rFonts w:ascii="Arial" w:hAnsi="Arial" w:cs="Arial"/>
          <w:u w:val="single"/>
        </w:rPr>
        <w:t xml:space="preserve"> Unidad I</w:t>
      </w:r>
    </w:p>
    <w:p w:rsidR="00D32C21" w:rsidRPr="00E67938" w:rsidRDefault="00D32C21" w:rsidP="004230D4">
      <w:pPr>
        <w:spacing w:line="360" w:lineRule="auto"/>
        <w:jc w:val="both"/>
        <w:rPr>
          <w:rFonts w:ascii="Arial" w:hAnsi="Arial" w:cs="Arial"/>
        </w:rPr>
      </w:pP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t xml:space="preserve">CULLEN, C (1998): </w:t>
      </w:r>
      <w:r w:rsidRPr="00E67938">
        <w:rPr>
          <w:rFonts w:ascii="Arial" w:hAnsi="Arial" w:cs="Arial"/>
          <w:i/>
        </w:rPr>
        <w:t>Crítica a las razones de educar.</w:t>
      </w:r>
      <w:r w:rsidRPr="00E67938">
        <w:rPr>
          <w:rFonts w:ascii="Arial" w:hAnsi="Arial" w:cs="Arial"/>
        </w:rPr>
        <w:t xml:space="preserve"> Buenos Aires. Ed. Paidós.</w:t>
      </w:r>
    </w:p>
    <w:p w:rsidR="00D32C21" w:rsidRPr="00E67938" w:rsidRDefault="00D32C21" w:rsidP="004230D4">
      <w:pPr>
        <w:numPr>
          <w:ilvl w:val="0"/>
          <w:numId w:val="4"/>
        </w:numPr>
        <w:spacing w:line="360" w:lineRule="auto"/>
        <w:jc w:val="both"/>
        <w:outlineLvl w:val="0"/>
        <w:rPr>
          <w:rFonts w:ascii="Arial" w:hAnsi="Arial" w:cs="Arial"/>
        </w:rPr>
      </w:pPr>
      <w:r w:rsidRPr="00E67938">
        <w:rPr>
          <w:rFonts w:ascii="Arial" w:hAnsi="Arial" w:cs="Arial"/>
        </w:rPr>
        <w:t xml:space="preserve">DÍAZ,  E. (2010) </w:t>
      </w:r>
      <w:r w:rsidRPr="00E67938">
        <w:rPr>
          <w:rFonts w:ascii="Arial" w:hAnsi="Arial" w:cs="Arial"/>
          <w:i/>
        </w:rPr>
        <w:t>Metodología de las Ciencias Sociales</w:t>
      </w:r>
      <w:r w:rsidRPr="00E67938">
        <w:rPr>
          <w:rFonts w:ascii="Arial" w:hAnsi="Arial" w:cs="Arial"/>
        </w:rPr>
        <w:t>. Ed. Biblos.</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t xml:space="preserve">GIROUX, H. (1997) </w:t>
      </w:r>
      <w:r w:rsidRPr="00E67938">
        <w:rPr>
          <w:rFonts w:ascii="Arial" w:hAnsi="Arial" w:cs="Arial"/>
          <w:i/>
        </w:rPr>
        <w:t>Los profesores como intelectuales: hacia una pedagogía crítica del aprendizaje.</w:t>
      </w:r>
      <w:r w:rsidRPr="00E67938">
        <w:rPr>
          <w:rFonts w:ascii="Arial" w:hAnsi="Arial" w:cs="Arial"/>
        </w:rPr>
        <w:t xml:space="preserve"> Ed. Paidós.</w:t>
      </w:r>
      <w:r w:rsidRPr="00E67938">
        <w:rPr>
          <w:rFonts w:ascii="Arial" w:hAnsi="Arial" w:cs="Arial"/>
          <w:color w:val="292526"/>
        </w:rPr>
        <w:t xml:space="preserve"> </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bCs/>
          <w:noProof/>
        </w:rPr>
        <w:t xml:space="preserve">SOUTHWELL, MYRIAM.  </w:t>
      </w:r>
      <w:r w:rsidRPr="00E67938">
        <w:rPr>
          <w:rFonts w:ascii="Arial" w:hAnsi="Arial" w:cs="Arial"/>
          <w:bCs/>
          <w:i/>
          <w:noProof/>
        </w:rPr>
        <w:t>La escuela ante nuevos desafíos: participación, ciudadanía y nuevas alfabetizaciones</w:t>
      </w:r>
      <w:r w:rsidRPr="00E67938">
        <w:rPr>
          <w:rFonts w:ascii="Arial" w:hAnsi="Arial" w:cs="Arial"/>
          <w:bCs/>
          <w:noProof/>
        </w:rPr>
        <w:t>.  Ed. Fundación Santillana.</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lastRenderedPageBreak/>
        <w:t xml:space="preserve">MORELLI  S. (coord.).(2016). </w:t>
      </w:r>
      <w:r w:rsidRPr="00E67938">
        <w:rPr>
          <w:rFonts w:ascii="Arial" w:hAnsi="Arial" w:cs="Arial"/>
          <w:i/>
        </w:rPr>
        <w:t xml:space="preserve">Núcleos Interdisciplinarios de Contenidos: la educación en acontecimientos. </w:t>
      </w:r>
      <w:r w:rsidRPr="00E67938">
        <w:rPr>
          <w:rFonts w:ascii="Arial" w:hAnsi="Arial" w:cs="Arial"/>
        </w:rPr>
        <w:t>Rosario: Homo Sapiens</w:t>
      </w:r>
    </w:p>
    <w:p w:rsidR="00D32C21" w:rsidRPr="00E67938" w:rsidRDefault="00D32C21" w:rsidP="004230D4">
      <w:pPr>
        <w:spacing w:line="360" w:lineRule="auto"/>
        <w:jc w:val="both"/>
        <w:outlineLvl w:val="0"/>
        <w:rPr>
          <w:rFonts w:ascii="Arial" w:hAnsi="Arial" w:cs="Arial"/>
          <w:color w:val="292526"/>
        </w:rPr>
      </w:pPr>
    </w:p>
    <w:p w:rsidR="00D32C21" w:rsidRPr="00E67938" w:rsidRDefault="00D32C21" w:rsidP="004230D4">
      <w:pPr>
        <w:spacing w:line="360" w:lineRule="auto"/>
        <w:jc w:val="both"/>
        <w:outlineLvl w:val="0"/>
        <w:rPr>
          <w:rFonts w:ascii="Arial" w:hAnsi="Arial" w:cs="Arial"/>
          <w:u w:val="single"/>
        </w:rPr>
      </w:pPr>
      <w:r w:rsidRPr="00E67938">
        <w:rPr>
          <w:rFonts w:ascii="Arial" w:hAnsi="Arial" w:cs="Arial"/>
          <w:u w:val="single"/>
        </w:rPr>
        <w:t xml:space="preserve"> Unidad II</w:t>
      </w:r>
    </w:p>
    <w:p w:rsidR="00D32C21" w:rsidRPr="00E67938" w:rsidRDefault="00D32C21" w:rsidP="004230D4">
      <w:pPr>
        <w:spacing w:line="360" w:lineRule="auto"/>
        <w:jc w:val="both"/>
        <w:outlineLvl w:val="0"/>
        <w:rPr>
          <w:rFonts w:ascii="Arial" w:hAnsi="Arial" w:cs="Arial"/>
        </w:rPr>
      </w:pP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 xml:space="preserve">APPLE, M (2008) </w:t>
      </w:r>
      <w:r w:rsidRPr="00E67938">
        <w:rPr>
          <w:rFonts w:ascii="Arial" w:hAnsi="Arial" w:cs="Arial"/>
          <w:i/>
        </w:rPr>
        <w:t>Ideología y Currículum</w:t>
      </w:r>
      <w:r w:rsidRPr="00E67938">
        <w:rPr>
          <w:rFonts w:ascii="Arial" w:hAnsi="Arial" w:cs="Arial"/>
        </w:rPr>
        <w:t xml:space="preserve">. </w:t>
      </w:r>
      <w:r w:rsidR="000D0829" w:rsidRPr="00E67938">
        <w:rPr>
          <w:rFonts w:ascii="Arial" w:hAnsi="Arial" w:cs="Arial"/>
        </w:rPr>
        <w:t>Ed: Akal</w:t>
      </w:r>
      <w:r w:rsidRPr="00E67938">
        <w:rPr>
          <w:rFonts w:ascii="Arial" w:hAnsi="Arial" w:cs="Arial"/>
        </w:rPr>
        <w:t>. Madrid.</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CONNEL</w:t>
      </w:r>
      <w:r w:rsidR="008F3A95" w:rsidRPr="00E67938">
        <w:rPr>
          <w:rFonts w:ascii="Arial" w:hAnsi="Arial" w:cs="Arial"/>
        </w:rPr>
        <w:t>, R</w:t>
      </w:r>
      <w:r w:rsidRPr="00E67938">
        <w:rPr>
          <w:rFonts w:ascii="Arial" w:hAnsi="Arial" w:cs="Arial"/>
        </w:rPr>
        <w:t xml:space="preserve"> (1997) </w:t>
      </w:r>
      <w:r w:rsidRPr="00E67938">
        <w:rPr>
          <w:rFonts w:ascii="Arial" w:hAnsi="Arial" w:cs="Arial"/>
          <w:i/>
        </w:rPr>
        <w:t>Escuelas y Justicia Social</w:t>
      </w:r>
      <w:r w:rsidRPr="00E67938">
        <w:rPr>
          <w:rFonts w:ascii="Arial" w:hAnsi="Arial" w:cs="Arial"/>
        </w:rPr>
        <w:t>. Madrid. Ed: Morata.</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color w:val="000000"/>
          <w:shd w:val="clear" w:color="auto" w:fill="FFFFFF"/>
        </w:rPr>
        <w:t>SITEAL Siteal “Atlas de las desigualdades educativas en América Latina” Capítulo 2, disponible en </w:t>
      </w:r>
      <w:hyperlink r:id="rId8" w:tgtFrame="_NEW" w:history="1">
        <w:r w:rsidRPr="00E67938">
          <w:rPr>
            <w:rStyle w:val="Hipervnculo"/>
            <w:rFonts w:ascii="Arial" w:hAnsi="Arial" w:cs="Arial"/>
            <w:color w:val="2766BE"/>
            <w:shd w:val="clear" w:color="auto" w:fill="FFFFFF"/>
          </w:rPr>
          <w:t>http://atlas.siteal.org/</w:t>
        </w:r>
      </w:hyperlink>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lang w:val="es-AR"/>
        </w:rPr>
        <w:t>TERIGI, F (2007</w:t>
      </w:r>
      <w:r w:rsidRPr="00E67938">
        <w:rPr>
          <w:rFonts w:ascii="Arial" w:hAnsi="Arial" w:cs="Arial"/>
          <w:i/>
          <w:iCs/>
          <w:lang w:val="es-AR"/>
        </w:rPr>
        <w:t>). </w:t>
      </w:r>
      <w:r w:rsidRPr="00E67938">
        <w:rPr>
          <w:rFonts w:ascii="Arial" w:hAnsi="Arial" w:cs="Arial"/>
          <w:lang w:val="es-AR"/>
        </w:rPr>
        <w:t>“</w:t>
      </w:r>
      <w:r w:rsidRPr="00E67938">
        <w:rPr>
          <w:rFonts w:ascii="Arial" w:hAnsi="Arial" w:cs="Arial"/>
          <w:i/>
          <w:lang w:val="es-AR"/>
        </w:rPr>
        <w:t>Los desafíos que plantean las trayectorias escolares”,</w:t>
      </w:r>
      <w:r w:rsidRPr="00E67938">
        <w:rPr>
          <w:rFonts w:ascii="Arial" w:hAnsi="Arial" w:cs="Arial"/>
          <w:lang w:val="es-AR"/>
        </w:rPr>
        <w:t xml:space="preserve"> III Foro Latinoamericano de Educación. Jóvenes y docentes. Ed: Fundación Santillana. Buenos Aires.</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TERIGI, F(1999)</w:t>
      </w:r>
      <w:r w:rsidRPr="00E67938">
        <w:rPr>
          <w:rFonts w:ascii="Arial" w:hAnsi="Arial" w:cs="Arial"/>
          <w:b/>
          <w:bCs/>
          <w:i/>
          <w:iCs/>
          <w:shd w:val="clear" w:color="auto" w:fill="FFFFFF"/>
        </w:rPr>
        <w:t xml:space="preserve"> </w:t>
      </w:r>
      <w:r w:rsidRPr="00E67938">
        <w:rPr>
          <w:rStyle w:val="nfasis"/>
          <w:rFonts w:ascii="Arial" w:hAnsi="Arial" w:cs="Arial"/>
          <w:bCs/>
          <w:iCs w:val="0"/>
          <w:shd w:val="clear" w:color="auto" w:fill="FFFFFF"/>
        </w:rPr>
        <w:t>Curriculum</w:t>
      </w:r>
      <w:r w:rsidRPr="00E67938">
        <w:rPr>
          <w:rFonts w:ascii="Arial" w:hAnsi="Arial" w:cs="Arial"/>
          <w:shd w:val="clear" w:color="auto" w:fill="FFFFFF"/>
        </w:rPr>
        <w:t>. </w:t>
      </w:r>
      <w:r w:rsidRPr="00E67938">
        <w:rPr>
          <w:rStyle w:val="nfasis"/>
          <w:rFonts w:ascii="Arial" w:hAnsi="Arial" w:cs="Arial"/>
          <w:bCs/>
          <w:iCs w:val="0"/>
          <w:shd w:val="clear" w:color="auto" w:fill="FFFFFF"/>
        </w:rPr>
        <w:t>Itinerarios para aprehender un territorio</w:t>
      </w:r>
      <w:r w:rsidRPr="00E67938">
        <w:rPr>
          <w:rFonts w:ascii="Arial" w:hAnsi="Arial" w:cs="Arial"/>
          <w:shd w:val="clear" w:color="auto" w:fill="FFFFFF"/>
        </w:rPr>
        <w:t>. Buenos Aires</w:t>
      </w:r>
      <w:r w:rsidRPr="00E67938">
        <w:rPr>
          <w:rFonts w:ascii="Arial" w:hAnsi="Arial" w:cs="Arial"/>
          <w:color w:val="545454"/>
          <w:shd w:val="clear" w:color="auto" w:fill="FFFFFF"/>
        </w:rPr>
        <w:t>.</w:t>
      </w:r>
      <w:r w:rsidRPr="00E67938">
        <w:rPr>
          <w:rFonts w:ascii="Arial" w:hAnsi="Arial" w:cs="Arial"/>
          <w:shd w:val="clear" w:color="auto" w:fill="FFFFFF"/>
        </w:rPr>
        <w:t xml:space="preserve"> Ed Santillana.</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DÍAZ,  E. (2010) </w:t>
      </w:r>
      <w:r w:rsidRPr="00E67938">
        <w:rPr>
          <w:rFonts w:ascii="Arial" w:hAnsi="Arial" w:cs="Arial"/>
          <w:i/>
        </w:rPr>
        <w:t>Metodología de las Ciencias Sociales.</w:t>
      </w:r>
      <w:r w:rsidR="00CA4A6F" w:rsidRPr="00E67938">
        <w:rPr>
          <w:rFonts w:ascii="Arial" w:hAnsi="Arial" w:cs="Arial"/>
          <w:i/>
        </w:rPr>
        <w:t xml:space="preserve"> </w:t>
      </w:r>
      <w:r w:rsidRPr="00E67938">
        <w:rPr>
          <w:rFonts w:ascii="Arial" w:hAnsi="Arial" w:cs="Arial"/>
        </w:rPr>
        <w:t>Ed. Biblos.</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 FOUCAULT, M: El orden del discurso. Ed.Tuquets. </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DELEUZE, G. </w:t>
      </w:r>
      <w:r w:rsidRPr="00E67938">
        <w:rPr>
          <w:rFonts w:ascii="Arial" w:hAnsi="Arial" w:cs="Arial"/>
          <w:i/>
        </w:rPr>
        <w:t>Posdata sobre las sociedades de control</w:t>
      </w:r>
      <w:r w:rsidRPr="00E67938">
        <w:rPr>
          <w:rFonts w:ascii="Arial" w:hAnsi="Arial" w:cs="Arial"/>
          <w:i/>
          <w:color w:val="21212A"/>
        </w:rPr>
        <w:t>.</w:t>
      </w:r>
      <w:r w:rsidRPr="00E67938">
        <w:rPr>
          <w:rFonts w:ascii="Arial" w:hAnsi="Arial" w:cs="Arial"/>
          <w:color w:val="21212A"/>
        </w:rPr>
        <w:t xml:space="preserve"> (1991) Christian Ferrer (Comp.)</w:t>
      </w:r>
      <w:r w:rsidRPr="00E67938">
        <w:rPr>
          <w:rFonts w:ascii="Arial" w:hAnsi="Arial" w:cs="Arial"/>
          <w:iCs/>
          <w:color w:val="21212A"/>
        </w:rPr>
        <w:t xml:space="preserve"> El lenguaje Literario</w:t>
      </w:r>
      <w:r w:rsidRPr="00E67938">
        <w:rPr>
          <w:rFonts w:ascii="Arial" w:hAnsi="Arial" w:cs="Arial"/>
          <w:color w:val="21212A"/>
        </w:rPr>
        <w:t>. Ed. Nordan, Montevideo. Traducción:</w:t>
      </w:r>
      <w:r w:rsidRPr="00E67938">
        <w:rPr>
          <w:rFonts w:ascii="Arial" w:hAnsi="Arial" w:cs="Arial"/>
          <w:iCs/>
          <w:color w:val="21212A"/>
        </w:rPr>
        <w:t xml:space="preserve"> Martín Caparrós</w:t>
      </w:r>
    </w:p>
    <w:p w:rsidR="00D32C21" w:rsidRPr="00E67938" w:rsidRDefault="00D32C21" w:rsidP="004230D4">
      <w:pPr>
        <w:spacing w:line="360" w:lineRule="auto"/>
        <w:jc w:val="both"/>
        <w:outlineLvl w:val="0"/>
        <w:rPr>
          <w:rFonts w:ascii="Arial" w:hAnsi="Arial" w:cs="Arial"/>
          <w:b/>
          <w:i/>
        </w:rPr>
      </w:pPr>
    </w:p>
    <w:p w:rsidR="00D32C21" w:rsidRPr="00E67938" w:rsidRDefault="008F3A95" w:rsidP="004230D4">
      <w:pPr>
        <w:spacing w:line="360" w:lineRule="auto"/>
        <w:jc w:val="both"/>
        <w:outlineLvl w:val="0"/>
        <w:rPr>
          <w:rFonts w:ascii="Arial" w:hAnsi="Arial" w:cs="Arial"/>
          <w:u w:val="single"/>
        </w:rPr>
      </w:pPr>
      <w:r w:rsidRPr="00E67938">
        <w:rPr>
          <w:rFonts w:ascii="Arial" w:hAnsi="Arial" w:cs="Arial"/>
          <w:u w:val="single"/>
        </w:rPr>
        <w:t>Unidad III</w:t>
      </w:r>
    </w:p>
    <w:p w:rsidR="00D32C21" w:rsidRPr="00E67938" w:rsidRDefault="00D32C21" w:rsidP="004230D4">
      <w:pPr>
        <w:spacing w:line="360" w:lineRule="auto"/>
        <w:ind w:firstLine="708"/>
        <w:jc w:val="both"/>
        <w:outlineLvl w:val="0"/>
        <w:rPr>
          <w:rFonts w:ascii="Arial" w:hAnsi="Arial" w:cs="Arial"/>
        </w:rPr>
      </w:pPr>
    </w:p>
    <w:p w:rsidR="00D32C21" w:rsidRPr="00E67938" w:rsidRDefault="00CA4A6F" w:rsidP="004230D4">
      <w:pPr>
        <w:numPr>
          <w:ilvl w:val="0"/>
          <w:numId w:val="2"/>
        </w:numPr>
        <w:spacing w:line="360" w:lineRule="auto"/>
        <w:jc w:val="both"/>
        <w:outlineLvl w:val="0"/>
        <w:rPr>
          <w:rFonts w:ascii="Arial" w:hAnsi="Arial" w:cs="Arial"/>
        </w:rPr>
      </w:pPr>
      <w:r w:rsidRPr="00E67938">
        <w:rPr>
          <w:rFonts w:ascii="Arial" w:hAnsi="Arial" w:cs="Arial"/>
        </w:rPr>
        <w:t xml:space="preserve">MARDONES, .M. </w:t>
      </w:r>
      <w:r w:rsidRPr="00E67938">
        <w:rPr>
          <w:rFonts w:ascii="Arial" w:hAnsi="Arial" w:cs="Arial"/>
          <w:i/>
        </w:rPr>
        <w:t>Filosofía de las C</w:t>
      </w:r>
      <w:r w:rsidR="00D32C21" w:rsidRPr="00E67938">
        <w:rPr>
          <w:rFonts w:ascii="Arial" w:hAnsi="Arial" w:cs="Arial"/>
          <w:i/>
        </w:rPr>
        <w:t>iencia</w:t>
      </w:r>
      <w:r w:rsidRPr="00E67938">
        <w:rPr>
          <w:rFonts w:ascii="Arial" w:hAnsi="Arial" w:cs="Arial"/>
          <w:i/>
        </w:rPr>
        <w:t>s Humanas y S</w:t>
      </w:r>
      <w:r w:rsidR="00D32C21" w:rsidRPr="00E67938">
        <w:rPr>
          <w:rFonts w:ascii="Arial" w:hAnsi="Arial" w:cs="Arial"/>
          <w:i/>
        </w:rPr>
        <w:t>ociales</w:t>
      </w:r>
      <w:r w:rsidR="00D32C21" w:rsidRPr="00E67938">
        <w:rPr>
          <w:rFonts w:ascii="Arial" w:hAnsi="Arial" w:cs="Arial"/>
        </w:rPr>
        <w:t>. Ed. Antrophos.</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rPr>
        <w:t xml:space="preserve">KLIMOVSKY, G.(1997) </w:t>
      </w:r>
      <w:r w:rsidRPr="00E67938">
        <w:rPr>
          <w:rFonts w:ascii="Arial" w:hAnsi="Arial" w:cs="Arial"/>
          <w:i/>
        </w:rPr>
        <w:t>Las desventuras del conocimiento científico</w:t>
      </w:r>
      <w:r w:rsidRPr="00E67938">
        <w:rPr>
          <w:rFonts w:ascii="Arial" w:hAnsi="Arial" w:cs="Arial"/>
        </w:rPr>
        <w:t>. Ed. AZ.</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rPr>
        <w:t xml:space="preserve">FLICHMAN, E. (1996)- </w:t>
      </w:r>
      <w:r w:rsidRPr="00E67938">
        <w:rPr>
          <w:rFonts w:ascii="Arial" w:hAnsi="Arial" w:cs="Arial"/>
          <w:i/>
        </w:rPr>
        <w:t>Pensamiento científico</w:t>
      </w:r>
      <w:r w:rsidRPr="00E67938">
        <w:rPr>
          <w:rFonts w:ascii="Arial" w:hAnsi="Arial" w:cs="Arial"/>
        </w:rPr>
        <w:t>. CONICET.</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lang w:val="es-AR"/>
        </w:rPr>
        <w:t xml:space="preserve">HOUSSAYE, J (2003): </w:t>
      </w:r>
      <w:r w:rsidRPr="00E67938">
        <w:rPr>
          <w:rFonts w:ascii="Arial" w:hAnsi="Arial" w:cs="Arial"/>
          <w:i/>
          <w:lang w:val="es-AR"/>
        </w:rPr>
        <w:t>Educación y Filosofía</w:t>
      </w:r>
      <w:r w:rsidRPr="00E67938">
        <w:rPr>
          <w:rFonts w:ascii="Arial" w:hAnsi="Arial" w:cs="Arial"/>
          <w:lang w:val="es-AR"/>
        </w:rPr>
        <w:t>: enfoques contemporáneos. Ed: Eudeba. Buenos Aires.</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lang w:val="es-AR"/>
        </w:rPr>
        <w:t>MORIN, E.</w:t>
      </w:r>
      <w:r w:rsidRPr="00E67938">
        <w:rPr>
          <w:rFonts w:ascii="Arial" w:hAnsi="Arial" w:cs="Arial"/>
        </w:rPr>
        <w:t xml:space="preserve"> </w:t>
      </w:r>
      <w:r w:rsidRPr="00E67938">
        <w:rPr>
          <w:rFonts w:ascii="Arial" w:hAnsi="Arial" w:cs="Arial"/>
          <w:i/>
        </w:rPr>
        <w:t>El paradigma perdido</w:t>
      </w:r>
      <w:r w:rsidRPr="00E67938">
        <w:rPr>
          <w:rFonts w:ascii="Arial" w:hAnsi="Arial" w:cs="Arial"/>
        </w:rPr>
        <w:t xml:space="preserve"> (1974) Ensayo de Bioantropología, Kairós, Barcelona. Edición original francesa: Le paradigma perdue: la Iza ture humaine, París, Du Seuil, 1951. </w:t>
      </w:r>
    </w:p>
    <w:p w:rsidR="00291A14" w:rsidRPr="00E67938" w:rsidRDefault="00291A14" w:rsidP="004230D4">
      <w:pPr>
        <w:spacing w:line="360" w:lineRule="auto"/>
        <w:jc w:val="both"/>
        <w:outlineLvl w:val="0"/>
        <w:rPr>
          <w:rFonts w:ascii="Arial" w:hAnsi="Arial" w:cs="Arial"/>
        </w:rPr>
      </w:pPr>
    </w:p>
    <w:p w:rsidR="004A2849" w:rsidRPr="00E67938" w:rsidRDefault="004A2849" w:rsidP="004A2849">
      <w:pPr>
        <w:pStyle w:val="Textoindependiente"/>
        <w:spacing w:line="360" w:lineRule="auto"/>
        <w:ind w:right="71"/>
        <w:rPr>
          <w:rFonts w:ascii="Arial" w:hAnsi="Arial" w:cs="Arial"/>
          <w:b/>
          <w:u w:val="single"/>
          <w:lang w:val="es-AR"/>
        </w:rPr>
      </w:pPr>
      <w:r w:rsidRPr="00E67938">
        <w:rPr>
          <w:rFonts w:ascii="Arial" w:hAnsi="Arial" w:cs="Arial"/>
          <w:b/>
          <w:u w:val="single"/>
          <w:lang w:val="es-AR"/>
        </w:rPr>
        <w:lastRenderedPageBreak/>
        <w:t>Modalidad de cursado.</w:t>
      </w:r>
    </w:p>
    <w:p w:rsidR="004A2849" w:rsidRPr="00E67938" w:rsidRDefault="004A2849" w:rsidP="004A2849">
      <w:pPr>
        <w:autoSpaceDE w:val="0"/>
        <w:autoSpaceDN w:val="0"/>
        <w:adjustRightInd w:val="0"/>
        <w:spacing w:line="360" w:lineRule="auto"/>
        <w:ind w:firstLine="708"/>
        <w:jc w:val="both"/>
        <w:rPr>
          <w:rFonts w:ascii="Arial" w:hAnsi="Arial" w:cs="Arial"/>
          <w:color w:val="000000"/>
        </w:rPr>
      </w:pPr>
      <w:r w:rsidRPr="00E67938">
        <w:rPr>
          <w:rFonts w:ascii="Arial" w:hAnsi="Arial" w:cs="Arial"/>
          <w:color w:val="000000"/>
        </w:rPr>
        <w:t xml:space="preserve">La </w:t>
      </w:r>
      <w:r w:rsidRPr="00E67938">
        <w:rPr>
          <w:rFonts w:ascii="Arial" w:hAnsi="Arial" w:cs="Arial"/>
          <w:b/>
          <w:bCs/>
          <w:color w:val="000000"/>
        </w:rPr>
        <w:t xml:space="preserve">materia </w:t>
      </w:r>
      <w:r w:rsidRPr="00E67938">
        <w:rPr>
          <w:rFonts w:ascii="Arial" w:hAnsi="Arial" w:cs="Arial"/>
          <w:color w:val="000000"/>
        </w:rPr>
        <w:t>admite las siguientes modalidades de cursado:</w:t>
      </w: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color w:val="000000"/>
        </w:rPr>
        <w:t>a) Regular con cursado presencial.</w:t>
      </w:r>
    </w:p>
    <w:p w:rsidR="004A2849" w:rsidRPr="00E67938" w:rsidRDefault="004A2849" w:rsidP="004A2849">
      <w:pPr>
        <w:autoSpaceDE w:val="0"/>
        <w:autoSpaceDN w:val="0"/>
        <w:adjustRightInd w:val="0"/>
        <w:spacing w:line="360" w:lineRule="auto"/>
        <w:jc w:val="both"/>
        <w:rPr>
          <w:rFonts w:ascii="Arial" w:hAnsi="Arial" w:cs="Arial"/>
          <w:bCs/>
          <w:iCs/>
          <w:color w:val="000000"/>
        </w:rPr>
      </w:pPr>
      <w:r w:rsidRPr="00E67938">
        <w:rPr>
          <w:rFonts w:ascii="Arial" w:hAnsi="Arial" w:cs="Arial"/>
          <w:color w:val="000000"/>
        </w:rPr>
        <w:t xml:space="preserve">b) </w:t>
      </w:r>
      <w:r w:rsidRPr="00E67938">
        <w:rPr>
          <w:rFonts w:ascii="Arial" w:hAnsi="Arial" w:cs="Arial"/>
          <w:bCs/>
          <w:iCs/>
          <w:color w:val="000000"/>
        </w:rPr>
        <w:t>Regulares con cursado semipresencial.</w:t>
      </w:r>
    </w:p>
    <w:p w:rsidR="004A2849" w:rsidRPr="00E67938" w:rsidRDefault="004A2849" w:rsidP="004A2849">
      <w:pPr>
        <w:autoSpaceDE w:val="0"/>
        <w:autoSpaceDN w:val="0"/>
        <w:adjustRightInd w:val="0"/>
        <w:spacing w:line="360" w:lineRule="auto"/>
        <w:jc w:val="both"/>
        <w:rPr>
          <w:rFonts w:ascii="Arial" w:hAnsi="Arial" w:cs="Arial"/>
          <w:bCs/>
          <w:iCs/>
          <w:color w:val="000000"/>
        </w:rPr>
      </w:pPr>
      <w:r w:rsidRPr="00E67938">
        <w:rPr>
          <w:rFonts w:ascii="Arial" w:hAnsi="Arial" w:cs="Arial"/>
          <w:bCs/>
          <w:iCs/>
          <w:color w:val="000000"/>
        </w:rPr>
        <w:t>c) Libre.</w:t>
      </w:r>
    </w:p>
    <w:p w:rsidR="004A2849" w:rsidRPr="00E67938" w:rsidRDefault="004A2849" w:rsidP="004A2849">
      <w:pPr>
        <w:autoSpaceDE w:val="0"/>
        <w:autoSpaceDN w:val="0"/>
        <w:adjustRightInd w:val="0"/>
        <w:spacing w:line="360" w:lineRule="auto"/>
        <w:jc w:val="both"/>
        <w:rPr>
          <w:rFonts w:ascii="Arial" w:hAnsi="Arial" w:cs="Arial"/>
          <w:bCs/>
          <w:iCs/>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bCs/>
          <w:iCs/>
          <w:color w:val="000000"/>
        </w:rPr>
        <w:t xml:space="preserve">a) </w:t>
      </w:r>
      <w:r w:rsidRPr="00E67938">
        <w:rPr>
          <w:rFonts w:ascii="Arial" w:hAnsi="Arial" w:cs="Arial"/>
          <w:b/>
          <w:bCs/>
          <w:i/>
          <w:iCs/>
          <w:color w:val="000000"/>
        </w:rPr>
        <w:t>Regulares con cursado presencial:</w:t>
      </w:r>
      <w:r w:rsidRPr="00E67938">
        <w:rPr>
          <w:rFonts w:ascii="Arial" w:hAnsi="Arial" w:cs="Arial"/>
          <w:bCs/>
          <w:iCs/>
          <w:color w:val="000000"/>
        </w:rPr>
        <w:t> cumplir con el 75% de asistencia, aprobar el 70 % de los Trabajos Prácticos. Aprobación con examen final ante tribunal o promoción directa.</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i/>
          <w:iCs/>
          <w:color w:val="000000"/>
        </w:rPr>
        <w:t xml:space="preserve">b) </w:t>
      </w:r>
      <w:r w:rsidRPr="00E67938">
        <w:rPr>
          <w:rFonts w:ascii="Arial" w:hAnsi="Arial" w:cs="Arial"/>
          <w:b/>
          <w:bCs/>
          <w:i/>
          <w:iCs/>
          <w:color w:val="000000"/>
        </w:rPr>
        <w:t>Regulares con cursado semipresencial:</w:t>
      </w:r>
      <w:r w:rsidRPr="00E67938">
        <w:rPr>
          <w:rFonts w:ascii="Arial" w:hAnsi="Arial" w:cs="Arial"/>
          <w:iCs/>
          <w:color w:val="000000"/>
        </w:rPr>
        <w:t> cumple el 40% de la asistencia; aprobación del 100% de los trabajos prácticos. Aprobación con examen final ante tribunal (no tiene promoción directa).</w:t>
      </w:r>
      <w:r w:rsidRPr="00E67938">
        <w:rPr>
          <w:rFonts w:ascii="Arial" w:hAnsi="Arial" w:cs="Arial"/>
          <w:i/>
          <w:iCs/>
          <w:color w:val="000000"/>
        </w:rPr>
        <w:t xml:space="preserve"> </w:t>
      </w:r>
      <w:r w:rsidRPr="00E67938">
        <w:rPr>
          <w:rFonts w:ascii="Arial" w:hAnsi="Arial" w:cs="Arial"/>
          <w:color w:val="000000"/>
        </w:rPr>
        <w:t>Aprobación con examen final ante tribunal.</w:t>
      </w:r>
    </w:p>
    <w:p w:rsidR="004A2849" w:rsidRPr="00E67938" w:rsidRDefault="004A2849" w:rsidP="004A2849">
      <w:pPr>
        <w:jc w:val="both"/>
        <w:outlineLvl w:val="0"/>
        <w:rPr>
          <w:rFonts w:ascii="Arial" w:hAnsi="Arial" w:cs="Arial"/>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i/>
          <w:iCs/>
          <w:color w:val="000000"/>
        </w:rPr>
        <w:t>c)</w:t>
      </w:r>
      <w:r w:rsidRPr="00E67938">
        <w:rPr>
          <w:rFonts w:ascii="Arial" w:hAnsi="Arial" w:cs="Arial"/>
          <w:b/>
          <w:i/>
          <w:iCs/>
          <w:color w:val="000000"/>
        </w:rPr>
        <w:t xml:space="preserve"> Libre</w:t>
      </w:r>
      <w:r w:rsidRPr="00E67938">
        <w:rPr>
          <w:rFonts w:ascii="Arial" w:hAnsi="Arial" w:cs="Arial"/>
          <w:i/>
          <w:iCs/>
          <w:color w:val="000000"/>
        </w:rPr>
        <w:t>: l</w:t>
      </w:r>
      <w:r w:rsidRPr="00E67938">
        <w:rPr>
          <w:rFonts w:ascii="Arial" w:hAnsi="Arial" w:cs="Arial"/>
          <w:color w:val="000000"/>
        </w:rPr>
        <w:t>a aprobación será con examen escrito y oral ante tribunal, con ajuste a la bibliografía indicada previamente en el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b/>
          <w:color w:val="000000"/>
        </w:rPr>
        <w:t>Promoción directa:</w:t>
      </w:r>
      <w:r w:rsidRPr="00E67938">
        <w:rPr>
          <w:rFonts w:ascii="Arial" w:hAnsi="Arial" w:cs="Arial"/>
          <w:color w:val="000000"/>
        </w:rPr>
        <w:t xml:space="preserve"> esta modalidad excluye la opción de cursado  libre o  semipresencial. Requisitos: 75% de asistencia, aprobación del 100% de los trabajos prácticos. Exámenes parciales de cuatro puntos. Aprobación de una instancia integradora final. </w:t>
      </w:r>
    </w:p>
    <w:p w:rsidR="004A2849" w:rsidRPr="00E67938" w:rsidRDefault="004A2849" w:rsidP="004A2849">
      <w:pPr>
        <w:autoSpaceDE w:val="0"/>
        <w:autoSpaceDN w:val="0"/>
        <w:adjustRightInd w:val="0"/>
        <w:spacing w:line="360" w:lineRule="auto"/>
        <w:jc w:val="both"/>
        <w:rPr>
          <w:rFonts w:ascii="Arial" w:hAnsi="Arial" w:cs="Arial"/>
          <w:color w:val="000000"/>
        </w:rPr>
      </w:pPr>
    </w:p>
    <w:p w:rsidR="002100DC" w:rsidRDefault="002100DC" w:rsidP="004A2849">
      <w:pPr>
        <w:autoSpaceDE w:val="0"/>
        <w:autoSpaceDN w:val="0"/>
        <w:adjustRightInd w:val="0"/>
        <w:spacing w:line="360" w:lineRule="auto"/>
        <w:jc w:val="both"/>
        <w:rPr>
          <w:rFonts w:ascii="Arial" w:hAnsi="Arial" w:cs="Arial"/>
          <w:b/>
          <w:color w:val="000000"/>
          <w:u w:val="single"/>
        </w:rPr>
      </w:pPr>
    </w:p>
    <w:p w:rsidR="004A2849" w:rsidRPr="00E67938" w:rsidRDefault="004A2849" w:rsidP="004A2849">
      <w:pPr>
        <w:autoSpaceDE w:val="0"/>
        <w:autoSpaceDN w:val="0"/>
        <w:adjustRightInd w:val="0"/>
        <w:spacing w:line="360" w:lineRule="auto"/>
        <w:jc w:val="both"/>
        <w:rPr>
          <w:rFonts w:ascii="Arial" w:hAnsi="Arial" w:cs="Arial"/>
          <w:b/>
          <w:color w:val="000000"/>
          <w:u w:val="single"/>
        </w:rPr>
      </w:pPr>
      <w:r w:rsidRPr="00E67938">
        <w:rPr>
          <w:rFonts w:ascii="Arial" w:hAnsi="Arial" w:cs="Arial"/>
          <w:b/>
          <w:color w:val="000000"/>
          <w:u w:val="single"/>
        </w:rPr>
        <w:t>Calificación y asistencia:</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spacing w:line="360" w:lineRule="auto"/>
        <w:ind w:firstLine="708"/>
        <w:jc w:val="both"/>
        <w:outlineLvl w:val="0"/>
        <w:rPr>
          <w:rFonts w:ascii="Arial" w:hAnsi="Arial" w:cs="Arial"/>
          <w:lang w:eastAsia="es-AR"/>
        </w:rPr>
      </w:pPr>
      <w:r w:rsidRPr="00E67938">
        <w:rPr>
          <w:rFonts w:ascii="Arial" w:hAnsi="Arial" w:cs="Arial"/>
          <w:lang w:eastAsia="es-AR"/>
        </w:rPr>
        <w:t xml:space="preserve">Se utilizará el sistema de calificación decimal de 1 (uno) a 10 (diez) puntos. La nota mínima de aprobación de las Unidades Curriculares será 6 </w:t>
      </w:r>
      <w:r w:rsidRPr="00E67938">
        <w:rPr>
          <w:rFonts w:ascii="Arial" w:hAnsi="Arial" w:cs="Arial"/>
          <w:lang w:eastAsia="es-AR"/>
        </w:rPr>
        <w:lastRenderedPageBreak/>
        <w:t>(seis). No obstaculiza la aplicación del régimen de Promoción Directa cuando corresponda.</w:t>
      </w:r>
    </w:p>
    <w:p w:rsidR="004A2849" w:rsidRPr="00E67938" w:rsidRDefault="004A2849" w:rsidP="004A2849">
      <w:pPr>
        <w:spacing w:after="120" w:line="360" w:lineRule="auto"/>
        <w:ind w:firstLine="708"/>
        <w:jc w:val="both"/>
        <w:rPr>
          <w:rFonts w:ascii="Arial" w:hAnsi="Arial" w:cs="Arial"/>
          <w:lang w:val="es-AR" w:eastAsia="es-AR"/>
        </w:rPr>
      </w:pPr>
      <w:r w:rsidRPr="00E67938">
        <w:rPr>
          <w:rFonts w:ascii="Arial" w:hAnsi="Arial" w:cs="Arial"/>
          <w:lang w:eastAsia="es-AR"/>
        </w:rPr>
        <w:t>Mantendrá la condición de estudiante regular con cursado presencial aquel que, como mínimo cumpla con el 75% de asistencia y hasta el 50% cuando las ausencias obedezcan a razones de salud, trabajo y/o se encuentren en otras situaciones excepcionales debidamente comprobadas. Mantendrá la condición de estudiante regular con cursado semi-presencial aquel que, como mínimo, cumpla con el 40% de asistencia a cada cuatrimestre.</w:t>
      </w:r>
    </w:p>
    <w:p w:rsidR="000C023B" w:rsidRPr="00E67938" w:rsidRDefault="000C023B" w:rsidP="004230D4">
      <w:pPr>
        <w:spacing w:line="360" w:lineRule="auto"/>
        <w:jc w:val="both"/>
        <w:rPr>
          <w:rFonts w:ascii="Arial" w:hAnsi="Arial" w:cs="Arial"/>
          <w:i/>
        </w:rPr>
      </w:pPr>
    </w:p>
    <w:p w:rsidR="002100DC" w:rsidRPr="00E7245A" w:rsidRDefault="002100DC" w:rsidP="002100DC">
      <w:pPr>
        <w:spacing w:line="360" w:lineRule="auto"/>
        <w:jc w:val="both"/>
        <w:rPr>
          <w:rFonts w:ascii="Arial" w:hAnsi="Arial" w:cs="Arial"/>
          <w:u w:val="single"/>
        </w:rPr>
      </w:pPr>
      <w:r w:rsidRPr="00E7245A">
        <w:rPr>
          <w:rFonts w:ascii="Arial" w:hAnsi="Arial" w:cs="Arial"/>
          <w:u w:val="single"/>
        </w:rPr>
        <w:t>Bibliografía del docente:</w:t>
      </w:r>
    </w:p>
    <w:p w:rsidR="002100DC" w:rsidRDefault="002100DC" w:rsidP="002100DC">
      <w:pPr>
        <w:spacing w:line="360" w:lineRule="auto"/>
        <w:jc w:val="both"/>
        <w:rPr>
          <w:rFonts w:ascii="Arial" w:hAnsi="Arial" w:cs="Arial"/>
          <w:b/>
          <w:u w:val="single"/>
        </w:rPr>
      </w:pPr>
    </w:p>
    <w:p w:rsidR="002100DC" w:rsidRDefault="002100DC" w:rsidP="002100DC">
      <w:pPr>
        <w:numPr>
          <w:ilvl w:val="0"/>
          <w:numId w:val="4"/>
        </w:numPr>
        <w:spacing w:line="360" w:lineRule="auto"/>
        <w:jc w:val="both"/>
        <w:rPr>
          <w:rFonts w:ascii="Arial" w:hAnsi="Arial" w:cs="Arial"/>
        </w:rPr>
      </w:pPr>
      <w:r w:rsidRPr="00E67938">
        <w:rPr>
          <w:rFonts w:ascii="Arial" w:hAnsi="Arial" w:cs="Arial"/>
        </w:rPr>
        <w:t xml:space="preserve">BURBULES, N Y CALLISTER, N.(2006) </w:t>
      </w:r>
      <w:r w:rsidRPr="00E67938">
        <w:rPr>
          <w:rFonts w:ascii="Arial" w:hAnsi="Arial" w:cs="Arial"/>
          <w:i/>
        </w:rPr>
        <w:t>Educación: riesgos y promesas de las nuevas tecnologías de la información.</w:t>
      </w:r>
      <w:r w:rsidRPr="00E67938">
        <w:rPr>
          <w:rFonts w:ascii="Arial" w:hAnsi="Arial" w:cs="Arial"/>
        </w:rPr>
        <w:t xml:space="preserve"> Madrid. Ed: Granica.</w:t>
      </w:r>
    </w:p>
    <w:p w:rsidR="002100DC" w:rsidRDefault="002100DC" w:rsidP="002100DC">
      <w:pPr>
        <w:numPr>
          <w:ilvl w:val="0"/>
          <w:numId w:val="4"/>
        </w:numPr>
        <w:spacing w:line="360" w:lineRule="auto"/>
        <w:jc w:val="both"/>
        <w:rPr>
          <w:rFonts w:ascii="Arial" w:hAnsi="Arial" w:cs="Arial"/>
        </w:rPr>
      </w:pPr>
      <w:r w:rsidRPr="00E67938">
        <w:rPr>
          <w:rFonts w:ascii="Arial" w:hAnsi="Arial" w:cs="Arial"/>
        </w:rPr>
        <w:t xml:space="preserve">DIAZ BARRIGA, A. (2015). Impacto de las políticas de evaluación y calidad en los proyectos curriculares. En De Alba, A. y Casimiro López, A. (Coord.) Diálogos curriculares entre México y Brasil. (pp. 139 a 164) Recuperado de: </w:t>
      </w:r>
      <w:hyperlink r:id="rId9" w:history="1">
        <w:r w:rsidRPr="00E67938">
          <w:rPr>
            <w:rStyle w:val="Hipervnculo"/>
            <w:rFonts w:ascii="Arial" w:hAnsi="Arial" w:cs="Arial"/>
          </w:rPr>
          <w:t>http://www.iisue.unam.mx/libros/</w:t>
        </w:r>
      </w:hyperlink>
      <w:r w:rsidRPr="00E67938">
        <w:rPr>
          <w:rFonts w:ascii="Arial" w:hAnsi="Arial" w:cs="Arial"/>
        </w:rPr>
        <w:t>.</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E</w:t>
      </w:r>
      <w:r>
        <w:rPr>
          <w:rFonts w:ascii="Arial" w:hAnsi="Arial" w:cs="Arial"/>
        </w:rPr>
        <w:t>DWARDS</w:t>
      </w:r>
      <w:r w:rsidRPr="00E67938">
        <w:rPr>
          <w:rFonts w:ascii="Arial" w:hAnsi="Arial" w:cs="Arial"/>
        </w:rPr>
        <w:t xml:space="preserve">, V. (1993). “La relación de los sujetos con el conocimiento”. En Revista Colombiana de Educación. Nº 27. Bogotá. </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G</w:t>
      </w:r>
      <w:r>
        <w:rPr>
          <w:rFonts w:ascii="Arial" w:hAnsi="Arial" w:cs="Arial"/>
        </w:rPr>
        <w:t>IROUX</w:t>
      </w:r>
      <w:r w:rsidRPr="00E67938">
        <w:rPr>
          <w:rFonts w:ascii="Arial" w:hAnsi="Arial" w:cs="Arial"/>
        </w:rPr>
        <w:t>, H. (1997). “Los profesores como intelectuales transformativos”. En Los profesores como intelectuales: hacia una pedagogía crí</w:t>
      </w:r>
      <w:r>
        <w:rPr>
          <w:rFonts w:ascii="Arial" w:hAnsi="Arial" w:cs="Arial"/>
        </w:rPr>
        <w:t xml:space="preserve">tica del aprendizaje. Barcelona. Ed: </w:t>
      </w:r>
      <w:r w:rsidRPr="00E67938">
        <w:rPr>
          <w:rFonts w:ascii="Arial" w:hAnsi="Arial" w:cs="Arial"/>
        </w:rPr>
        <w:t xml:space="preserve">Paidós. </w:t>
      </w:r>
    </w:p>
    <w:p w:rsidR="002100DC" w:rsidRDefault="002100DC" w:rsidP="002100DC">
      <w:pPr>
        <w:numPr>
          <w:ilvl w:val="0"/>
          <w:numId w:val="4"/>
        </w:numPr>
        <w:spacing w:line="360" w:lineRule="auto"/>
        <w:jc w:val="both"/>
        <w:rPr>
          <w:rFonts w:ascii="Arial" w:hAnsi="Arial" w:cs="Arial"/>
          <w:i/>
        </w:rPr>
      </w:pPr>
      <w:r w:rsidRPr="00E67938">
        <w:rPr>
          <w:rFonts w:ascii="Arial" w:hAnsi="Arial" w:cs="Arial"/>
        </w:rPr>
        <w:t xml:space="preserve">MINISTERIO DE EDUCACIÓN (2017). </w:t>
      </w:r>
      <w:r w:rsidRPr="00E67938">
        <w:rPr>
          <w:rFonts w:ascii="Arial" w:hAnsi="Arial" w:cs="Arial"/>
          <w:i/>
        </w:rPr>
        <w:t xml:space="preserve">La Evaluación Educativa: reflexiones sobre los aprendizajes, la enseñanza y las instituciones. </w:t>
      </w:r>
      <w:r w:rsidRPr="00E67938">
        <w:rPr>
          <w:rFonts w:ascii="Arial" w:hAnsi="Arial" w:cs="Arial"/>
        </w:rPr>
        <w:t>DisponibleHttp://campuseducativo.santafe.gob.ar/wp content/uploads/</w:t>
      </w:r>
      <w:r w:rsidRPr="00E67938">
        <w:rPr>
          <w:rFonts w:ascii="Arial" w:hAnsi="Arial" w:cs="Arial"/>
          <w:i/>
        </w:rPr>
        <w:t>EVALUACION-EDUCATIVA.pdf</w:t>
      </w:r>
    </w:p>
    <w:p w:rsidR="002100DC" w:rsidRDefault="002100DC" w:rsidP="002100DC">
      <w:pPr>
        <w:numPr>
          <w:ilvl w:val="0"/>
          <w:numId w:val="4"/>
        </w:numPr>
        <w:spacing w:line="360" w:lineRule="auto"/>
        <w:jc w:val="both"/>
        <w:rPr>
          <w:rFonts w:ascii="Arial" w:hAnsi="Arial" w:cs="Arial"/>
          <w:i/>
        </w:rPr>
      </w:pPr>
      <w:r>
        <w:rPr>
          <w:rFonts w:ascii="Arial" w:hAnsi="Arial" w:cs="Arial"/>
        </w:rPr>
        <w:t>NUSSBAUM, M (2010) Sin fines de lucro:</w:t>
      </w:r>
      <w:r>
        <w:rPr>
          <w:rFonts w:ascii="Arial" w:hAnsi="Arial" w:cs="Arial"/>
          <w:i/>
        </w:rPr>
        <w:t xml:space="preserve"> por qué la democracia necesita de las humanidades.</w:t>
      </w:r>
      <w:r>
        <w:rPr>
          <w:rFonts w:ascii="Arial" w:hAnsi="Arial" w:cs="Arial"/>
        </w:rPr>
        <w:t xml:space="preserve"> Madrid. Ed: Katz</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RIVAS, A (2014) Revivir las aulas. Buenos Aires. Ed: Debate.</w:t>
      </w:r>
    </w:p>
    <w:p w:rsidR="002100DC" w:rsidRPr="00E67938" w:rsidRDefault="002100DC" w:rsidP="002100DC">
      <w:pPr>
        <w:numPr>
          <w:ilvl w:val="0"/>
          <w:numId w:val="4"/>
        </w:numPr>
        <w:spacing w:line="360" w:lineRule="auto"/>
        <w:jc w:val="both"/>
        <w:rPr>
          <w:rFonts w:ascii="Arial" w:hAnsi="Arial" w:cs="Arial"/>
          <w:i/>
        </w:rPr>
      </w:pPr>
      <w:r w:rsidRPr="00E67938">
        <w:rPr>
          <w:rFonts w:ascii="Arial" w:hAnsi="Arial" w:cs="Arial"/>
        </w:rPr>
        <w:t xml:space="preserve">STEIMAN, Jorge (2007). </w:t>
      </w:r>
      <w:r w:rsidRPr="00E67938">
        <w:rPr>
          <w:rFonts w:ascii="Arial" w:hAnsi="Arial" w:cs="Arial"/>
          <w:i/>
        </w:rPr>
        <w:t>Más Didáctica -en la educación superior</w:t>
      </w:r>
      <w:r w:rsidRPr="00E67938">
        <w:rPr>
          <w:rFonts w:ascii="Arial" w:hAnsi="Arial" w:cs="Arial"/>
        </w:rPr>
        <w:t xml:space="preserve">. Buenos Aires. </w:t>
      </w:r>
      <w:r>
        <w:rPr>
          <w:rFonts w:ascii="Arial" w:hAnsi="Arial" w:cs="Arial"/>
        </w:rPr>
        <w:t xml:space="preserve">Ed: </w:t>
      </w:r>
      <w:r w:rsidRPr="00E67938">
        <w:rPr>
          <w:rFonts w:ascii="Arial" w:hAnsi="Arial" w:cs="Arial"/>
        </w:rPr>
        <w:t>Miño y Dávila.</w:t>
      </w:r>
    </w:p>
    <w:p w:rsidR="002100DC" w:rsidRPr="00E67938" w:rsidRDefault="002100DC" w:rsidP="002100DC">
      <w:pPr>
        <w:spacing w:line="360" w:lineRule="auto"/>
        <w:jc w:val="both"/>
        <w:rPr>
          <w:rFonts w:ascii="Arial" w:hAnsi="Arial" w:cs="Arial"/>
          <w:i/>
        </w:rPr>
      </w:pPr>
    </w:p>
    <w:p w:rsidR="000C023B" w:rsidRPr="00E67938" w:rsidRDefault="000C023B" w:rsidP="004230D4">
      <w:pPr>
        <w:spacing w:line="360" w:lineRule="auto"/>
        <w:jc w:val="both"/>
        <w:rPr>
          <w:rFonts w:ascii="Arial" w:hAnsi="Arial" w:cs="Arial"/>
        </w:rPr>
      </w:pPr>
    </w:p>
    <w:p w:rsidR="000C023B" w:rsidRPr="00E67938" w:rsidRDefault="000C023B" w:rsidP="004230D4">
      <w:pPr>
        <w:spacing w:line="360" w:lineRule="auto"/>
        <w:jc w:val="both"/>
        <w:rPr>
          <w:rFonts w:ascii="Arial" w:hAnsi="Arial" w:cs="Arial"/>
        </w:rPr>
      </w:pPr>
    </w:p>
    <w:p w:rsidR="000C023B" w:rsidRPr="00E67938" w:rsidRDefault="000C023B" w:rsidP="004230D4">
      <w:pPr>
        <w:spacing w:line="360" w:lineRule="auto"/>
        <w:jc w:val="both"/>
        <w:rPr>
          <w:rFonts w:ascii="Arial" w:hAnsi="Arial" w:cs="Arial"/>
        </w:rPr>
      </w:pPr>
    </w:p>
    <w:p w:rsidR="008E3667" w:rsidRPr="00E67938" w:rsidRDefault="008E3667" w:rsidP="004230D4">
      <w:pPr>
        <w:spacing w:line="360" w:lineRule="auto"/>
        <w:jc w:val="both"/>
        <w:rPr>
          <w:rFonts w:ascii="Arial" w:hAnsi="Arial" w:cs="Arial"/>
        </w:rPr>
      </w:pPr>
    </w:p>
    <w:sectPr w:rsidR="008E3667" w:rsidRPr="00E67938" w:rsidSect="00125B30">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71" w:rsidRDefault="005F5F71" w:rsidP="00A83716">
      <w:r>
        <w:separator/>
      </w:r>
    </w:p>
  </w:endnote>
  <w:endnote w:type="continuationSeparator" w:id="1">
    <w:p w:rsidR="005F5F71" w:rsidRDefault="005F5F71" w:rsidP="00A83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0C" w:rsidRDefault="00337A0A">
    <w:pPr>
      <w:pStyle w:val="Piedepgina"/>
      <w:jc w:val="right"/>
    </w:pPr>
    <w:fldSimple w:instr="PAGE   \* MERGEFORMAT">
      <w:r w:rsidR="005251D9">
        <w:rPr>
          <w:noProof/>
        </w:rPr>
        <w:t>1</w:t>
      </w:r>
    </w:fldSimple>
  </w:p>
  <w:p w:rsidR="00C4240C" w:rsidRDefault="00C424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71" w:rsidRDefault="005F5F71" w:rsidP="00A83716">
      <w:r>
        <w:separator/>
      </w:r>
    </w:p>
  </w:footnote>
  <w:footnote w:type="continuationSeparator" w:id="1">
    <w:p w:rsidR="005F5F71" w:rsidRDefault="005F5F71" w:rsidP="00A83716">
      <w:r>
        <w:continuationSeparator/>
      </w:r>
    </w:p>
  </w:footnote>
  <w:footnote w:id="2">
    <w:p w:rsidR="00C4240C" w:rsidRPr="00A83716" w:rsidRDefault="00C4240C">
      <w:pPr>
        <w:pStyle w:val="Textonotapie"/>
        <w:rPr>
          <w:lang w:val="es-AR"/>
        </w:rPr>
      </w:pPr>
      <w:r>
        <w:rPr>
          <w:rStyle w:val="Refdenotaalpie"/>
        </w:rPr>
        <w:footnoteRef/>
      </w:r>
      <w:r>
        <w:t xml:space="preserve"> </w:t>
      </w:r>
      <w:r w:rsidR="00E67938" w:rsidRPr="004B1B20">
        <w:rPr>
          <w:rFonts w:ascii="Arial" w:hAnsi="Arial" w:cs="Arial"/>
        </w:rPr>
        <w:t xml:space="preserve">Ministerio de Educación de la provincia de Santa </w:t>
      </w:r>
      <w:r w:rsidR="004B1B20" w:rsidRPr="004B1B20">
        <w:rPr>
          <w:rFonts w:ascii="Arial" w:hAnsi="Arial" w:cs="Arial"/>
        </w:rPr>
        <w:t>Fe. Dirección</w:t>
      </w:r>
      <w:r w:rsidR="00E67938" w:rsidRPr="004B1B20">
        <w:rPr>
          <w:rFonts w:ascii="Arial" w:hAnsi="Arial" w:cs="Arial"/>
        </w:rPr>
        <w:t xml:space="preserve"> provincial de Educación Superior e investigación </w:t>
      </w:r>
      <w:r w:rsidR="004B1B20" w:rsidRPr="004B1B20">
        <w:rPr>
          <w:rFonts w:ascii="Arial" w:hAnsi="Arial" w:cs="Arial"/>
        </w:rPr>
        <w:t>educativa. Diseño</w:t>
      </w:r>
      <w:r w:rsidR="00E67938" w:rsidRPr="004B1B20">
        <w:rPr>
          <w:rFonts w:ascii="Arial" w:hAnsi="Arial" w:cs="Arial"/>
        </w:rPr>
        <w:t xml:space="preserve"> cur</w:t>
      </w:r>
      <w:r w:rsidR="005F0DB9">
        <w:rPr>
          <w:rFonts w:ascii="Arial" w:hAnsi="Arial" w:cs="Arial"/>
        </w:rPr>
        <w:t>ricular jurisdicc</w:t>
      </w:r>
      <w:r w:rsidR="00B03732">
        <w:rPr>
          <w:rFonts w:ascii="Arial" w:hAnsi="Arial" w:cs="Arial"/>
        </w:rPr>
        <w:t>ional para la Educación Primaria</w:t>
      </w:r>
      <w:r w:rsidR="004B1B20" w:rsidRPr="004B1B20">
        <w:rPr>
          <w:rFonts w:ascii="Arial" w:hAnsi="Arial" w:cs="Arial"/>
        </w:rPr>
        <w:t>. Decreto</w:t>
      </w:r>
      <w:r w:rsidR="005F0DB9">
        <w:rPr>
          <w:rFonts w:ascii="Arial" w:hAnsi="Arial" w:cs="Arial"/>
        </w:rPr>
        <w:t xml:space="preserve"> 529</w:t>
      </w:r>
      <w:r w:rsidR="000E62A5">
        <w:rPr>
          <w:rFonts w:ascii="Arial" w:hAnsi="Arial" w:cs="Arial"/>
        </w:rPr>
        <w:t>/09</w:t>
      </w:r>
      <w:r w:rsidR="00E67938" w:rsidRPr="004B1B20">
        <w:rPr>
          <w:rFonts w:ascii="Arial" w:hAnsi="Arial" w:cs="Arial"/>
        </w:rPr>
        <w:t xml:space="preserve">. </w:t>
      </w:r>
      <w:r w:rsidR="004B1B20" w:rsidRPr="004B1B20">
        <w:rPr>
          <w:rFonts w:ascii="Arial" w:hAnsi="Arial" w:cs="Arial"/>
        </w:rPr>
        <w:t xml:space="preserve">Santa Fe </w:t>
      </w:r>
      <w:r w:rsidR="00E67938" w:rsidRPr="004B1B20">
        <w:rPr>
          <w:rFonts w:ascii="Arial" w:hAnsi="Arial" w:cs="Arial"/>
        </w:rPr>
        <w:t>2009.</w:t>
      </w:r>
    </w:p>
  </w:footnote>
  <w:footnote w:id="3">
    <w:p w:rsidR="00A61B2D" w:rsidRPr="00A61B2D" w:rsidRDefault="00A61B2D" w:rsidP="00A61B2D">
      <w:pPr>
        <w:spacing w:line="360" w:lineRule="auto"/>
        <w:rPr>
          <w:rFonts w:ascii="Arial" w:hAnsi="Arial" w:cs="Arial"/>
          <w:i/>
          <w:sz w:val="20"/>
          <w:szCs w:val="20"/>
        </w:rPr>
      </w:pPr>
      <w:r>
        <w:rPr>
          <w:rStyle w:val="Refdenotaalpie"/>
        </w:rPr>
        <w:footnoteRef/>
      </w:r>
      <w:r>
        <w:t xml:space="preserve"> </w:t>
      </w:r>
      <w:r w:rsidRPr="00A61B2D">
        <w:rPr>
          <w:rFonts w:ascii="Arial" w:hAnsi="Arial" w:cs="Arial"/>
          <w:sz w:val="20"/>
          <w:szCs w:val="20"/>
        </w:rPr>
        <w:t>MINISTERIO DE EDUCACIÓN (2017)</w:t>
      </w:r>
      <w:r>
        <w:rPr>
          <w:rFonts w:ascii="Arial" w:hAnsi="Arial" w:cs="Arial"/>
          <w:sz w:val="20"/>
          <w:szCs w:val="20"/>
        </w:rPr>
        <w:t xml:space="preserve"> </w:t>
      </w:r>
      <w:r w:rsidRPr="00A61B2D">
        <w:rPr>
          <w:rFonts w:ascii="Arial" w:hAnsi="Arial" w:cs="Arial"/>
          <w:i/>
          <w:sz w:val="20"/>
          <w:szCs w:val="20"/>
        </w:rPr>
        <w:t>La Evaluación E</w:t>
      </w:r>
      <w:r>
        <w:rPr>
          <w:rFonts w:ascii="Arial" w:hAnsi="Arial" w:cs="Arial"/>
          <w:i/>
          <w:sz w:val="20"/>
          <w:szCs w:val="20"/>
        </w:rPr>
        <w:t xml:space="preserve">ducativa: reflexiones sobre los </w:t>
      </w:r>
      <w:r w:rsidRPr="00A61B2D">
        <w:rPr>
          <w:rFonts w:ascii="Arial" w:hAnsi="Arial" w:cs="Arial"/>
          <w:i/>
          <w:sz w:val="20"/>
          <w:szCs w:val="20"/>
        </w:rPr>
        <w:t>aprendizajes, la enseñanza</w:t>
      </w:r>
      <w:r>
        <w:rPr>
          <w:rFonts w:ascii="Arial" w:hAnsi="Arial" w:cs="Arial"/>
          <w:i/>
          <w:sz w:val="20"/>
          <w:szCs w:val="20"/>
        </w:rPr>
        <w:t xml:space="preserve"> y las instituciones.  </w:t>
      </w:r>
      <w:r w:rsidRPr="00A61B2D">
        <w:rPr>
          <w:rFonts w:ascii="Arial" w:hAnsi="Arial" w:cs="Arial"/>
          <w:sz w:val="20"/>
          <w:szCs w:val="20"/>
        </w:rPr>
        <w:t>Disponible</w:t>
      </w:r>
      <w:r>
        <w:rPr>
          <w:rFonts w:ascii="Arial" w:hAnsi="Arial" w:cs="Arial"/>
          <w:sz w:val="20"/>
          <w:szCs w:val="20"/>
        </w:rPr>
        <w:t xml:space="preserve"> en</w:t>
      </w:r>
      <w:r w:rsidR="00E7245A">
        <w:rPr>
          <w:rFonts w:ascii="Arial" w:hAnsi="Arial" w:cs="Arial"/>
          <w:sz w:val="20"/>
          <w:szCs w:val="20"/>
        </w:rPr>
        <w:t xml:space="preserve"> </w:t>
      </w:r>
      <w:r w:rsidRPr="00A61B2D">
        <w:rPr>
          <w:rFonts w:ascii="Arial" w:hAnsi="Arial" w:cs="Arial"/>
          <w:sz w:val="20"/>
          <w:szCs w:val="20"/>
        </w:rPr>
        <w:t>Http://campuseducativo.santafe.gob.ar/wp content/uploads/</w:t>
      </w:r>
      <w:r w:rsidR="00E7245A">
        <w:rPr>
          <w:rFonts w:ascii="Arial" w:hAnsi="Arial" w:cs="Arial"/>
          <w:sz w:val="20"/>
          <w:szCs w:val="20"/>
        </w:rPr>
        <w:t xml:space="preserve"> </w:t>
      </w:r>
      <w:r w:rsidRPr="00A61B2D">
        <w:rPr>
          <w:rFonts w:ascii="Arial" w:hAnsi="Arial" w:cs="Arial"/>
          <w:i/>
          <w:sz w:val="20"/>
          <w:szCs w:val="20"/>
        </w:rPr>
        <w:t>EVALUACION-EDUCATIVA.pdf</w:t>
      </w:r>
    </w:p>
    <w:p w:rsidR="00A61B2D" w:rsidRPr="00A61B2D" w:rsidRDefault="00A61B2D">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13B"/>
    <w:multiLevelType w:val="hybridMultilevel"/>
    <w:tmpl w:val="54EAE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B706F1"/>
    <w:multiLevelType w:val="multilevel"/>
    <w:tmpl w:val="09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AD6"/>
    <w:multiLevelType w:val="hybridMultilevel"/>
    <w:tmpl w:val="92A2B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04B5E"/>
    <w:multiLevelType w:val="hybridMultilevel"/>
    <w:tmpl w:val="564CF8A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791025E"/>
    <w:multiLevelType w:val="hybridMultilevel"/>
    <w:tmpl w:val="32D47766"/>
    <w:lvl w:ilvl="0" w:tplc="2726636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9635D2"/>
    <w:multiLevelType w:val="multilevel"/>
    <w:tmpl w:val="127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6420724D"/>
    <w:multiLevelType w:val="multilevel"/>
    <w:tmpl w:val="79C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9"/>
  </w:num>
  <w:num w:numId="5">
    <w:abstractNumId w:val="5"/>
  </w:num>
  <w:num w:numId="6">
    <w:abstractNumId w:val="11"/>
  </w:num>
  <w:num w:numId="7">
    <w:abstractNumId w:val="4"/>
  </w:num>
  <w:num w:numId="8">
    <w:abstractNumId w:val="1"/>
  </w:num>
  <w:num w:numId="9">
    <w:abstractNumId w:val="3"/>
  </w:num>
  <w:num w:numId="10">
    <w:abstractNumId w:val="2"/>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E3667"/>
    <w:rsid w:val="00010838"/>
    <w:rsid w:val="00011DED"/>
    <w:rsid w:val="000262B3"/>
    <w:rsid w:val="00027B64"/>
    <w:rsid w:val="0003797C"/>
    <w:rsid w:val="00052D73"/>
    <w:rsid w:val="00056878"/>
    <w:rsid w:val="00062711"/>
    <w:rsid w:val="0006708B"/>
    <w:rsid w:val="000A0FCB"/>
    <w:rsid w:val="000B05AA"/>
    <w:rsid w:val="000B2351"/>
    <w:rsid w:val="000C023B"/>
    <w:rsid w:val="000D0829"/>
    <w:rsid w:val="000E0648"/>
    <w:rsid w:val="000E1341"/>
    <w:rsid w:val="000E3C31"/>
    <w:rsid w:val="000E62A5"/>
    <w:rsid w:val="000F5A07"/>
    <w:rsid w:val="00115782"/>
    <w:rsid w:val="00125B30"/>
    <w:rsid w:val="00136977"/>
    <w:rsid w:val="00145F57"/>
    <w:rsid w:val="00153CD6"/>
    <w:rsid w:val="001703AA"/>
    <w:rsid w:val="00170E5C"/>
    <w:rsid w:val="001A177E"/>
    <w:rsid w:val="001E1B3F"/>
    <w:rsid w:val="001E4D2B"/>
    <w:rsid w:val="002006E4"/>
    <w:rsid w:val="002100DC"/>
    <w:rsid w:val="00246171"/>
    <w:rsid w:val="0026072E"/>
    <w:rsid w:val="0027112B"/>
    <w:rsid w:val="00285A3A"/>
    <w:rsid w:val="00291A14"/>
    <w:rsid w:val="00292F13"/>
    <w:rsid w:val="002B4727"/>
    <w:rsid w:val="002B5DBB"/>
    <w:rsid w:val="00322147"/>
    <w:rsid w:val="00337A0A"/>
    <w:rsid w:val="00346780"/>
    <w:rsid w:val="00375EAA"/>
    <w:rsid w:val="00384875"/>
    <w:rsid w:val="003874CC"/>
    <w:rsid w:val="0039023F"/>
    <w:rsid w:val="00391B9E"/>
    <w:rsid w:val="00394445"/>
    <w:rsid w:val="003B585B"/>
    <w:rsid w:val="003B6D9B"/>
    <w:rsid w:val="003B7D19"/>
    <w:rsid w:val="003C32BC"/>
    <w:rsid w:val="003C7966"/>
    <w:rsid w:val="003F2F5E"/>
    <w:rsid w:val="00401DC8"/>
    <w:rsid w:val="00406439"/>
    <w:rsid w:val="004230D4"/>
    <w:rsid w:val="00424906"/>
    <w:rsid w:val="004274E7"/>
    <w:rsid w:val="00431559"/>
    <w:rsid w:val="00434D48"/>
    <w:rsid w:val="00467E73"/>
    <w:rsid w:val="004A2849"/>
    <w:rsid w:val="004B1B20"/>
    <w:rsid w:val="004B571D"/>
    <w:rsid w:val="004F2609"/>
    <w:rsid w:val="005115AA"/>
    <w:rsid w:val="005251D9"/>
    <w:rsid w:val="00542A8F"/>
    <w:rsid w:val="0058090D"/>
    <w:rsid w:val="005D2F45"/>
    <w:rsid w:val="005F0DB9"/>
    <w:rsid w:val="005F5F71"/>
    <w:rsid w:val="00607C3B"/>
    <w:rsid w:val="00630105"/>
    <w:rsid w:val="006354F8"/>
    <w:rsid w:val="006736AE"/>
    <w:rsid w:val="00675A57"/>
    <w:rsid w:val="0068396A"/>
    <w:rsid w:val="00684D6D"/>
    <w:rsid w:val="006B0E7C"/>
    <w:rsid w:val="006C0333"/>
    <w:rsid w:val="006D1394"/>
    <w:rsid w:val="00727355"/>
    <w:rsid w:val="00733AAC"/>
    <w:rsid w:val="00733D15"/>
    <w:rsid w:val="00740E2C"/>
    <w:rsid w:val="00740F80"/>
    <w:rsid w:val="00754B0B"/>
    <w:rsid w:val="00754CFC"/>
    <w:rsid w:val="00771DBB"/>
    <w:rsid w:val="00781527"/>
    <w:rsid w:val="00783FA6"/>
    <w:rsid w:val="00792F10"/>
    <w:rsid w:val="007A7291"/>
    <w:rsid w:val="007D2D50"/>
    <w:rsid w:val="007D3497"/>
    <w:rsid w:val="007F4C1F"/>
    <w:rsid w:val="00816A2F"/>
    <w:rsid w:val="00831881"/>
    <w:rsid w:val="0083589C"/>
    <w:rsid w:val="00881429"/>
    <w:rsid w:val="008A4E8E"/>
    <w:rsid w:val="008C57E6"/>
    <w:rsid w:val="008C791C"/>
    <w:rsid w:val="008D2F61"/>
    <w:rsid w:val="008E3667"/>
    <w:rsid w:val="008F3A95"/>
    <w:rsid w:val="008F494F"/>
    <w:rsid w:val="008F7DA2"/>
    <w:rsid w:val="009212DD"/>
    <w:rsid w:val="009258A7"/>
    <w:rsid w:val="00965BC9"/>
    <w:rsid w:val="0097569A"/>
    <w:rsid w:val="00986AB8"/>
    <w:rsid w:val="00994916"/>
    <w:rsid w:val="009A2791"/>
    <w:rsid w:val="009A3D9E"/>
    <w:rsid w:val="009A5167"/>
    <w:rsid w:val="009B4899"/>
    <w:rsid w:val="009B7E9C"/>
    <w:rsid w:val="009C3D96"/>
    <w:rsid w:val="009D5A81"/>
    <w:rsid w:val="009E0803"/>
    <w:rsid w:val="009E10C8"/>
    <w:rsid w:val="009E4249"/>
    <w:rsid w:val="009E4C6D"/>
    <w:rsid w:val="00A030ED"/>
    <w:rsid w:val="00A21C9B"/>
    <w:rsid w:val="00A334D3"/>
    <w:rsid w:val="00A37804"/>
    <w:rsid w:val="00A603E8"/>
    <w:rsid w:val="00A61B2D"/>
    <w:rsid w:val="00A6337A"/>
    <w:rsid w:val="00A72A58"/>
    <w:rsid w:val="00A82864"/>
    <w:rsid w:val="00A83716"/>
    <w:rsid w:val="00A87992"/>
    <w:rsid w:val="00A90DE0"/>
    <w:rsid w:val="00AC5890"/>
    <w:rsid w:val="00AE5B33"/>
    <w:rsid w:val="00B03732"/>
    <w:rsid w:val="00B267C3"/>
    <w:rsid w:val="00B77C3A"/>
    <w:rsid w:val="00BB5C65"/>
    <w:rsid w:val="00BC7FB7"/>
    <w:rsid w:val="00C31050"/>
    <w:rsid w:val="00C4240C"/>
    <w:rsid w:val="00C557B9"/>
    <w:rsid w:val="00C71E80"/>
    <w:rsid w:val="00CA4A6F"/>
    <w:rsid w:val="00CC65A8"/>
    <w:rsid w:val="00CD6AEE"/>
    <w:rsid w:val="00D052B3"/>
    <w:rsid w:val="00D13D61"/>
    <w:rsid w:val="00D32C21"/>
    <w:rsid w:val="00D436C6"/>
    <w:rsid w:val="00D509FD"/>
    <w:rsid w:val="00D60387"/>
    <w:rsid w:val="00D93C1E"/>
    <w:rsid w:val="00DA7763"/>
    <w:rsid w:val="00DB0D35"/>
    <w:rsid w:val="00DB789A"/>
    <w:rsid w:val="00DE4ECE"/>
    <w:rsid w:val="00DF172D"/>
    <w:rsid w:val="00DF7F0F"/>
    <w:rsid w:val="00E12F68"/>
    <w:rsid w:val="00E54E12"/>
    <w:rsid w:val="00E6186D"/>
    <w:rsid w:val="00E67938"/>
    <w:rsid w:val="00E7245A"/>
    <w:rsid w:val="00E86CE6"/>
    <w:rsid w:val="00E8710B"/>
    <w:rsid w:val="00EA1DEB"/>
    <w:rsid w:val="00EC4817"/>
    <w:rsid w:val="00ED7EFF"/>
    <w:rsid w:val="00F122F5"/>
    <w:rsid w:val="00F307D0"/>
    <w:rsid w:val="00F4281C"/>
    <w:rsid w:val="00F478A2"/>
    <w:rsid w:val="00F512FF"/>
    <w:rsid w:val="00F60D46"/>
    <w:rsid w:val="00F761D7"/>
    <w:rsid w:val="00F85E37"/>
    <w:rsid w:val="00F975CF"/>
    <w:rsid w:val="00FA109E"/>
    <w:rsid w:val="00FA3CBE"/>
    <w:rsid w:val="00FB19D2"/>
    <w:rsid w:val="00FD3E22"/>
    <w:rsid w:val="00FD55A3"/>
    <w:rsid w:val="00FE4955"/>
    <w:rsid w:val="00FE5B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3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character" w:styleId="Hipervnculo">
    <w:name w:val="Hyperlink"/>
    <w:uiPriority w:val="99"/>
    <w:unhideWhenUsed/>
    <w:rsid w:val="001E4D2B"/>
    <w:rPr>
      <w:color w:val="0000FF"/>
      <w:u w:val="single"/>
    </w:rPr>
  </w:style>
  <w:style w:type="character" w:styleId="nfasis">
    <w:name w:val="Emphasis"/>
    <w:qFormat/>
    <w:rsid w:val="001E4D2B"/>
    <w:rPr>
      <w:i/>
      <w:iCs/>
    </w:rPr>
  </w:style>
  <w:style w:type="paragraph" w:styleId="Textonotapie">
    <w:name w:val="footnote text"/>
    <w:basedOn w:val="Normal"/>
    <w:link w:val="TextonotapieCar"/>
    <w:rsid w:val="00A83716"/>
    <w:rPr>
      <w:sz w:val="20"/>
      <w:szCs w:val="20"/>
    </w:rPr>
  </w:style>
  <w:style w:type="character" w:customStyle="1" w:styleId="TextonotapieCar">
    <w:name w:val="Texto nota pie Car"/>
    <w:link w:val="Textonotapie"/>
    <w:rsid w:val="00A83716"/>
    <w:rPr>
      <w:lang w:val="es-ES" w:eastAsia="es-ES"/>
    </w:rPr>
  </w:style>
  <w:style w:type="character" w:styleId="Refdenotaalpie">
    <w:name w:val="footnote reference"/>
    <w:rsid w:val="00A83716"/>
    <w:rPr>
      <w:vertAlign w:val="superscript"/>
    </w:rPr>
  </w:style>
  <w:style w:type="paragraph" w:styleId="NormalWeb">
    <w:name w:val="Normal (Web)"/>
    <w:basedOn w:val="Normal"/>
    <w:uiPriority w:val="99"/>
    <w:rsid w:val="00431559"/>
    <w:pPr>
      <w:spacing w:before="100" w:beforeAutospacing="1" w:after="100" w:afterAutospacing="1"/>
    </w:pPr>
  </w:style>
  <w:style w:type="character" w:customStyle="1" w:styleId="apple-converted-space">
    <w:name w:val="apple-converted-space"/>
    <w:rsid w:val="00431559"/>
  </w:style>
  <w:style w:type="paragraph" w:styleId="Encabezado">
    <w:name w:val="header"/>
    <w:basedOn w:val="Normal"/>
    <w:link w:val="EncabezadoCar"/>
    <w:rsid w:val="00431559"/>
    <w:pPr>
      <w:tabs>
        <w:tab w:val="center" w:pos="4419"/>
        <w:tab w:val="right" w:pos="8838"/>
      </w:tabs>
    </w:pPr>
  </w:style>
  <w:style w:type="character" w:customStyle="1" w:styleId="EncabezadoCar">
    <w:name w:val="Encabezado Car"/>
    <w:link w:val="Encabezado"/>
    <w:rsid w:val="00431559"/>
    <w:rPr>
      <w:sz w:val="24"/>
      <w:szCs w:val="24"/>
      <w:lang w:val="es-ES" w:eastAsia="es-ES"/>
    </w:rPr>
  </w:style>
  <w:style w:type="paragraph" w:styleId="Piedepgina">
    <w:name w:val="footer"/>
    <w:basedOn w:val="Normal"/>
    <w:link w:val="PiedepginaCar"/>
    <w:uiPriority w:val="99"/>
    <w:rsid w:val="00431559"/>
    <w:pPr>
      <w:tabs>
        <w:tab w:val="center" w:pos="4419"/>
        <w:tab w:val="right" w:pos="8838"/>
      </w:tabs>
    </w:pPr>
  </w:style>
  <w:style w:type="character" w:customStyle="1" w:styleId="PiedepginaCar">
    <w:name w:val="Pie de página Car"/>
    <w:link w:val="Piedepgina"/>
    <w:uiPriority w:val="99"/>
    <w:rsid w:val="0043155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396983">
      <w:bodyDiv w:val="1"/>
      <w:marLeft w:val="0"/>
      <w:marRight w:val="0"/>
      <w:marTop w:val="0"/>
      <w:marBottom w:val="0"/>
      <w:divBdr>
        <w:top w:val="none" w:sz="0" w:space="0" w:color="auto"/>
        <w:left w:val="none" w:sz="0" w:space="0" w:color="auto"/>
        <w:bottom w:val="none" w:sz="0" w:space="0" w:color="auto"/>
        <w:right w:val="none" w:sz="0" w:space="0" w:color="auto"/>
      </w:divBdr>
    </w:div>
    <w:div w:id="440103063">
      <w:bodyDiv w:val="1"/>
      <w:marLeft w:val="0"/>
      <w:marRight w:val="0"/>
      <w:marTop w:val="0"/>
      <w:marBottom w:val="0"/>
      <w:divBdr>
        <w:top w:val="none" w:sz="0" w:space="0" w:color="auto"/>
        <w:left w:val="none" w:sz="0" w:space="0" w:color="auto"/>
        <w:bottom w:val="none" w:sz="0" w:space="0" w:color="auto"/>
        <w:right w:val="none" w:sz="0" w:space="0" w:color="auto"/>
      </w:divBdr>
    </w:div>
    <w:div w:id="688140600">
      <w:bodyDiv w:val="1"/>
      <w:marLeft w:val="0"/>
      <w:marRight w:val="0"/>
      <w:marTop w:val="0"/>
      <w:marBottom w:val="0"/>
      <w:divBdr>
        <w:top w:val="none" w:sz="0" w:space="0" w:color="auto"/>
        <w:left w:val="none" w:sz="0" w:space="0" w:color="auto"/>
        <w:bottom w:val="none" w:sz="0" w:space="0" w:color="auto"/>
        <w:right w:val="none" w:sz="0" w:space="0" w:color="auto"/>
      </w:divBdr>
    </w:div>
    <w:div w:id="1044525259">
      <w:bodyDiv w:val="1"/>
      <w:marLeft w:val="0"/>
      <w:marRight w:val="0"/>
      <w:marTop w:val="0"/>
      <w:marBottom w:val="0"/>
      <w:divBdr>
        <w:top w:val="none" w:sz="0" w:space="0" w:color="auto"/>
        <w:left w:val="none" w:sz="0" w:space="0" w:color="auto"/>
        <w:bottom w:val="none" w:sz="0" w:space="0" w:color="auto"/>
        <w:right w:val="none" w:sz="0" w:space="0" w:color="auto"/>
      </w:divBdr>
    </w:div>
    <w:div w:id="1299146907">
      <w:bodyDiv w:val="1"/>
      <w:marLeft w:val="0"/>
      <w:marRight w:val="0"/>
      <w:marTop w:val="0"/>
      <w:marBottom w:val="0"/>
      <w:divBdr>
        <w:top w:val="none" w:sz="0" w:space="0" w:color="auto"/>
        <w:left w:val="none" w:sz="0" w:space="0" w:color="auto"/>
        <w:bottom w:val="none" w:sz="0" w:space="0" w:color="auto"/>
        <w:right w:val="none" w:sz="0" w:space="0" w:color="auto"/>
      </w:divBdr>
    </w:div>
    <w:div w:id="1435855847">
      <w:bodyDiv w:val="1"/>
      <w:marLeft w:val="0"/>
      <w:marRight w:val="0"/>
      <w:marTop w:val="0"/>
      <w:marBottom w:val="0"/>
      <w:divBdr>
        <w:top w:val="none" w:sz="0" w:space="0" w:color="auto"/>
        <w:left w:val="none" w:sz="0" w:space="0" w:color="auto"/>
        <w:bottom w:val="none" w:sz="0" w:space="0" w:color="auto"/>
        <w:right w:val="none" w:sz="0" w:space="0" w:color="auto"/>
      </w:divBdr>
    </w:div>
    <w:div w:id="1612853921">
      <w:bodyDiv w:val="1"/>
      <w:marLeft w:val="0"/>
      <w:marRight w:val="0"/>
      <w:marTop w:val="0"/>
      <w:marBottom w:val="0"/>
      <w:divBdr>
        <w:top w:val="none" w:sz="0" w:space="0" w:color="auto"/>
        <w:left w:val="none" w:sz="0" w:space="0" w:color="auto"/>
        <w:bottom w:val="none" w:sz="0" w:space="0" w:color="auto"/>
        <w:right w:val="none" w:sz="0" w:space="0" w:color="auto"/>
      </w:divBdr>
      <w:divsChild>
        <w:div w:id="1020350709">
          <w:marLeft w:val="0"/>
          <w:marRight w:val="0"/>
          <w:marTop w:val="0"/>
          <w:marBottom w:val="0"/>
          <w:divBdr>
            <w:top w:val="none" w:sz="0" w:space="0" w:color="auto"/>
            <w:left w:val="none" w:sz="0" w:space="0" w:color="auto"/>
            <w:bottom w:val="none" w:sz="0" w:space="0" w:color="auto"/>
            <w:right w:val="none" w:sz="0" w:space="0" w:color="auto"/>
          </w:divBdr>
          <w:divsChild>
            <w:div w:id="519323524">
              <w:marLeft w:val="0"/>
              <w:marRight w:val="0"/>
              <w:marTop w:val="0"/>
              <w:marBottom w:val="0"/>
              <w:divBdr>
                <w:top w:val="none" w:sz="0" w:space="0" w:color="auto"/>
                <w:left w:val="none" w:sz="0" w:space="0" w:color="auto"/>
                <w:bottom w:val="none" w:sz="0" w:space="0" w:color="auto"/>
                <w:right w:val="none" w:sz="0" w:space="0" w:color="auto"/>
              </w:divBdr>
              <w:divsChild>
                <w:div w:id="6711167">
                  <w:marLeft w:val="0"/>
                  <w:marRight w:val="0"/>
                  <w:marTop w:val="0"/>
                  <w:marBottom w:val="0"/>
                  <w:divBdr>
                    <w:top w:val="none" w:sz="0" w:space="0" w:color="auto"/>
                    <w:left w:val="none" w:sz="0" w:space="0" w:color="auto"/>
                    <w:bottom w:val="none" w:sz="0" w:space="0" w:color="auto"/>
                    <w:right w:val="none" w:sz="0" w:space="0" w:color="auto"/>
                  </w:divBdr>
                  <w:divsChild>
                    <w:div w:id="525215169">
                      <w:marLeft w:val="0"/>
                      <w:marRight w:val="0"/>
                      <w:marTop w:val="0"/>
                      <w:marBottom w:val="0"/>
                      <w:divBdr>
                        <w:top w:val="none" w:sz="0" w:space="0" w:color="auto"/>
                        <w:left w:val="none" w:sz="0" w:space="0" w:color="auto"/>
                        <w:bottom w:val="none" w:sz="0" w:space="0" w:color="auto"/>
                        <w:right w:val="none" w:sz="0" w:space="0" w:color="auto"/>
                      </w:divBdr>
                      <w:divsChild>
                        <w:div w:id="595135349">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sChild>
                                <w:div w:id="1571842517">
                                  <w:marLeft w:val="0"/>
                                  <w:marRight w:val="0"/>
                                  <w:marTop w:val="0"/>
                                  <w:marBottom w:val="0"/>
                                  <w:divBdr>
                                    <w:top w:val="none" w:sz="0" w:space="0" w:color="auto"/>
                                    <w:left w:val="none" w:sz="0" w:space="0" w:color="auto"/>
                                    <w:bottom w:val="none" w:sz="0" w:space="0" w:color="auto"/>
                                    <w:right w:val="none" w:sz="0" w:space="0" w:color="auto"/>
                                  </w:divBdr>
                                  <w:divsChild>
                                    <w:div w:id="1615941607">
                                      <w:marLeft w:val="0"/>
                                      <w:marRight w:val="0"/>
                                      <w:marTop w:val="0"/>
                                      <w:marBottom w:val="0"/>
                                      <w:divBdr>
                                        <w:top w:val="none" w:sz="0" w:space="0" w:color="auto"/>
                                        <w:left w:val="none" w:sz="0" w:space="0" w:color="auto"/>
                                        <w:bottom w:val="none" w:sz="0" w:space="0" w:color="auto"/>
                                        <w:right w:val="none" w:sz="0" w:space="0" w:color="auto"/>
                                      </w:divBdr>
                                      <w:divsChild>
                                        <w:div w:id="1142114725">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91976915">
                                                  <w:marLeft w:val="0"/>
                                                  <w:marRight w:val="0"/>
                                                  <w:marTop w:val="0"/>
                                                  <w:marBottom w:val="0"/>
                                                  <w:divBdr>
                                                    <w:top w:val="none" w:sz="0" w:space="0" w:color="auto"/>
                                                    <w:left w:val="none" w:sz="0" w:space="0" w:color="auto"/>
                                                    <w:bottom w:val="none" w:sz="0" w:space="0" w:color="auto"/>
                                                    <w:right w:val="none" w:sz="0" w:space="0" w:color="auto"/>
                                                  </w:divBdr>
                                                  <w:divsChild>
                                                    <w:div w:id="1133985513">
                                                      <w:marLeft w:val="0"/>
                                                      <w:marRight w:val="0"/>
                                                      <w:marTop w:val="0"/>
                                                      <w:marBottom w:val="0"/>
                                                      <w:divBdr>
                                                        <w:top w:val="none" w:sz="0" w:space="0" w:color="auto"/>
                                                        <w:left w:val="none" w:sz="0" w:space="0" w:color="auto"/>
                                                        <w:bottom w:val="none" w:sz="0" w:space="0" w:color="auto"/>
                                                        <w:right w:val="none" w:sz="0" w:space="0" w:color="auto"/>
                                                      </w:divBdr>
                                                      <w:divsChild>
                                                        <w:div w:id="1436561556">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0"/>
                                                              <w:marRight w:val="0"/>
                                                              <w:marTop w:val="0"/>
                                                              <w:marBottom w:val="0"/>
                                                              <w:divBdr>
                                                                <w:top w:val="none" w:sz="0" w:space="0" w:color="auto"/>
                                                                <w:left w:val="none" w:sz="0" w:space="0" w:color="auto"/>
                                                                <w:bottom w:val="none" w:sz="0" w:space="0" w:color="auto"/>
                                                                <w:right w:val="none" w:sz="0" w:space="0" w:color="auto"/>
                                                              </w:divBdr>
                                                              <w:divsChild>
                                                                <w:div w:id="716243757">
                                                                  <w:marLeft w:val="0"/>
                                                                  <w:marRight w:val="0"/>
                                                                  <w:marTop w:val="0"/>
                                                                  <w:marBottom w:val="0"/>
                                                                  <w:divBdr>
                                                                    <w:top w:val="none" w:sz="0" w:space="0" w:color="auto"/>
                                                                    <w:left w:val="none" w:sz="0" w:space="0" w:color="auto"/>
                                                                    <w:bottom w:val="none" w:sz="0" w:space="0" w:color="auto"/>
                                                                    <w:right w:val="none" w:sz="0" w:space="0" w:color="auto"/>
                                                                  </w:divBdr>
                                                                </w:div>
                                                                <w:div w:id="1497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s.site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ue.unam.mx/li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4649-4BB6-40C5-98AA-379E473C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Educación y conocimiento</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conocimiento</dc:title>
  <dc:creator>Usuario</dc:creator>
  <cp:lastModifiedBy>Vero</cp:lastModifiedBy>
  <cp:revision>2</cp:revision>
  <cp:lastPrinted>2018-05-27T03:27:00Z</cp:lastPrinted>
  <dcterms:created xsi:type="dcterms:W3CDTF">2021-05-14T07:57:00Z</dcterms:created>
  <dcterms:modified xsi:type="dcterms:W3CDTF">2021-05-14T07:57:00Z</dcterms:modified>
</cp:coreProperties>
</file>