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Instituto de Educación Superior N° 7.</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Carrera:</w:t>
      </w:r>
      <w:r>
        <w:rPr>
          <w:rFonts w:ascii="Comic Sans MS" w:eastAsia="Comic Sans MS" w:hAnsi="Comic Sans MS" w:cs="Comic Sans MS"/>
          <w:color w:val="000000"/>
          <w:sz w:val="40"/>
          <w:szCs w:val="40"/>
        </w:rPr>
        <w:t xml:space="preserve"> Profesorado en Educación Primaria (Resolución Nº 528/09).</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Año lectivo:</w:t>
      </w:r>
      <w:r>
        <w:rPr>
          <w:rFonts w:ascii="Comic Sans MS" w:eastAsia="Comic Sans MS" w:hAnsi="Comic Sans MS" w:cs="Comic Sans MS"/>
          <w:color w:val="000000"/>
          <w:sz w:val="40"/>
          <w:szCs w:val="40"/>
        </w:rPr>
        <w:t xml:space="preserve"> 202</w:t>
      </w:r>
      <w:r w:rsidR="00812D07">
        <w:rPr>
          <w:rFonts w:ascii="Comic Sans MS" w:eastAsia="Comic Sans MS" w:hAnsi="Comic Sans MS" w:cs="Comic Sans MS"/>
          <w:color w:val="000000"/>
          <w:sz w:val="40"/>
          <w:szCs w:val="40"/>
        </w:rPr>
        <w:t>3</w:t>
      </w:r>
      <w:r>
        <w:rPr>
          <w:rFonts w:ascii="Comic Sans MS" w:eastAsia="Comic Sans MS" w:hAnsi="Comic Sans MS" w:cs="Comic Sans MS"/>
          <w:color w:val="000000"/>
          <w:sz w:val="40"/>
          <w:szCs w:val="40"/>
        </w:rPr>
        <w:t>.</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u w:val="single"/>
        </w:rPr>
        <w:t>Asignatura</w:t>
      </w:r>
      <w:r>
        <w:rPr>
          <w:rFonts w:ascii="Comic Sans MS" w:eastAsia="Comic Sans MS" w:hAnsi="Comic Sans MS" w:cs="Comic Sans MS"/>
          <w:color w:val="000000"/>
          <w:sz w:val="40"/>
          <w:szCs w:val="40"/>
        </w:rPr>
        <w:t>: Área Estético- Expresiva I.</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u w:val="single"/>
        </w:rPr>
        <w:t>Formato</w:t>
      </w:r>
      <w:r>
        <w:rPr>
          <w:rFonts w:ascii="Comic Sans MS" w:eastAsia="Comic Sans MS" w:hAnsi="Comic Sans MS" w:cs="Comic Sans MS"/>
          <w:color w:val="000000"/>
          <w:sz w:val="40"/>
          <w:szCs w:val="40"/>
        </w:rPr>
        <w:t>: Taller.</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Régimen de cursado:</w:t>
      </w:r>
      <w:r w:rsidR="00F53C43">
        <w:rPr>
          <w:rFonts w:ascii="Comic Sans MS" w:eastAsia="Comic Sans MS" w:hAnsi="Comic Sans MS" w:cs="Comic Sans MS"/>
          <w:color w:val="000000"/>
          <w:sz w:val="40"/>
          <w:szCs w:val="40"/>
        </w:rPr>
        <w:t xml:space="preserve"> Presencial.</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bookmarkStart w:id="0" w:name="_heading=h.gjdgxs" w:colFirst="0" w:colLast="0"/>
      <w:bookmarkEnd w:id="0"/>
      <w:r>
        <w:rPr>
          <w:rFonts w:ascii="Comic Sans MS" w:eastAsia="Comic Sans MS" w:hAnsi="Comic Sans MS" w:cs="Comic Sans MS"/>
          <w:color w:val="000000"/>
          <w:sz w:val="40"/>
          <w:szCs w:val="40"/>
          <w:u w:val="single"/>
        </w:rPr>
        <w:t>Curso</w:t>
      </w:r>
      <w:r>
        <w:rPr>
          <w:rFonts w:ascii="Comic Sans MS" w:eastAsia="Comic Sans MS" w:hAnsi="Comic Sans MS" w:cs="Comic Sans MS"/>
          <w:color w:val="000000"/>
          <w:sz w:val="40"/>
          <w:szCs w:val="40"/>
        </w:rPr>
        <w:t>: 1º “</w:t>
      </w:r>
      <w:r w:rsidR="00AA066B">
        <w:rPr>
          <w:rFonts w:ascii="Comic Sans MS" w:eastAsia="Comic Sans MS" w:hAnsi="Comic Sans MS" w:cs="Comic Sans MS"/>
          <w:sz w:val="40"/>
          <w:szCs w:val="40"/>
        </w:rPr>
        <w:t>A</w:t>
      </w:r>
      <w:r>
        <w:rPr>
          <w:rFonts w:ascii="Comic Sans MS" w:eastAsia="Comic Sans MS" w:hAnsi="Comic Sans MS" w:cs="Comic Sans MS"/>
          <w:color w:val="000000"/>
          <w:sz w:val="40"/>
          <w:szCs w:val="40"/>
        </w:rPr>
        <w:t>”.</w:t>
      </w:r>
    </w:p>
    <w:p w:rsidR="00B3123E" w:rsidRDefault="00DA4D5F">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Docentes:</w:t>
      </w:r>
    </w:p>
    <w:p w:rsidR="00B3123E" w:rsidRDefault="00DA4D5F">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Prof. Alejandro Acosta</w:t>
      </w:r>
      <w:r w:rsidR="00175F41">
        <w:rPr>
          <w:rFonts w:ascii="Comic Sans MS" w:eastAsia="Comic Sans MS" w:hAnsi="Comic Sans MS" w:cs="Comic Sans MS"/>
          <w:color w:val="000000"/>
          <w:sz w:val="40"/>
          <w:szCs w:val="40"/>
        </w:rPr>
        <w:t>.</w:t>
      </w:r>
    </w:p>
    <w:p w:rsidR="00B3123E" w:rsidRDefault="00DA4D5F">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Prof. Marta Pardo</w:t>
      </w:r>
      <w:r w:rsidR="00175F41">
        <w:rPr>
          <w:rFonts w:ascii="Comic Sans MS" w:eastAsia="Comic Sans MS" w:hAnsi="Comic Sans MS" w:cs="Comic Sans MS"/>
          <w:color w:val="000000"/>
          <w:sz w:val="40"/>
          <w:szCs w:val="40"/>
        </w:rPr>
        <w:t>.</w:t>
      </w:r>
    </w:p>
    <w:p w:rsidR="00471268" w:rsidRDefault="00DA4D5F">
      <w:pPr>
        <w:pBdr>
          <w:top w:val="nil"/>
          <w:left w:val="nil"/>
          <w:bottom w:val="nil"/>
          <w:right w:val="nil"/>
          <w:between w:val="nil"/>
        </w:pBdr>
        <w:spacing w:after="240" w:line="240" w:lineRule="auto"/>
        <w:ind w:left="1416" w:right="-2" w:firstLine="707"/>
        <w:rPr>
          <w:rFonts w:ascii="Comic Sans MS" w:eastAsia="Comic Sans MS" w:hAnsi="Comic Sans MS" w:cs="Comic Sans MS"/>
          <w:sz w:val="40"/>
          <w:szCs w:val="40"/>
        </w:rPr>
      </w:pPr>
      <w:r>
        <w:rPr>
          <w:rFonts w:ascii="Comic Sans MS" w:eastAsia="Comic Sans MS" w:hAnsi="Comic Sans MS" w:cs="Comic Sans MS"/>
          <w:color w:val="000000"/>
          <w:sz w:val="40"/>
          <w:szCs w:val="40"/>
        </w:rPr>
        <w:t>Prof.</w:t>
      </w:r>
      <w:r>
        <w:rPr>
          <w:rFonts w:ascii="Comic Sans MS" w:eastAsia="Comic Sans MS" w:hAnsi="Comic Sans MS" w:cs="Comic Sans MS"/>
          <w:sz w:val="40"/>
          <w:szCs w:val="40"/>
        </w:rPr>
        <w:t xml:space="preserve"> Ma</w:t>
      </w:r>
      <w:r w:rsidR="00CB1076">
        <w:rPr>
          <w:rFonts w:ascii="Comic Sans MS" w:eastAsia="Comic Sans MS" w:hAnsi="Comic Sans MS" w:cs="Comic Sans MS"/>
          <w:sz w:val="40"/>
          <w:szCs w:val="40"/>
        </w:rPr>
        <w:t>bel Burel.</w:t>
      </w:r>
    </w:p>
    <w:p w:rsidR="00B3123E" w:rsidRDefault="00DA4D5F">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r>
        <w:rPr>
          <w:rFonts w:ascii="Comic Sans MS" w:eastAsia="Comic Sans MS" w:hAnsi="Comic Sans MS" w:cs="Comic Sans MS"/>
          <w:sz w:val="40"/>
          <w:szCs w:val="40"/>
        </w:rPr>
        <w:t xml:space="preserve"> </w:t>
      </w:r>
    </w:p>
    <w:p w:rsidR="00B3123E" w:rsidRDefault="00B3123E">
      <w:pPr>
        <w:ind w:left="1320" w:hanging="611"/>
        <w:rPr>
          <w:rFonts w:ascii="Arial" w:eastAsia="Arial" w:hAnsi="Arial" w:cs="Arial"/>
          <w:sz w:val="20"/>
          <w:szCs w:val="20"/>
        </w:rPr>
      </w:pPr>
    </w:p>
    <w:p w:rsidR="00B3123E" w:rsidRDefault="00DA4D5F">
      <w:r>
        <w:br w:type="page"/>
      </w:r>
    </w:p>
    <w:p w:rsidR="00B3123E" w:rsidRDefault="00DA4D5F">
      <w:pPr>
        <w:pBdr>
          <w:top w:val="nil"/>
          <w:left w:val="nil"/>
          <w:bottom w:val="nil"/>
          <w:right w:val="nil"/>
          <w:between w:val="nil"/>
        </w:pBdr>
        <w:spacing w:after="240" w:line="240" w:lineRule="auto"/>
        <w:rPr>
          <w:rFonts w:ascii="Comic Sans MS" w:eastAsia="Comic Sans MS" w:hAnsi="Comic Sans MS" w:cs="Comic Sans MS"/>
          <w:b/>
          <w:color w:val="000000"/>
          <w:sz w:val="32"/>
          <w:szCs w:val="32"/>
        </w:rPr>
      </w:pPr>
      <w:r>
        <w:rPr>
          <w:rFonts w:ascii="Comic Sans MS" w:eastAsia="Comic Sans MS" w:hAnsi="Comic Sans MS" w:cs="Comic Sans MS"/>
          <w:color w:val="000000"/>
          <w:sz w:val="28"/>
          <w:szCs w:val="28"/>
          <w:u w:val="single"/>
        </w:rPr>
        <w:lastRenderedPageBreak/>
        <w:t>Fundamentación</w:t>
      </w: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Desde el espacio curricular se pretende brindar experiencias en un aprender haciendo constante, donde se puedan ampliar los horizontes, donde se brinden oportunidades de pensarnos, sentirnos desde otro lugar, donde la sensibilidad, y la percepción sean los motores de la creación. Encontrar nuevos modos de percibir desde lo corporal, lo visual, lo musical en un encuentro permanente con uno mismo y con los otros.</w:t>
      </w: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Las actividades creativas no deben ser sólo un espacio exclusivo de las materias especiales, debemos pensar en una educación que incluya las diferentes expresiones artísticas como la música, las artes plásticas, la expresión corporal, el teatro, en una relación multidisciplinar con las demás áreas, para poder brindar el máximo de oportunidades en pos del desarrollo integral de las personas.</w:t>
      </w:r>
      <w:r w:rsidR="00812D07">
        <w:rPr>
          <w:rFonts w:ascii="Comic Sans MS" w:eastAsia="Comic Sans MS" w:hAnsi="Comic Sans MS" w:cs="Comic Sans MS"/>
        </w:rPr>
        <w:t xml:space="preserve"> Este año,</w:t>
      </w:r>
      <w:r w:rsidR="0015727E">
        <w:rPr>
          <w:rFonts w:ascii="Comic Sans MS" w:eastAsia="Comic Sans MS" w:hAnsi="Comic Sans MS" w:cs="Comic Sans MS"/>
        </w:rPr>
        <w:t xml:space="preserve"> Área estético-expresiva I ofrece la vinculación con el espacio curricular: Resolución de problemas y creatividad.</w:t>
      </w: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 xml:space="preserve">Todo proceso de aprendizaje debe vivenciarse intensamente para poder ser primero asimilado y luego transmitido, es por ello fundamental proponer a los estudiantes experiencias que lo interpelen desde </w:t>
      </w:r>
      <w:r w:rsidR="0015727E">
        <w:rPr>
          <w:rFonts w:ascii="Comic Sans MS" w:eastAsia="Comic Sans MS" w:hAnsi="Comic Sans MS" w:cs="Comic Sans MS"/>
        </w:rPr>
        <w:t xml:space="preserve"> </w:t>
      </w:r>
      <w:r>
        <w:rPr>
          <w:rFonts w:ascii="Comic Sans MS" w:eastAsia="Comic Sans MS" w:hAnsi="Comic Sans MS" w:cs="Comic Sans MS"/>
        </w:rPr>
        <w:t> la sensibilidad, las emociones y el juego; el juego como inventiva, como descubrimiento, como constructor de subjetividad. En estos tiempos especiales que estamos atravesando se intentará a través de las clases online, encontrar estrategias que posibiliten igualmente esos espacios creativos.</w:t>
      </w: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Para favorecer que el estudiante pueda pensarse como parte activa de su tiempo, es necesario partir de las manifestaciones propias de las distintas culturas, en tanto en ellas se articulan diferentes lenguajes artísticos, tradicionales y contemporáneos para cuestionar, transformar, producir, dar sentido, re significar el mundo y construir identidad.</w:t>
      </w: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B3123E">
      <w:pPr>
        <w:jc w:val="both"/>
        <w:rPr>
          <w:rFonts w:ascii="Comic Sans MS" w:eastAsia="Comic Sans MS" w:hAnsi="Comic Sans MS" w:cs="Comic Sans MS"/>
          <w:b/>
          <w:u w:val="single"/>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b/>
          <w:u w:val="single"/>
        </w:rPr>
        <w:t>PROPÓSITOS: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Favorecer el autoconocimiento y la construcción de la subjetividad a partir del goce singular que brinda la experiencia estética.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Desarrollar la sensibilidad, estimular la percepción y potenciar la creatividad.</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Crear las condiciones favorables desde la virtualidad para indagar las distintas disciplinas artísticas interdisciplinariamente.</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Propiciar tiempo-espacio de apreciación y contextualización de obras de arte teniendo en cuenta el patrimonio artístico-cultural de nuestra ciudad, del país, de Latinoamérica y del mundo.</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Promover la adquisición de conocimiento de los diferentes lenguajes: musical, corporal, plástico visual.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Propiciar situaciones y experiencias en las que los alumnos puedan expresarse desde la creación hasta la producción de un objeto lúdico.</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Generar espacios de reflexión fortaleciendo un posicionamiento ético frente a la diversidad de propuestas, diferenciando entre opciones masificadoras y opciones de autonomía identitaria individual y colectiva. </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Ampliar el universo simbólico de los futuros maestros y maestras, generando condiciones pedagógicas para el manejo de las TIC.</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Promover la construcción de conocimientos y saberes significativos basados en la investigación y reflexión activa de los estudiantes para que puedan ser transformadores permanentes de su actividad profesional.</w:t>
      </w:r>
    </w:p>
    <w:p w:rsidR="00B3123E" w:rsidRDefault="00B3123E">
      <w:pPr>
        <w:ind w:left="283"/>
        <w:jc w:val="both"/>
        <w:rPr>
          <w:rFonts w:ascii="Comic Sans MS" w:eastAsia="Comic Sans MS" w:hAnsi="Comic Sans MS" w:cs="Comic Sans MS"/>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b/>
          <w:u w:val="single"/>
        </w:rPr>
        <w:t>OBJETIVOS: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Participar creativamente con autonomía para plantear y concretar las actividades desde la virtualidad.</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lastRenderedPageBreak/>
        <w:t>Comprometerse con el contexto e interactuar en forma crítica reflexiva.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Desenvolver su universo sensible y testimonial en un espacio de libertad a nuevas perspectivas.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Identificar la responsabilidad con el rol profesional del educador. </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Intercambiar, compartir y respetar distintas ideas acerca de los diferentes temas tratados.</w:t>
      </w:r>
    </w:p>
    <w:p w:rsidR="00B3123E" w:rsidRDefault="00DA4D5F">
      <w:pPr>
        <w:numPr>
          <w:ilvl w:val="0"/>
          <w:numId w:val="1"/>
        </w:numPr>
        <w:ind w:left="567" w:hanging="284"/>
        <w:jc w:val="both"/>
        <w:rPr>
          <w:rFonts w:ascii="Comic Sans MS" w:eastAsia="Comic Sans MS" w:hAnsi="Comic Sans MS" w:cs="Comic Sans MS"/>
          <w:b/>
          <w:u w:val="single"/>
        </w:rPr>
      </w:pPr>
      <w:r>
        <w:rPr>
          <w:rFonts w:ascii="Comic Sans MS" w:eastAsia="Comic Sans MS" w:hAnsi="Comic Sans MS" w:cs="Comic Sans MS"/>
        </w:rPr>
        <w:t>Interpretar la realidad áulica a través de todos los signos espaciales, lumínicos, sonoros, gestuales, corporales, emocionales, sensoriales que en ella acontecen.</w:t>
      </w:r>
    </w:p>
    <w:p w:rsidR="00B3123E" w:rsidRDefault="00B3123E">
      <w:pPr>
        <w:jc w:val="both"/>
        <w:rPr>
          <w:rFonts w:ascii="Comic Sans MS" w:eastAsia="Comic Sans MS" w:hAnsi="Comic Sans MS" w:cs="Comic Sans MS"/>
          <w:b/>
          <w:u w:val="single"/>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b/>
          <w:u w:val="single"/>
        </w:rPr>
        <w:t xml:space="preserve">CONTENIDOS </w:t>
      </w:r>
    </w:p>
    <w:p w:rsidR="00B3123E" w:rsidRDefault="00DA4D5F">
      <w:pPr>
        <w:jc w:val="both"/>
        <w:rPr>
          <w:rFonts w:ascii="Comic Sans MS" w:eastAsia="Comic Sans MS" w:hAnsi="Comic Sans MS" w:cs="Comic Sans MS"/>
        </w:rPr>
      </w:pPr>
      <w:r>
        <w:rPr>
          <w:rFonts w:ascii="Comic Sans MS" w:eastAsia="Comic Sans MS" w:hAnsi="Comic Sans MS" w:cs="Comic Sans MS"/>
        </w:rPr>
        <w:t xml:space="preserve">LENGUAJE CORPORAL </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Desarrollo de la capacidad sensoperceptiva, propioceptiva y exteroceptiva.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Posibilidades de movimientos a partir de distintos estímulos.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Conciencia corporal.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Niveles de comunicación intrapersonal, interpersonal, grupal, escénico.   Movimiento compartido. Diálogo corporal.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Organiza y experimenta la relación cuerpo -espacio-tiempo.</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Selección y organización de la propia poética.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Improvisación.</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Composición.</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Actitudes corporales de danzas folclóricas argentinas.</w:t>
      </w:r>
    </w:p>
    <w:p w:rsidR="00B3123E" w:rsidRDefault="00B3123E">
      <w:pPr>
        <w:ind w:left="720"/>
        <w:jc w:val="both"/>
        <w:rPr>
          <w:rFonts w:ascii="Comic Sans MS" w:eastAsia="Comic Sans MS" w:hAnsi="Comic Sans MS" w:cs="Comic Sans MS"/>
        </w:rPr>
      </w:pPr>
    </w:p>
    <w:p w:rsidR="00B3123E" w:rsidRDefault="00DA4D5F">
      <w:pPr>
        <w:jc w:val="both"/>
        <w:rPr>
          <w:rFonts w:ascii="Comic Sans MS" w:eastAsia="Comic Sans MS" w:hAnsi="Comic Sans MS" w:cs="Comic Sans MS"/>
        </w:rPr>
      </w:pPr>
      <w:r>
        <w:rPr>
          <w:rFonts w:ascii="Comic Sans MS" w:eastAsia="Comic Sans MS" w:hAnsi="Comic Sans MS" w:cs="Comic Sans MS"/>
        </w:rPr>
        <w:t>LENGUAJE MUSICAL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lastRenderedPageBreak/>
        <w:t>Lo histórico, lo geográfico y lo social. Las manifestaciones musicales y sus protagonistas.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Audición de sonidos y relaciones sonoras: sonidos en el entorno y en el espacio.</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Producción sonora.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Atributos del sonido: altura, duración, intensidad y timbre.</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Niveles de estructuración musical.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Elementos de la música tradicional: ritmo, melodía.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Forma- Género- Estilo.</w:t>
      </w:r>
    </w:p>
    <w:p w:rsidR="00B3123E" w:rsidRDefault="00B3123E">
      <w:pPr>
        <w:jc w:val="both"/>
        <w:rPr>
          <w:rFonts w:ascii="Comic Sans MS" w:eastAsia="Comic Sans MS" w:hAnsi="Comic Sans MS" w:cs="Comic Sans MS"/>
        </w:rPr>
      </w:pPr>
    </w:p>
    <w:p w:rsidR="00B3123E" w:rsidRDefault="00DA4D5F">
      <w:pPr>
        <w:jc w:val="both"/>
        <w:rPr>
          <w:rFonts w:ascii="Comic Sans MS" w:eastAsia="Comic Sans MS" w:hAnsi="Comic Sans MS" w:cs="Comic Sans MS"/>
        </w:rPr>
      </w:pPr>
      <w:proofErr w:type="gramStart"/>
      <w:r>
        <w:rPr>
          <w:rFonts w:ascii="Comic Sans MS" w:eastAsia="Comic Sans MS" w:hAnsi="Comic Sans MS" w:cs="Comic Sans MS"/>
        </w:rPr>
        <w:t>LENGUAJE  PLÁSTICO</w:t>
      </w:r>
      <w:proofErr w:type="gramEnd"/>
      <w:r>
        <w:rPr>
          <w:rFonts w:ascii="Comic Sans MS" w:eastAsia="Comic Sans MS" w:hAnsi="Comic Sans MS" w:cs="Comic Sans MS"/>
        </w:rPr>
        <w:t>-VISUAL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Las producciones plástico-visuales a través del tiempo: las formas de presentación y representaciones como emergentes culturales contextualizadas y portadores de identidad.</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Los procesos de simbolización. Representaciones icónicas: desde el naturalismo a la abstracción.  Los recursos plásticos formales como expresión de significaciones culturales. </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La comunicación visual, lo explícito, lo implícito, lo connotado, lo denotado.  La lectura e interpretación de imágenes y producciones artísticas.  Contexto de producción.</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Modos y medios de representación: técnicas, materiales, herramientas, soportes y recursos para las producciones plástica estética.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Los elementos que componen el lenguaje plástico visual.</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Espacio: real y representado, bi y tridimensión, figura-fondo, concreto-virtual, total-parcial, individual y colectivo, connotaciones significativas.</w:t>
      </w:r>
    </w:p>
    <w:p w:rsidR="00B3123E" w:rsidRDefault="00B3123E">
      <w:pPr>
        <w:ind w:left="567"/>
        <w:jc w:val="both"/>
        <w:rPr>
          <w:rFonts w:ascii="Comic Sans MS" w:eastAsia="Comic Sans MS" w:hAnsi="Comic Sans MS" w:cs="Comic Sans MS"/>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rPr>
        <w:t xml:space="preserve">     </w:t>
      </w:r>
    </w:p>
    <w:p w:rsidR="00B3123E" w:rsidRDefault="00DA4D5F">
      <w:pPr>
        <w:spacing w:after="0" w:line="240" w:lineRule="auto"/>
        <w:rPr>
          <w:rFonts w:ascii="Comic Sans MS" w:eastAsia="Comic Sans MS" w:hAnsi="Comic Sans MS" w:cs="Comic Sans MS"/>
          <w:b/>
          <w:u w:val="single"/>
        </w:rPr>
      </w:pPr>
      <w:r>
        <w:br w:type="page"/>
      </w:r>
      <w:r>
        <w:rPr>
          <w:rFonts w:ascii="Comic Sans MS" w:eastAsia="Comic Sans MS" w:hAnsi="Comic Sans MS" w:cs="Comic Sans MS"/>
          <w:b/>
          <w:u w:val="single"/>
        </w:rPr>
        <w:lastRenderedPageBreak/>
        <w:t>EVALUACIÓN</w:t>
      </w:r>
    </w:p>
    <w:p w:rsidR="00B3123E" w:rsidRDefault="00B3123E">
      <w:pPr>
        <w:spacing w:after="0" w:line="240" w:lineRule="auto"/>
        <w:rPr>
          <w:rFonts w:ascii="Comic Sans MS" w:eastAsia="Comic Sans MS" w:hAnsi="Comic Sans MS" w:cs="Comic Sans MS"/>
          <w:b/>
          <w:u w:val="single"/>
        </w:rPr>
      </w:pP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 xml:space="preserve">Dentro del taller se trabajará </w:t>
      </w:r>
      <w:r w:rsidR="00DE1275">
        <w:rPr>
          <w:rFonts w:ascii="Comic Sans MS" w:eastAsia="Comic Sans MS" w:hAnsi="Comic Sans MS" w:cs="Comic Sans MS"/>
        </w:rPr>
        <w:t>de forma presencial</w:t>
      </w:r>
      <w:r>
        <w:rPr>
          <w:rFonts w:ascii="Comic Sans MS" w:eastAsia="Comic Sans MS" w:hAnsi="Comic Sans MS" w:cs="Comic Sans MS"/>
        </w:rPr>
        <w:t>, incorporando la virtualidad y sus plataformas</w:t>
      </w:r>
      <w:r w:rsidR="0015447F">
        <w:rPr>
          <w:rFonts w:ascii="Comic Sans MS" w:eastAsia="Comic Sans MS" w:hAnsi="Comic Sans MS" w:cs="Comic Sans MS"/>
        </w:rPr>
        <w:t>.</w:t>
      </w:r>
      <w:r>
        <w:rPr>
          <w:rFonts w:ascii="Comic Sans MS" w:eastAsia="Comic Sans MS" w:hAnsi="Comic Sans MS" w:cs="Comic Sans MS"/>
        </w:rPr>
        <w:t xml:space="preserve"> En el aula virtual se compartirán producciones tanto individuales como grupales y se propiciarán espacios para el intercambio de las </w:t>
      </w:r>
      <w:proofErr w:type="gramStart"/>
      <w:r>
        <w:rPr>
          <w:rFonts w:ascii="Comic Sans MS" w:eastAsia="Comic Sans MS" w:hAnsi="Comic Sans MS" w:cs="Comic Sans MS"/>
        </w:rPr>
        <w:t>creaciones  realizadas</w:t>
      </w:r>
      <w:proofErr w:type="gramEnd"/>
      <w:r>
        <w:rPr>
          <w:rFonts w:ascii="Comic Sans MS" w:eastAsia="Comic Sans MS" w:hAnsi="Comic Sans MS" w:cs="Comic Sans MS"/>
        </w:rPr>
        <w:t xml:space="preserve"> desde los distintos lenguajes. Como así también foros de intercambio de análisis y reflexiones</w:t>
      </w:r>
      <w:r w:rsidR="00812D07">
        <w:rPr>
          <w:rFonts w:ascii="Comic Sans MS" w:eastAsia="Comic Sans MS" w:hAnsi="Comic Sans MS" w:cs="Comic Sans MS"/>
        </w:rPr>
        <w:t xml:space="preserve"> </w:t>
      </w:r>
      <w:r>
        <w:rPr>
          <w:rFonts w:ascii="Comic Sans MS" w:eastAsia="Comic Sans MS" w:hAnsi="Comic Sans MS" w:cs="Comic Sans MS"/>
        </w:rPr>
        <w:t xml:space="preserve">  de trabajos.</w:t>
      </w:r>
      <w:r w:rsidR="00812D07">
        <w:rPr>
          <w:rFonts w:ascii="Comic Sans MS" w:eastAsia="Comic Sans MS" w:hAnsi="Comic Sans MS" w:cs="Comic Sans MS"/>
        </w:rPr>
        <w:t xml:space="preserve"> La evaluación es procesual, </w:t>
      </w:r>
      <w:proofErr w:type="gramStart"/>
      <w:r w:rsidR="00812D07">
        <w:rPr>
          <w:rFonts w:ascii="Comic Sans MS" w:eastAsia="Comic Sans MS" w:hAnsi="Comic Sans MS" w:cs="Comic Sans MS"/>
        </w:rPr>
        <w:t>y</w:t>
      </w:r>
      <w:proofErr w:type="gramEnd"/>
      <w:r w:rsidR="00812D07">
        <w:rPr>
          <w:rFonts w:ascii="Comic Sans MS" w:eastAsia="Comic Sans MS" w:hAnsi="Comic Sans MS" w:cs="Comic Sans MS"/>
        </w:rPr>
        <w:t xml:space="preserve"> además, </w:t>
      </w:r>
      <w:r w:rsidR="0015727E">
        <w:rPr>
          <w:rFonts w:ascii="Comic Sans MS" w:eastAsia="Comic Sans MS" w:hAnsi="Comic Sans MS" w:cs="Comic Sans MS"/>
        </w:rPr>
        <w:t>deberá cumplir con</w:t>
      </w:r>
      <w:r w:rsidR="00812D07">
        <w:rPr>
          <w:rFonts w:ascii="Comic Sans MS" w:eastAsia="Comic Sans MS" w:hAnsi="Comic Sans MS" w:cs="Comic Sans MS"/>
        </w:rPr>
        <w:t xml:space="preserve"> la entrega de dos trabajos prácticos y un trabajo final. </w:t>
      </w:r>
    </w:p>
    <w:p w:rsidR="00B3123E" w:rsidRDefault="00B3123E">
      <w:pPr>
        <w:jc w:val="both"/>
        <w:rPr>
          <w:rFonts w:ascii="Comic Sans MS" w:eastAsia="Comic Sans MS" w:hAnsi="Comic Sans MS" w:cs="Comic Sans MS"/>
          <w:b/>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b/>
          <w:u w:val="single"/>
        </w:rPr>
        <w:t>CRITERIOS DE EVALUACIÓN</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Participación en la plataforma virtual y en las clases online.</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Comprensión y relación de conceptos.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Creatividad en la resolución de las actividades propuestas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Presentación de los trabajos en tiempo y forma.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Compromiso y responsabilidad con la tarea.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Respeto </w:t>
      </w:r>
      <w:proofErr w:type="gramStart"/>
      <w:r>
        <w:rPr>
          <w:rFonts w:ascii="Comic Sans MS" w:eastAsia="Comic Sans MS" w:hAnsi="Comic Sans MS" w:cs="Comic Sans MS"/>
        </w:rPr>
        <w:t>por  las</w:t>
      </w:r>
      <w:proofErr w:type="gramEnd"/>
      <w:r>
        <w:rPr>
          <w:rFonts w:ascii="Comic Sans MS" w:eastAsia="Comic Sans MS" w:hAnsi="Comic Sans MS" w:cs="Comic Sans MS"/>
        </w:rPr>
        <w:t xml:space="preserve"> producciones propias y  grupales.</w:t>
      </w:r>
    </w:p>
    <w:p w:rsidR="00B3123E" w:rsidRDefault="00DA4D5F">
      <w:pPr>
        <w:ind w:firstLine="708"/>
        <w:jc w:val="both"/>
        <w:rPr>
          <w:rFonts w:ascii="Comic Sans MS" w:eastAsia="Comic Sans MS" w:hAnsi="Comic Sans MS" w:cs="Comic Sans MS"/>
        </w:rPr>
      </w:pPr>
      <w:r>
        <w:rPr>
          <w:rFonts w:ascii="Comic Sans MS" w:eastAsia="Comic Sans MS" w:hAnsi="Comic Sans MS" w:cs="Comic Sans MS"/>
        </w:rPr>
        <w:t xml:space="preserve">Para aprobar el taller es necesario cumplir con el 75% de asistencia a las clases y una calificación final mínima de 6(seis). En caso de no llegar a la calificación mínima de 6 (seis) se podrá rendir en las instancias de diciembre y marzo únicamente. </w:t>
      </w:r>
    </w:p>
    <w:p w:rsidR="00B3123E" w:rsidRDefault="00B3123E">
      <w:pPr>
        <w:rPr>
          <w:rFonts w:ascii="Comic Sans MS" w:eastAsia="Comic Sans MS" w:hAnsi="Comic Sans MS" w:cs="Comic Sans MS"/>
          <w:b/>
          <w:u w:val="single"/>
        </w:rPr>
      </w:pPr>
    </w:p>
    <w:p w:rsidR="00B3123E" w:rsidRDefault="00DA4D5F">
      <w:pPr>
        <w:jc w:val="both"/>
        <w:rPr>
          <w:rFonts w:ascii="Comic Sans MS" w:eastAsia="Comic Sans MS" w:hAnsi="Comic Sans MS" w:cs="Comic Sans MS"/>
          <w:b/>
          <w:u w:val="single"/>
        </w:rPr>
      </w:pPr>
      <w:r>
        <w:rPr>
          <w:rFonts w:ascii="Comic Sans MS" w:eastAsia="Comic Sans MS" w:hAnsi="Comic Sans MS" w:cs="Comic Sans MS"/>
          <w:b/>
          <w:u w:val="single"/>
        </w:rPr>
        <w:t>BIBLIOGRAFÍA</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FUX, María. 1992. Danza, experiencia de vida. Buenos Aires. Paidós.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GARDNER, Howard. 1987. La teoría de las inteligencias múltiples. México. F.C.E.</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STOKOE-SCHÄCHTER. 1993. La Expresión Corporal.  México. Paidós.</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SANTIAGO VÁZQUEZ- Manual de ritmo y Percusión con señas-Atlántida-2013</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lastRenderedPageBreak/>
        <w:t>DÉBORA ASTROSKY, JORGE HOLOVATUCK- Manual de juegos y ejercicios teatrales- Instituto Nacional del Teatro-2005.</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NURIA TRÍAS, SUSANA PÉREZ, LUIS FILELLA- Juegos de música y expresión Corporal- Parramón 2006.</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AUGUSTOWSKY GABRIELA- El arte en la </w:t>
      </w:r>
      <w:proofErr w:type="gramStart"/>
      <w:r>
        <w:rPr>
          <w:rFonts w:ascii="Comic Sans MS" w:eastAsia="Comic Sans MS" w:hAnsi="Comic Sans MS" w:cs="Comic Sans MS"/>
        </w:rPr>
        <w:t>enseñanza .Ed</w:t>
      </w:r>
      <w:proofErr w:type="gramEnd"/>
      <w:r>
        <w:rPr>
          <w:rFonts w:ascii="Comic Sans MS" w:eastAsia="Comic Sans MS" w:hAnsi="Comic Sans MS" w:cs="Comic Sans MS"/>
        </w:rPr>
        <w:t xml:space="preserve"> Paidós-2012</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ELLIOT W. EISNER- Educar la visión artística. Edit Paidós.2000</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FREGGIARO MARÍA INÉS- Los chicos y el lenguaje plástico visual- Ed Novedades educativas-2013.</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IRIS PÉREZ ULLOA- Didáctica de la educación plástica-Ed. Magisterio del Río de La Plata-2002</w:t>
      </w:r>
    </w:p>
    <w:p w:rsidR="00B3123E" w:rsidRDefault="00DA4D5F">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DISEÑO CURRICULAR para la formación docente. (2009). Profesorado de educación Primaria. Santa Fe.</w:t>
      </w: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p w:rsidR="00B3123E" w:rsidRDefault="00B3123E">
      <w:pPr>
        <w:jc w:val="both"/>
        <w:rPr>
          <w:rFonts w:ascii="Comic Sans MS" w:eastAsia="Comic Sans MS" w:hAnsi="Comic Sans MS" w:cs="Comic Sans MS"/>
        </w:rPr>
      </w:pPr>
    </w:p>
    <w:sectPr w:rsidR="00B3123E">
      <w:headerReference w:type="default" r:id="rId8"/>
      <w:footerReference w:type="default" r:id="rId9"/>
      <w:pgSz w:w="11906" w:h="16838"/>
      <w:pgMar w:top="2552" w:right="1418" w:bottom="1135" w:left="1701"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709" w:rsidRDefault="00E77709">
      <w:pPr>
        <w:spacing w:after="0" w:line="240" w:lineRule="auto"/>
      </w:pPr>
      <w:r>
        <w:separator/>
      </w:r>
    </w:p>
  </w:endnote>
  <w:endnote w:type="continuationSeparator" w:id="0">
    <w:p w:rsidR="00E77709" w:rsidRDefault="00E7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23E" w:rsidRDefault="00DA4D5F">
    <w:pPr>
      <w:jc w:val="right"/>
    </w:pPr>
    <w:r>
      <w:fldChar w:fldCharType="begin"/>
    </w:r>
    <w:r>
      <w:instrText>PAGE</w:instrText>
    </w:r>
    <w:r>
      <w:fldChar w:fldCharType="separate"/>
    </w:r>
    <w:r w:rsidR="0015447F">
      <w:rPr>
        <w:noProof/>
      </w:rPr>
      <w:t>7</w:t>
    </w:r>
    <w:r>
      <w:fldChar w:fldCharType="end"/>
    </w:r>
  </w:p>
  <w:p w:rsidR="00B3123E" w:rsidRDefault="00B31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709" w:rsidRDefault="00E77709">
      <w:pPr>
        <w:spacing w:after="0" w:line="240" w:lineRule="auto"/>
      </w:pPr>
      <w:r>
        <w:separator/>
      </w:r>
    </w:p>
  </w:footnote>
  <w:footnote w:type="continuationSeparator" w:id="0">
    <w:p w:rsidR="00E77709" w:rsidRDefault="00E7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23E" w:rsidRDefault="00B3123E">
    <w:pPr>
      <w:pBdr>
        <w:top w:val="nil"/>
        <w:left w:val="nil"/>
        <w:bottom w:val="nil"/>
        <w:right w:val="nil"/>
        <w:between w:val="nil"/>
      </w:pBdr>
      <w:tabs>
        <w:tab w:val="center" w:pos="4252"/>
        <w:tab w:val="right" w:pos="8504"/>
      </w:tabs>
      <w:spacing w:after="0" w:line="240" w:lineRule="auto"/>
      <w:rPr>
        <w:color w:val="000000"/>
      </w:rPr>
    </w:pPr>
  </w:p>
  <w:p w:rsidR="00B3123E" w:rsidRDefault="00DA4D5F">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b/>
        <w:noProof/>
        <w:color w:val="000000"/>
        <w:u w:val="single"/>
        <w:lang w:val="es-ES" w:eastAsia="es-ES"/>
      </w:rPr>
      <w:drawing>
        <wp:inline distT="0" distB="0" distL="0" distR="0">
          <wp:extent cx="1362478" cy="1362478"/>
          <wp:effectExtent l="0" t="0" r="0" b="0"/>
          <wp:docPr id="26" name="image1.jpg" descr="F:\usuarios\alumno\Escritorio\descarga.jpg"/>
          <wp:cNvGraphicFramePr/>
          <a:graphic xmlns:a="http://schemas.openxmlformats.org/drawingml/2006/main">
            <a:graphicData uri="http://schemas.openxmlformats.org/drawingml/2006/picture">
              <pic:pic xmlns:pic="http://schemas.openxmlformats.org/drawingml/2006/picture">
                <pic:nvPicPr>
                  <pic:cNvPr id="0" name="image1.jpg" descr="F:\usuarios\alumno\Escritorio\descarga.jpg"/>
                  <pic:cNvPicPr preferRelativeResize="0"/>
                </pic:nvPicPr>
                <pic:blipFill>
                  <a:blip r:embed="rId1"/>
                  <a:srcRect/>
                  <a:stretch>
                    <a:fillRect/>
                  </a:stretch>
                </pic:blipFill>
                <pic:spPr>
                  <a:xfrm>
                    <a:off x="0" y="0"/>
                    <a:ext cx="1362478" cy="13624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00D6"/>
    <w:multiLevelType w:val="multilevel"/>
    <w:tmpl w:val="5CF00024"/>
    <w:lvl w:ilvl="0">
      <w:start w:val="1"/>
      <w:numFmt w:val="bullet"/>
      <w:lvlText w:val="●"/>
      <w:lvlJc w:val="left"/>
      <w:pPr>
        <w:ind w:left="862"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9498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3E"/>
    <w:rsid w:val="00094153"/>
    <w:rsid w:val="0015447F"/>
    <w:rsid w:val="0015727E"/>
    <w:rsid w:val="00175F41"/>
    <w:rsid w:val="00471268"/>
    <w:rsid w:val="004B66A8"/>
    <w:rsid w:val="006B371D"/>
    <w:rsid w:val="00787F2E"/>
    <w:rsid w:val="00812D07"/>
    <w:rsid w:val="00854A6C"/>
    <w:rsid w:val="00AA066B"/>
    <w:rsid w:val="00B3123E"/>
    <w:rsid w:val="00CB1076"/>
    <w:rsid w:val="00DA4D5F"/>
    <w:rsid w:val="00DE1275"/>
    <w:rsid w:val="00E77709"/>
    <w:rsid w:val="00F53C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3CA6"/>
  <w15:docId w15:val="{F3EFECA3-9C64-48BC-A406-17CEBC1F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9B"/>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 w:type="paragraph" w:styleId="Sinespaciado">
    <w:name w:val="No Spacing"/>
    <w:link w:val="SinespaciadoCar"/>
    <w:uiPriority w:val="1"/>
    <w:qFormat/>
    <w:rsid w:val="005E09DB"/>
    <w:rPr>
      <w:rFonts w:asciiTheme="minorHAnsi" w:eastAsiaTheme="minorEastAsia" w:hAnsiTheme="minorHAnsi" w:cstheme="minorBidi"/>
      <w:lang w:val="es-ES"/>
    </w:rPr>
  </w:style>
  <w:style w:type="character" w:customStyle="1" w:styleId="SinespaciadoCar">
    <w:name w:val="Sin espaciado Car"/>
    <w:basedOn w:val="Fuentedeprrafopredeter"/>
    <w:link w:val="Sinespaciado"/>
    <w:uiPriority w:val="1"/>
    <w:rsid w:val="005E09DB"/>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673901"/>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4D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CA"/>
    <w:rPr>
      <w:sz w:val="22"/>
      <w:szCs w:val="22"/>
      <w:lang w:val="es-AR" w:eastAsia="en-US"/>
    </w:rPr>
  </w:style>
  <w:style w:type="paragraph" w:styleId="Piedepgina">
    <w:name w:val="footer"/>
    <w:basedOn w:val="Normal"/>
    <w:link w:val="PiedepginaCar"/>
    <w:uiPriority w:val="99"/>
    <w:unhideWhenUsed/>
    <w:rsid w:val="004D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CA"/>
    <w:rPr>
      <w:sz w:val="22"/>
      <w:szCs w:val="22"/>
      <w:lang w:val="es-AR" w:eastAsia="en-US"/>
    </w:rPr>
  </w:style>
  <w:style w:type="paragraph" w:styleId="Citadestacada">
    <w:name w:val="Intense Quote"/>
    <w:basedOn w:val="Normal"/>
    <w:next w:val="Normal"/>
    <w:link w:val="CitadestacadaCar"/>
    <w:uiPriority w:val="30"/>
    <w:qFormat/>
    <w:rsid w:val="004D21C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4D21CA"/>
    <w:rPr>
      <w:rFonts w:asciiTheme="majorHAnsi" w:eastAsiaTheme="majorEastAsia" w:hAnsiTheme="majorHAnsi" w:cstheme="majorBidi"/>
      <w:color w:val="1F497D" w:themeColor="text2"/>
      <w:spacing w:val="-6"/>
      <w:sz w:val="32"/>
      <w:szCs w:val="32"/>
      <w:lang w:val="es-AR"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vDObo1x+qetg8kJGhpsqChCCw==">AMUW2mWGMnDS2XKsNaowjdyT92S+APCXOJ5mFFa7+qY2UU4i6KjWf3fmpfJQmg/cr2MGvtSsHJN7ZdpFlzc24ONa9kBOBCmp8ATtZJFjAgcvSRNx+AHiQ/2SwlKEvoANf/q7Bzyy6pE7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maaar ta</cp:lastModifiedBy>
  <cp:revision>10</cp:revision>
  <dcterms:created xsi:type="dcterms:W3CDTF">2020-05-26T17:57:00Z</dcterms:created>
  <dcterms:modified xsi:type="dcterms:W3CDTF">2023-05-12T17:01:00Z</dcterms:modified>
</cp:coreProperties>
</file>