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42" w:rsidRPr="00CD0A42" w:rsidRDefault="00CD0A42" w:rsidP="00CD0A42">
      <w:pPr>
        <w:rPr>
          <w:lang w:val="es-AR"/>
        </w:rPr>
      </w:pPr>
      <w:r>
        <w:rPr>
          <w:b/>
          <w:lang w:val="es-AR"/>
        </w:rPr>
        <w:t xml:space="preserve">CARRERA: </w:t>
      </w:r>
      <w:r w:rsidRPr="00CD0A42">
        <w:rPr>
          <w:lang w:val="es-AR"/>
        </w:rPr>
        <w:t>Profesorado de Educación Primaria</w:t>
      </w:r>
    </w:p>
    <w:p w:rsidR="00CD0A42" w:rsidRPr="00CD0A42" w:rsidRDefault="00CD0A42" w:rsidP="00CD0A42">
      <w:pPr>
        <w:rPr>
          <w:lang w:val="es-AR"/>
        </w:rPr>
      </w:pPr>
      <w:r w:rsidRPr="00CD0A42">
        <w:rPr>
          <w:b/>
          <w:lang w:val="es-AR"/>
        </w:rPr>
        <w:t>UNIDAD CURRICULAR:</w:t>
      </w:r>
      <w:r w:rsidRPr="00CD0A42">
        <w:rPr>
          <w:lang w:val="es-AR"/>
        </w:rPr>
        <w:t xml:space="preserve"> Matemática y su didáctica II</w:t>
      </w:r>
    </w:p>
    <w:p w:rsidR="00CD0A42" w:rsidRPr="00CD0A42" w:rsidRDefault="00CD0A42" w:rsidP="00CD0A42">
      <w:pPr>
        <w:rPr>
          <w:lang w:val="es-AR"/>
        </w:rPr>
      </w:pPr>
      <w:r w:rsidRPr="00CD0A42">
        <w:rPr>
          <w:b/>
          <w:lang w:val="es-AR"/>
        </w:rPr>
        <w:t>UBICACIÓN EN EL DISEÑO CURRICULAR:</w:t>
      </w:r>
      <w:r w:rsidRPr="00CD0A42">
        <w:rPr>
          <w:lang w:val="es-AR"/>
        </w:rPr>
        <w:t xml:space="preserve"> Tercer año</w:t>
      </w:r>
      <w:r w:rsidR="006E6325">
        <w:rPr>
          <w:lang w:val="es-AR"/>
        </w:rPr>
        <w:t xml:space="preserve">  </w:t>
      </w:r>
      <w:bookmarkStart w:id="0" w:name="_GoBack"/>
      <w:bookmarkEnd w:id="0"/>
      <w:r w:rsidR="006E6325">
        <w:rPr>
          <w:lang w:val="es-AR"/>
        </w:rPr>
        <w:t xml:space="preserve"> </w:t>
      </w:r>
      <w:proofErr w:type="spellStart"/>
      <w:r w:rsidR="006E6325" w:rsidRPr="006E6325">
        <w:rPr>
          <w:b/>
          <w:lang w:val="es-AR"/>
        </w:rPr>
        <w:t>Div</w:t>
      </w:r>
      <w:proofErr w:type="spellEnd"/>
      <w:r w:rsidR="006E6325" w:rsidRPr="006E6325">
        <w:rPr>
          <w:b/>
          <w:lang w:val="es-AR"/>
        </w:rPr>
        <w:t>:</w:t>
      </w:r>
      <w:r w:rsidR="006E6325">
        <w:rPr>
          <w:lang w:val="es-AR"/>
        </w:rPr>
        <w:t xml:space="preserve"> A y B</w:t>
      </w:r>
    </w:p>
    <w:p w:rsidR="00CD0A42" w:rsidRPr="00CD0A42" w:rsidRDefault="00CD0A42" w:rsidP="00CD0A42">
      <w:pPr>
        <w:rPr>
          <w:lang w:val="es-AR"/>
        </w:rPr>
      </w:pPr>
      <w:r w:rsidRPr="00CD0A42">
        <w:rPr>
          <w:b/>
          <w:lang w:val="es-AR"/>
        </w:rPr>
        <w:t>CARGA HORARIA SEMANAL:</w:t>
      </w:r>
      <w:r w:rsidRPr="00CD0A42">
        <w:rPr>
          <w:lang w:val="es-AR"/>
        </w:rPr>
        <w:t xml:space="preserve"> 4hs cátedra</w:t>
      </w:r>
    </w:p>
    <w:p w:rsidR="00CD0A42" w:rsidRPr="00CD0A42" w:rsidRDefault="00CD0A42" w:rsidP="00CD0A42">
      <w:pPr>
        <w:rPr>
          <w:lang w:val="es-AR"/>
        </w:rPr>
      </w:pPr>
      <w:r w:rsidRPr="00CD0A42">
        <w:rPr>
          <w:b/>
          <w:lang w:val="es-AR"/>
        </w:rPr>
        <w:t>RÉGIMEN DE CURSADO:</w:t>
      </w:r>
      <w:r w:rsidRPr="00CD0A42">
        <w:rPr>
          <w:lang w:val="es-AR"/>
        </w:rPr>
        <w:t xml:space="preserve"> Anual</w:t>
      </w:r>
    </w:p>
    <w:p w:rsidR="00CD0A42" w:rsidRPr="00CD0A42" w:rsidRDefault="00CD0A42" w:rsidP="00CD0A42">
      <w:pPr>
        <w:rPr>
          <w:lang w:val="es-AR"/>
        </w:rPr>
      </w:pPr>
      <w:r w:rsidRPr="00CD0A42">
        <w:rPr>
          <w:b/>
          <w:lang w:val="es-AR"/>
        </w:rPr>
        <w:t>FORMATO CURRICULAR:</w:t>
      </w:r>
      <w:r w:rsidRPr="00CD0A42">
        <w:rPr>
          <w:lang w:val="es-AR"/>
        </w:rPr>
        <w:t xml:space="preserve"> Materia</w:t>
      </w:r>
    </w:p>
    <w:p w:rsidR="00CD0A42" w:rsidRPr="00CD0A42" w:rsidRDefault="00CD0A42" w:rsidP="00CD0A42">
      <w:pPr>
        <w:rPr>
          <w:lang w:val="es-AR"/>
        </w:rPr>
      </w:pPr>
      <w:r w:rsidRPr="00CD0A42">
        <w:rPr>
          <w:b/>
          <w:lang w:val="es-AR"/>
        </w:rPr>
        <w:t xml:space="preserve">PLAN APROBADO POR RESOLUCIÓN </w:t>
      </w:r>
      <w:proofErr w:type="gramStart"/>
      <w:r w:rsidRPr="00CD0A42">
        <w:rPr>
          <w:b/>
          <w:lang w:val="es-AR"/>
        </w:rPr>
        <w:t>Nº</w:t>
      </w:r>
      <w:r w:rsidRPr="00CD0A42">
        <w:rPr>
          <w:lang w:val="es-AR"/>
        </w:rPr>
        <w:t xml:space="preserve">  528</w:t>
      </w:r>
      <w:proofErr w:type="gramEnd"/>
      <w:r w:rsidRPr="00CD0A42">
        <w:rPr>
          <w:lang w:val="es-AR"/>
        </w:rPr>
        <w:t>/09</w:t>
      </w:r>
    </w:p>
    <w:p w:rsidR="00CD0A42" w:rsidRPr="00CD0A42" w:rsidRDefault="00CD0A42" w:rsidP="00CD0A42">
      <w:pPr>
        <w:rPr>
          <w:lang w:val="es-AR"/>
        </w:rPr>
      </w:pPr>
      <w:r w:rsidRPr="00CD0A42">
        <w:rPr>
          <w:b/>
          <w:lang w:val="es-AR"/>
        </w:rPr>
        <w:t>DOCENTE:</w:t>
      </w:r>
      <w:r w:rsidRPr="00CD0A42">
        <w:rPr>
          <w:lang w:val="es-AR"/>
        </w:rPr>
        <w:t xml:space="preserve"> PAOLA BILTE</w:t>
      </w:r>
    </w:p>
    <w:p w:rsidR="00CD0A42" w:rsidRPr="00CD0A42" w:rsidRDefault="00CD0A42" w:rsidP="00CD0A42">
      <w:pPr>
        <w:rPr>
          <w:lang w:val="es-AR"/>
        </w:rPr>
      </w:pPr>
      <w:r w:rsidRPr="00CD0A42">
        <w:rPr>
          <w:b/>
          <w:lang w:val="es-AR"/>
        </w:rPr>
        <w:t>CICLO LECTIVO</w:t>
      </w:r>
      <w:r w:rsidRPr="00CD0A42">
        <w:rPr>
          <w:lang w:val="es-AR"/>
        </w:rPr>
        <w:t xml:space="preserve"> 2020</w:t>
      </w:r>
    </w:p>
    <w:p w:rsidR="00CD0A42" w:rsidRPr="00CD0A42" w:rsidRDefault="00CD0A42" w:rsidP="00CD0A42">
      <w:pPr>
        <w:rPr>
          <w:b/>
          <w:lang w:val="es-AR"/>
        </w:rPr>
      </w:pPr>
      <w:r w:rsidRPr="00CD0A42">
        <w:rPr>
          <w:b/>
          <w:lang w:val="es-AR"/>
        </w:rPr>
        <w:t>PLANIFICACIÓN ANUAL</w:t>
      </w:r>
    </w:p>
    <w:p w:rsidR="00CD0A42" w:rsidRPr="00CD0A42" w:rsidRDefault="00CD0A42" w:rsidP="00CD0A42">
      <w:pPr>
        <w:rPr>
          <w:b/>
          <w:lang w:val="es-AR"/>
        </w:rPr>
      </w:pPr>
      <w:r w:rsidRPr="00CD0A42">
        <w:rPr>
          <w:b/>
          <w:lang w:val="es-AR"/>
        </w:rPr>
        <w:t>Fundamentos</w:t>
      </w:r>
    </w:p>
    <w:p w:rsidR="00CD0A42" w:rsidRPr="00CD0A42" w:rsidRDefault="00CD0A42" w:rsidP="00CD0A42">
      <w:pPr>
        <w:jc w:val="both"/>
        <w:rPr>
          <w:lang w:val="es-AR"/>
        </w:rPr>
      </w:pPr>
      <w:r w:rsidRPr="00CD0A42">
        <w:rPr>
          <w:lang w:val="es-AR"/>
        </w:rPr>
        <w:t>La formación de los/as futuros/as maestros/as tiene como uno de sus propósitos asociar lo más estrechamente posible una formación en matemática, con una reflexión sobre la enseñanza de esta disciplina en la escuela primaria.</w:t>
      </w:r>
    </w:p>
    <w:p w:rsidR="00CD0A42" w:rsidRPr="00CD0A42" w:rsidRDefault="00CD0A42" w:rsidP="00CD0A42">
      <w:pPr>
        <w:jc w:val="both"/>
        <w:rPr>
          <w:lang w:val="es-AR"/>
        </w:rPr>
      </w:pPr>
      <w:r w:rsidRPr="00CD0A42">
        <w:rPr>
          <w:lang w:val="es-AR"/>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 reconsideración de contenidos matemáticos y su organización desde una perspectiva didáctica que involucra la enseñanza de la Matemática como objeto de estudio.</w:t>
      </w:r>
    </w:p>
    <w:p w:rsidR="00CD0A42" w:rsidRPr="00CD0A42" w:rsidRDefault="00CD0A42" w:rsidP="00CD0A42">
      <w:pPr>
        <w:jc w:val="both"/>
        <w:rPr>
          <w:lang w:val="es-AR"/>
        </w:rPr>
      </w:pPr>
      <w:r w:rsidRPr="00CD0A42">
        <w:rPr>
          <w:lang w:val="es-AR"/>
        </w:rPr>
        <w:t>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La perspectiva de la heterogeneidad con que cada sujeto se vincula con este saber, fortalece valores de cooperación, respeto y solidaridad en tanto favorece la desarticulación de prejuicios acerca de lo difícil que resulta su aprendizaje, lo que ha dado lugar a innumerables situaciones de exclusión. Por lo tanto, la flexibilidad y la diversificación metodológica utilizada (formas de trabajo, materiales y contextos variados) es la que se vale de las diferencias como potenciales para el aprendizaje.</w:t>
      </w:r>
    </w:p>
    <w:p w:rsidR="00CD0A42" w:rsidRPr="00CD0A42" w:rsidRDefault="00CD0A42" w:rsidP="00CD0A42">
      <w:pPr>
        <w:jc w:val="both"/>
        <w:rPr>
          <w:lang w:val="es-AR"/>
        </w:rPr>
      </w:pPr>
      <w:r w:rsidRPr="00CD0A42">
        <w:rPr>
          <w:lang w:val="es-AR"/>
        </w:rPr>
        <w:t>Se presenta una posible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w:t>
      </w:r>
    </w:p>
    <w:p w:rsidR="00CD0A42" w:rsidRPr="00CD0A42" w:rsidRDefault="00CD0A42" w:rsidP="00CD0A42">
      <w:pPr>
        <w:jc w:val="both"/>
        <w:rPr>
          <w:lang w:val="es-AR"/>
        </w:rPr>
      </w:pPr>
      <w:r w:rsidRPr="00CD0A42">
        <w:rPr>
          <w:lang w:val="es-AR"/>
        </w:rPr>
        <w:lastRenderedPageBreak/>
        <w:t>Proporcionalidad, Espacio y Geometría, Medida y Tratamiento de la Información, Estadística y Probabilidad).</w:t>
      </w:r>
    </w:p>
    <w:p w:rsidR="00CD0A42" w:rsidRPr="00CD0A42" w:rsidRDefault="00CD0A42" w:rsidP="00CD0A42">
      <w:pPr>
        <w:jc w:val="both"/>
        <w:rPr>
          <w:lang w:val="es-AR"/>
        </w:rPr>
      </w:pPr>
      <w:r w:rsidRPr="00CD0A42">
        <w:rPr>
          <w:lang w:val="es-AR"/>
        </w:rPr>
        <w:t xml:space="preserve">El docente formador de la Institución organizará los contenidos teniendo en cuenta la </w:t>
      </w:r>
      <w:proofErr w:type="spellStart"/>
      <w:r w:rsidRPr="00CD0A42">
        <w:rPr>
          <w:lang w:val="es-AR"/>
        </w:rPr>
        <w:t>complejización</w:t>
      </w:r>
      <w:proofErr w:type="spellEnd"/>
      <w:r w:rsidRPr="00CD0A42">
        <w:rPr>
          <w:lang w:val="es-AR"/>
        </w:rPr>
        <w:t xml:space="preserve"> creciente de la Matemática y su Didáctica I y II y la posibilidad de articular con otros saberes a enseñar y la práctica docente.</w:t>
      </w:r>
    </w:p>
    <w:p w:rsidR="00CD0A42" w:rsidRPr="00CD0A42" w:rsidRDefault="00CD0A42" w:rsidP="00CD0A42">
      <w:pPr>
        <w:rPr>
          <w:b/>
          <w:bCs/>
          <w:lang w:val="es-AR"/>
        </w:rPr>
      </w:pPr>
      <w:r w:rsidRPr="00CD0A42">
        <w:rPr>
          <w:b/>
          <w:bCs/>
          <w:lang w:val="es-AR"/>
        </w:rPr>
        <w:t xml:space="preserve">Propósitos </w:t>
      </w:r>
    </w:p>
    <w:p w:rsidR="00CD0A42" w:rsidRPr="00CD0A42" w:rsidRDefault="00CD0A42" w:rsidP="00CD0A42">
      <w:pPr>
        <w:numPr>
          <w:ilvl w:val="0"/>
          <w:numId w:val="2"/>
        </w:numPr>
        <w:rPr>
          <w:lang w:val="es-ES"/>
        </w:rPr>
      </w:pPr>
      <w:r w:rsidRPr="00CD0A42">
        <w:rPr>
          <w:lang w:val="es-ES"/>
        </w:rPr>
        <w:t xml:space="preserve">Brindar los recursos y momentos de reflexión que apunten a promover la presentación original y creativa de planificaciones para sus prácticas áulicas (observaciones, </w:t>
      </w:r>
      <w:proofErr w:type="spellStart"/>
      <w:r w:rsidRPr="00CD0A42">
        <w:rPr>
          <w:lang w:val="es-ES"/>
        </w:rPr>
        <w:t>auxiliaturas</w:t>
      </w:r>
      <w:proofErr w:type="spellEnd"/>
      <w:r w:rsidRPr="00CD0A42">
        <w:rPr>
          <w:lang w:val="es-ES"/>
        </w:rPr>
        <w:t xml:space="preserve"> y/o prácticas) relacionando ésta ciencia con el resto de las áreas y enmarcándola en el contexto del estudiante de Nivel Primario.</w:t>
      </w:r>
    </w:p>
    <w:p w:rsidR="00CD0A42" w:rsidRPr="00CD0A42" w:rsidRDefault="00CD0A42" w:rsidP="00CD0A42">
      <w:pPr>
        <w:numPr>
          <w:ilvl w:val="0"/>
          <w:numId w:val="2"/>
        </w:numPr>
        <w:rPr>
          <w:lang w:val="es-ES"/>
        </w:rPr>
      </w:pPr>
      <w:r w:rsidRPr="00CD0A42">
        <w:rPr>
          <w:lang w:val="es-ES"/>
        </w:rPr>
        <w:t>Colaborar en la producción de material didáctico y en el armado de repositorio para sus prácticas.</w:t>
      </w:r>
    </w:p>
    <w:p w:rsidR="00CD0A42" w:rsidRDefault="00CD0A42" w:rsidP="00CD0A42">
      <w:pPr>
        <w:rPr>
          <w:b/>
          <w:lang w:val="es-AR"/>
        </w:rPr>
      </w:pPr>
      <w:r w:rsidRPr="00CD0A42">
        <w:rPr>
          <w:b/>
          <w:lang w:val="es-AR"/>
        </w:rPr>
        <w:t>Contenidos</w:t>
      </w:r>
    </w:p>
    <w:p w:rsidR="00CD0A42" w:rsidRDefault="00CD0A42" w:rsidP="00CD0A42">
      <w:pPr>
        <w:rPr>
          <w:b/>
          <w:i/>
          <w:lang w:val="es-AR"/>
        </w:rPr>
      </w:pPr>
      <w:r>
        <w:rPr>
          <w:b/>
          <w:i/>
          <w:lang w:val="es-AR"/>
        </w:rPr>
        <w:t xml:space="preserve">UNIDAD I: De la didáctica de la geometría </w:t>
      </w:r>
    </w:p>
    <w:p w:rsidR="00CD0A42" w:rsidRPr="00CD0A42" w:rsidRDefault="006E6325" w:rsidP="00CD0A42">
      <w:pPr>
        <w:numPr>
          <w:ilvl w:val="0"/>
          <w:numId w:val="6"/>
        </w:numPr>
        <w:rPr>
          <w:iCs/>
          <w:lang w:val="es-AR"/>
        </w:rPr>
      </w:pPr>
      <w:r w:rsidRPr="00CD0A42">
        <w:rPr>
          <w:iCs/>
          <w:lang w:val="es-AR"/>
        </w:rPr>
        <w:t>El aprendizaje basado en la resolución de problemas. El valor epistemológico y didáctico de la resolución de problemas como núcleo central de la práctica matemática.</w:t>
      </w:r>
    </w:p>
    <w:p w:rsidR="00CD0A42" w:rsidRPr="00CD0A42" w:rsidRDefault="006E6325" w:rsidP="00CD0A42">
      <w:pPr>
        <w:numPr>
          <w:ilvl w:val="0"/>
          <w:numId w:val="6"/>
        </w:numPr>
        <w:rPr>
          <w:iCs/>
          <w:lang w:val="es-AR"/>
        </w:rPr>
      </w:pPr>
      <w:r w:rsidRPr="00CD0A42">
        <w:rPr>
          <w:iCs/>
          <w:lang w:val="es-AR"/>
        </w:rPr>
        <w:t>Recursos de análisis: observaciones de clases, registros de c</w:t>
      </w:r>
      <w:r w:rsidRPr="00CD0A42">
        <w:rPr>
          <w:iCs/>
          <w:lang w:val="es-AR"/>
        </w:rPr>
        <w:t>lases, producciones de alumnos y alumnas.</w:t>
      </w:r>
    </w:p>
    <w:p w:rsidR="00CD0A42" w:rsidRPr="00CD0A42" w:rsidRDefault="006E6325" w:rsidP="00CD0A42">
      <w:pPr>
        <w:numPr>
          <w:ilvl w:val="0"/>
          <w:numId w:val="6"/>
        </w:numPr>
        <w:rPr>
          <w:iCs/>
          <w:lang w:val="es-AR"/>
        </w:rPr>
      </w:pPr>
      <w:r w:rsidRPr="00CD0A42">
        <w:rPr>
          <w:iCs/>
          <w:lang w:val="es-AR"/>
        </w:rPr>
        <w:t>Análisis de situaciones de enseñanza en diferentes contextos y modalidades.</w:t>
      </w:r>
    </w:p>
    <w:p w:rsidR="00CD0A42" w:rsidRPr="00CD0A42" w:rsidRDefault="006E6325" w:rsidP="00CD0A42">
      <w:pPr>
        <w:numPr>
          <w:ilvl w:val="0"/>
          <w:numId w:val="6"/>
        </w:numPr>
        <w:rPr>
          <w:iCs/>
          <w:lang w:val="es-AR"/>
        </w:rPr>
      </w:pPr>
      <w:r w:rsidRPr="00CD0A42">
        <w:rPr>
          <w:iCs/>
          <w:lang w:val="es-AR"/>
        </w:rPr>
        <w:t>Análisis de propuestas didácticas de contenidos escolares con enfoques diferentes.</w:t>
      </w:r>
    </w:p>
    <w:p w:rsidR="00CD0A42" w:rsidRPr="00CD0A42" w:rsidRDefault="006E6325" w:rsidP="00CD0A42">
      <w:pPr>
        <w:numPr>
          <w:ilvl w:val="0"/>
          <w:numId w:val="6"/>
        </w:numPr>
        <w:rPr>
          <w:iCs/>
          <w:lang w:val="es-AR"/>
        </w:rPr>
      </w:pPr>
      <w:r w:rsidRPr="00CD0A42">
        <w:rPr>
          <w:iCs/>
          <w:lang w:val="es-AR"/>
        </w:rPr>
        <w:t>Diseño de actividades atendiendo a la diversidad.</w:t>
      </w:r>
    </w:p>
    <w:p w:rsidR="00CD0A42" w:rsidRPr="00CD0A42" w:rsidRDefault="006E6325" w:rsidP="00CD0A42">
      <w:pPr>
        <w:numPr>
          <w:ilvl w:val="0"/>
          <w:numId w:val="6"/>
        </w:numPr>
        <w:rPr>
          <w:iCs/>
          <w:lang w:val="es-AR"/>
        </w:rPr>
      </w:pPr>
      <w:r w:rsidRPr="00CD0A42">
        <w:rPr>
          <w:iCs/>
          <w:lang w:val="es-AR"/>
        </w:rPr>
        <w:t xml:space="preserve">Propuestas didácticas integrando contenidos </w:t>
      </w:r>
      <w:proofErr w:type="spellStart"/>
      <w:r w:rsidRPr="00CD0A42">
        <w:rPr>
          <w:iCs/>
          <w:lang w:val="es-AR"/>
        </w:rPr>
        <w:t>intra</w:t>
      </w:r>
      <w:proofErr w:type="spellEnd"/>
      <w:r w:rsidRPr="00CD0A42">
        <w:rPr>
          <w:iCs/>
          <w:lang w:val="es-AR"/>
        </w:rPr>
        <w:t xml:space="preserve"> y </w:t>
      </w:r>
      <w:proofErr w:type="spellStart"/>
      <w:r w:rsidRPr="00CD0A42">
        <w:rPr>
          <w:iCs/>
          <w:lang w:val="es-AR"/>
        </w:rPr>
        <w:t>extramatemáticos</w:t>
      </w:r>
      <w:proofErr w:type="spellEnd"/>
      <w:r w:rsidRPr="00CD0A42">
        <w:rPr>
          <w:iCs/>
          <w:lang w:val="es-AR"/>
        </w:rPr>
        <w:t>.</w:t>
      </w:r>
    </w:p>
    <w:p w:rsidR="00CD0A42" w:rsidRPr="00CD0A42" w:rsidRDefault="006E6325" w:rsidP="00CD0A42">
      <w:pPr>
        <w:numPr>
          <w:ilvl w:val="0"/>
          <w:numId w:val="6"/>
        </w:numPr>
        <w:rPr>
          <w:b/>
          <w:i/>
          <w:iCs/>
          <w:lang w:val="es-AR"/>
        </w:rPr>
      </w:pPr>
      <w:r w:rsidRPr="00CD0A42">
        <w:rPr>
          <w:iCs/>
          <w:lang w:val="es-AR"/>
        </w:rPr>
        <w:t>Análisis de los errores de los/as alumnos/as.</w:t>
      </w:r>
    </w:p>
    <w:p w:rsidR="00CD0A42" w:rsidRPr="00CD0A42" w:rsidRDefault="00CD0A42" w:rsidP="00CD0A42">
      <w:pPr>
        <w:rPr>
          <w:b/>
          <w:i/>
          <w:lang w:val="es-AR"/>
        </w:rPr>
      </w:pPr>
    </w:p>
    <w:p w:rsidR="00CD0A42" w:rsidRPr="00CD0A42" w:rsidRDefault="00CD0A42" w:rsidP="00CD0A42">
      <w:pPr>
        <w:rPr>
          <w:iCs/>
          <w:lang w:val="es-AR"/>
        </w:rPr>
      </w:pPr>
      <w:r w:rsidRPr="00CD0A42">
        <w:rPr>
          <w:b/>
          <w:i/>
          <w:iCs/>
          <w:lang w:val="es-AR"/>
        </w:rPr>
        <w:t>Unidad I: Espacio y Geometría</w:t>
      </w:r>
      <w:r w:rsidRPr="00CD0A42">
        <w:rPr>
          <w:i/>
          <w:iCs/>
          <w:lang w:val="es-AR"/>
        </w:rPr>
        <w:t>:</w:t>
      </w:r>
    </w:p>
    <w:p w:rsidR="00CD0A42" w:rsidRDefault="00CD0A42" w:rsidP="00CD0A42">
      <w:pPr>
        <w:pStyle w:val="Prrafodelista"/>
        <w:numPr>
          <w:ilvl w:val="0"/>
          <w:numId w:val="10"/>
        </w:numPr>
        <w:rPr>
          <w:iCs/>
          <w:lang w:val="es-AR"/>
        </w:rPr>
      </w:pPr>
      <w:r w:rsidRPr="00CD0A42">
        <w:rPr>
          <w:iCs/>
          <w:lang w:val="es-AR"/>
        </w:rPr>
        <w:t>La geometría en la historia y la historia de la geometría.</w:t>
      </w:r>
    </w:p>
    <w:p w:rsidR="00CD0A42" w:rsidRDefault="00CD0A42" w:rsidP="00CD0A42">
      <w:pPr>
        <w:pStyle w:val="Prrafodelista"/>
        <w:numPr>
          <w:ilvl w:val="0"/>
          <w:numId w:val="10"/>
        </w:numPr>
        <w:rPr>
          <w:iCs/>
          <w:lang w:val="es-AR"/>
        </w:rPr>
      </w:pPr>
      <w:r w:rsidRPr="00CD0A42">
        <w:rPr>
          <w:iCs/>
          <w:lang w:val="es-AR"/>
        </w:rPr>
        <w:t>La enseñanza de la geometría: origen y evolución, fundamentos teóricos.</w:t>
      </w:r>
    </w:p>
    <w:p w:rsidR="00CD0A42" w:rsidRDefault="00CD0A42" w:rsidP="00CD0A42">
      <w:pPr>
        <w:pStyle w:val="Prrafodelista"/>
        <w:numPr>
          <w:ilvl w:val="0"/>
          <w:numId w:val="10"/>
        </w:numPr>
        <w:rPr>
          <w:iCs/>
          <w:lang w:val="es-AR"/>
        </w:rPr>
      </w:pPr>
      <w:r w:rsidRPr="00CD0A42">
        <w:rPr>
          <w:iCs/>
          <w:lang w:val="es-AR"/>
        </w:rPr>
        <w:t>Interrelación espacio físico y geometría. Habilidades geométricas. Pensamiento geométrico.</w:t>
      </w:r>
    </w:p>
    <w:p w:rsidR="00CD0A42" w:rsidRDefault="00CD0A42" w:rsidP="00CD0A42">
      <w:pPr>
        <w:pStyle w:val="Prrafodelista"/>
        <w:numPr>
          <w:ilvl w:val="0"/>
          <w:numId w:val="10"/>
        </w:numPr>
        <w:rPr>
          <w:iCs/>
          <w:lang w:val="es-AR"/>
        </w:rPr>
      </w:pPr>
      <w:r w:rsidRPr="00CD0A42">
        <w:rPr>
          <w:iCs/>
          <w:lang w:val="es-AR"/>
        </w:rPr>
        <w:t>Relaciones espaciales de ubicación, orientación, delimitación y desplazamiento, el uso de sistemas de referencia y de relaciones de paralelismo y perpendicularidad.</w:t>
      </w:r>
    </w:p>
    <w:p w:rsidR="00CD0A42" w:rsidRDefault="00CD0A42" w:rsidP="00CD0A42">
      <w:pPr>
        <w:pStyle w:val="Prrafodelista"/>
        <w:numPr>
          <w:ilvl w:val="0"/>
          <w:numId w:val="10"/>
        </w:numPr>
        <w:rPr>
          <w:iCs/>
          <w:lang w:val="es-AR"/>
        </w:rPr>
      </w:pPr>
      <w:r w:rsidRPr="00CD0A42">
        <w:rPr>
          <w:iCs/>
          <w:lang w:val="es-AR"/>
        </w:rPr>
        <w:lastRenderedPageBreak/>
        <w:t>Resolución de problemas en distintos tipos de espacios. Las representaciones espontáneas espaciales y geométricas en los niños y las niñas.</w:t>
      </w:r>
    </w:p>
    <w:p w:rsidR="00CD0A42" w:rsidRDefault="00CD0A42" w:rsidP="00CD0A42">
      <w:pPr>
        <w:pStyle w:val="Prrafodelista"/>
        <w:numPr>
          <w:ilvl w:val="0"/>
          <w:numId w:val="10"/>
        </w:numPr>
        <w:rPr>
          <w:iCs/>
          <w:lang w:val="es-AR"/>
        </w:rPr>
      </w:pPr>
      <w:r w:rsidRPr="00CD0A42">
        <w:rPr>
          <w:iCs/>
          <w:lang w:val="es-AR"/>
        </w:rPr>
        <w:t>Figuras de una, dos y tres dimensiones. Elementos. Propiedades. Relaciones de inclusión.</w:t>
      </w:r>
    </w:p>
    <w:p w:rsidR="00CD0A42" w:rsidRDefault="00CD0A42" w:rsidP="00CD0A42">
      <w:pPr>
        <w:pStyle w:val="Prrafodelista"/>
        <w:numPr>
          <w:ilvl w:val="0"/>
          <w:numId w:val="10"/>
        </w:numPr>
        <w:rPr>
          <w:iCs/>
          <w:lang w:val="es-AR"/>
        </w:rPr>
      </w:pPr>
      <w:r w:rsidRPr="00CD0A42">
        <w:rPr>
          <w:iCs/>
          <w:lang w:val="es-AR"/>
        </w:rPr>
        <w:t>Clasificación, definición. Condiciones necesarias y suficientes, definiciones equivalentes.</w:t>
      </w:r>
    </w:p>
    <w:p w:rsidR="00CD0A42" w:rsidRDefault="00CD0A42" w:rsidP="00CD0A42">
      <w:pPr>
        <w:pStyle w:val="Prrafodelista"/>
        <w:numPr>
          <w:ilvl w:val="0"/>
          <w:numId w:val="10"/>
        </w:numPr>
        <w:rPr>
          <w:iCs/>
          <w:lang w:val="es-AR"/>
        </w:rPr>
      </w:pPr>
      <w:r w:rsidRPr="00CD0A42">
        <w:rPr>
          <w:iCs/>
          <w:lang w:val="es-AR"/>
        </w:rPr>
        <w:t>Construcciones. Distintas formas de prueba. La prueba deductiva.</w:t>
      </w:r>
    </w:p>
    <w:p w:rsidR="00CD0A42" w:rsidRDefault="00CD0A42" w:rsidP="00CD0A42">
      <w:pPr>
        <w:pStyle w:val="Prrafodelista"/>
        <w:numPr>
          <w:ilvl w:val="0"/>
          <w:numId w:val="10"/>
        </w:numPr>
        <w:rPr>
          <w:iCs/>
          <w:lang w:val="es-AR"/>
        </w:rPr>
      </w:pPr>
      <w:r w:rsidRPr="00CD0A42">
        <w:rPr>
          <w:iCs/>
          <w:lang w:val="es-AR"/>
        </w:rPr>
        <w:t>Habilidades de trabajo geométrico: percepción, visualización, representación gráfica, descripciones, reproducciones, construcciones, justificación, demostración.</w:t>
      </w:r>
    </w:p>
    <w:p w:rsidR="00CD0A42" w:rsidRPr="00CD0A42" w:rsidRDefault="00CD0A42" w:rsidP="00CD0A42">
      <w:pPr>
        <w:pStyle w:val="Prrafodelista"/>
        <w:numPr>
          <w:ilvl w:val="0"/>
          <w:numId w:val="10"/>
        </w:numPr>
        <w:rPr>
          <w:iCs/>
          <w:lang w:val="es-AR"/>
        </w:rPr>
      </w:pPr>
      <w:r w:rsidRPr="00CD0A42">
        <w:rPr>
          <w:iCs/>
          <w:lang w:val="es-AR"/>
        </w:rPr>
        <w:t>La enseñanza de la geometría como eje que atraviesa toda la Educación Primaria: estrategias didácticas.</w:t>
      </w:r>
    </w:p>
    <w:p w:rsidR="00CD0A42" w:rsidRPr="00CD0A42" w:rsidRDefault="00CD0A42" w:rsidP="00CD0A42">
      <w:pPr>
        <w:rPr>
          <w:iCs/>
          <w:lang w:val="es-AR"/>
        </w:rPr>
      </w:pPr>
      <w:r>
        <w:rPr>
          <w:b/>
          <w:i/>
          <w:iCs/>
          <w:lang w:val="es-AR"/>
        </w:rPr>
        <w:t>Unidad I</w:t>
      </w:r>
      <w:r w:rsidRPr="00CD0A42">
        <w:rPr>
          <w:b/>
          <w:i/>
          <w:iCs/>
          <w:lang w:val="es-AR"/>
        </w:rPr>
        <w:t>I: Medida</w:t>
      </w:r>
      <w:r w:rsidRPr="00CD0A42">
        <w:rPr>
          <w:iCs/>
          <w:lang w:val="es-AR"/>
        </w:rPr>
        <w:t>:</w:t>
      </w:r>
    </w:p>
    <w:p w:rsidR="00CD0A42" w:rsidRDefault="00CD0A42" w:rsidP="00CD0A42">
      <w:pPr>
        <w:pStyle w:val="Prrafodelista"/>
        <w:numPr>
          <w:ilvl w:val="0"/>
          <w:numId w:val="9"/>
        </w:numPr>
        <w:rPr>
          <w:iCs/>
          <w:lang w:val="es-AR"/>
        </w:rPr>
      </w:pPr>
      <w:r w:rsidRPr="00CD0A42">
        <w:rPr>
          <w:iCs/>
          <w:lang w:val="es-AR"/>
        </w:rPr>
        <w:t>La medición de magnitudes: origen y evolución.</w:t>
      </w:r>
    </w:p>
    <w:p w:rsidR="00CD0A42" w:rsidRDefault="00CD0A42" w:rsidP="00CD0A42">
      <w:pPr>
        <w:pStyle w:val="Prrafodelista"/>
        <w:numPr>
          <w:ilvl w:val="0"/>
          <w:numId w:val="9"/>
        </w:numPr>
        <w:rPr>
          <w:iCs/>
          <w:lang w:val="es-AR"/>
        </w:rPr>
      </w:pPr>
      <w:r w:rsidRPr="00CD0A42">
        <w:rPr>
          <w:iCs/>
          <w:lang w:val="es-AR"/>
        </w:rPr>
        <w:t>Relación entre situaciones reales y modelos matemáticos.</w:t>
      </w:r>
    </w:p>
    <w:p w:rsidR="00CD0A42" w:rsidRDefault="00CD0A42" w:rsidP="00CD0A42">
      <w:pPr>
        <w:pStyle w:val="Prrafodelista"/>
        <w:numPr>
          <w:ilvl w:val="0"/>
          <w:numId w:val="9"/>
        </w:numPr>
        <w:rPr>
          <w:iCs/>
          <w:lang w:val="es-AR"/>
        </w:rPr>
      </w:pPr>
      <w:r w:rsidRPr="00CD0A42">
        <w:rPr>
          <w:iCs/>
          <w:lang w:val="es-AR"/>
        </w:rPr>
        <w:t>Magnitudes (longitud-distancia, capacidad, masa, tiempo). Atributos cualitativos y cuantitativos de un objeto o fenómeno. Unidades fundamentales, múltiplos y submúltiplos de ellas. Unidades derivadas.</w:t>
      </w:r>
    </w:p>
    <w:p w:rsidR="00CD0A42" w:rsidRDefault="00CD0A42" w:rsidP="00CD0A42">
      <w:pPr>
        <w:pStyle w:val="Prrafodelista"/>
        <w:numPr>
          <w:ilvl w:val="0"/>
          <w:numId w:val="9"/>
        </w:numPr>
        <w:rPr>
          <w:iCs/>
          <w:lang w:val="es-AR"/>
        </w:rPr>
      </w:pPr>
      <w:r w:rsidRPr="00CD0A42">
        <w:rPr>
          <w:iCs/>
          <w:lang w:val="es-AR"/>
        </w:rPr>
        <w:t>Uso de instrumentos. Error en la medición. Causas. Concepto de precisión. Estimación de cantidades. Operaciones con cantidades</w:t>
      </w:r>
    </w:p>
    <w:p w:rsidR="00CD0A42" w:rsidRDefault="00CD0A42" w:rsidP="00CD0A42">
      <w:pPr>
        <w:pStyle w:val="Prrafodelista"/>
        <w:numPr>
          <w:ilvl w:val="0"/>
          <w:numId w:val="9"/>
        </w:numPr>
        <w:rPr>
          <w:iCs/>
          <w:lang w:val="es-AR"/>
        </w:rPr>
      </w:pPr>
      <w:r w:rsidRPr="00CD0A42">
        <w:rPr>
          <w:iCs/>
          <w:lang w:val="es-AR"/>
        </w:rPr>
        <w:t>Construcción de distintos instrumentos de medición no convencionales.</w:t>
      </w:r>
    </w:p>
    <w:p w:rsidR="00CD0A42" w:rsidRDefault="00CD0A42" w:rsidP="00CD0A42">
      <w:pPr>
        <w:pStyle w:val="Prrafodelista"/>
        <w:numPr>
          <w:ilvl w:val="0"/>
          <w:numId w:val="9"/>
        </w:numPr>
        <w:rPr>
          <w:iCs/>
          <w:lang w:val="es-AR"/>
        </w:rPr>
      </w:pPr>
      <w:r w:rsidRPr="00CD0A42">
        <w:rPr>
          <w:iCs/>
          <w:lang w:val="es-AR"/>
        </w:rPr>
        <w:t>Evolución de la idea de magnitud y medida en el niño y la niña. Aspectos matemáticos, psicológicos y didácticos.</w:t>
      </w:r>
    </w:p>
    <w:p w:rsidR="00CD0A42" w:rsidRDefault="00CD0A42" w:rsidP="00CD0A42">
      <w:pPr>
        <w:pStyle w:val="Prrafodelista"/>
        <w:numPr>
          <w:ilvl w:val="0"/>
          <w:numId w:val="9"/>
        </w:numPr>
        <w:rPr>
          <w:iCs/>
          <w:lang w:val="es-AR"/>
        </w:rPr>
      </w:pPr>
      <w:r w:rsidRPr="00CD0A42">
        <w:rPr>
          <w:iCs/>
          <w:lang w:val="es-AR"/>
        </w:rPr>
        <w:t>Perímetro de figuras del plano.</w:t>
      </w:r>
    </w:p>
    <w:p w:rsidR="00CD0A42" w:rsidRDefault="00CD0A42" w:rsidP="00CD0A42">
      <w:pPr>
        <w:pStyle w:val="Prrafodelista"/>
        <w:numPr>
          <w:ilvl w:val="0"/>
          <w:numId w:val="9"/>
        </w:numPr>
        <w:rPr>
          <w:iCs/>
          <w:lang w:val="es-AR"/>
        </w:rPr>
      </w:pPr>
      <w:r w:rsidRPr="00CD0A42">
        <w:rPr>
          <w:iCs/>
          <w:lang w:val="es-AR"/>
        </w:rPr>
        <w:t>Área de figuras del plano. Equivalencia de figuras. Teorema de Pitágoras. Distintas estrategias de cálculo. Fórmulas.</w:t>
      </w:r>
    </w:p>
    <w:p w:rsidR="00CD0A42" w:rsidRDefault="00CD0A42" w:rsidP="00CD0A42">
      <w:pPr>
        <w:pStyle w:val="Prrafodelista"/>
        <w:numPr>
          <w:ilvl w:val="0"/>
          <w:numId w:val="9"/>
        </w:numPr>
        <w:rPr>
          <w:iCs/>
          <w:lang w:val="es-AR"/>
        </w:rPr>
      </w:pPr>
      <w:r w:rsidRPr="00CD0A42">
        <w:rPr>
          <w:iCs/>
          <w:lang w:val="es-AR"/>
        </w:rPr>
        <w:t>Volumen. Equivalencia de cuerpos. Volúmenes de distintos cuerpos. Distintas estrategias de cálculo. Fórmulas.</w:t>
      </w:r>
    </w:p>
    <w:p w:rsidR="00CD0A42" w:rsidRPr="00CD0A42" w:rsidRDefault="00CD0A42" w:rsidP="00CD0A42">
      <w:pPr>
        <w:pStyle w:val="Prrafodelista"/>
        <w:numPr>
          <w:ilvl w:val="0"/>
          <w:numId w:val="9"/>
        </w:numPr>
        <w:rPr>
          <w:iCs/>
          <w:lang w:val="es-AR"/>
        </w:rPr>
      </w:pPr>
      <w:r w:rsidRPr="00CD0A42">
        <w:rPr>
          <w:iCs/>
          <w:lang w:val="es-AR"/>
        </w:rPr>
        <w:t>Relaciones entre perímetro-área-volumen.</w:t>
      </w:r>
    </w:p>
    <w:p w:rsidR="00CD0A42" w:rsidRPr="00CD0A42" w:rsidRDefault="00CD0A42" w:rsidP="00CD0A42">
      <w:pPr>
        <w:rPr>
          <w:iCs/>
          <w:lang w:val="es-AR"/>
        </w:rPr>
      </w:pPr>
    </w:p>
    <w:p w:rsidR="00CD0A42" w:rsidRPr="00CD0A42" w:rsidRDefault="00CD0A42" w:rsidP="00CD0A42">
      <w:pPr>
        <w:rPr>
          <w:b/>
          <w:lang w:val="es-AR"/>
        </w:rPr>
      </w:pPr>
      <w:r w:rsidRPr="00CD0A42">
        <w:rPr>
          <w:b/>
          <w:lang w:val="es-AR"/>
        </w:rPr>
        <w:t>Organización del espacio curricular</w:t>
      </w:r>
    </w:p>
    <w:tbl>
      <w:tblPr>
        <w:tblStyle w:val="Tablaconcuadrcula"/>
        <w:tblW w:w="0" w:type="auto"/>
        <w:tblLook w:val="04A0" w:firstRow="1" w:lastRow="0" w:firstColumn="1" w:lastColumn="0" w:noHBand="0" w:noVBand="1"/>
      </w:tblPr>
      <w:tblGrid>
        <w:gridCol w:w="4414"/>
        <w:gridCol w:w="4414"/>
      </w:tblGrid>
      <w:tr w:rsidR="00CD0A42" w:rsidRPr="00CD0A42" w:rsidTr="001A5A33">
        <w:tc>
          <w:tcPr>
            <w:tcW w:w="8828" w:type="dxa"/>
            <w:gridSpan w:val="2"/>
          </w:tcPr>
          <w:p w:rsidR="00CD0A42" w:rsidRPr="00CD0A42" w:rsidRDefault="00CD0A42" w:rsidP="00CD0A42">
            <w:pPr>
              <w:spacing w:after="160" w:line="259" w:lineRule="auto"/>
              <w:rPr>
                <w:b/>
                <w:lang w:val="es-AR"/>
              </w:rPr>
            </w:pPr>
            <w:r w:rsidRPr="00CD0A42">
              <w:rPr>
                <w:b/>
                <w:lang w:val="es-AR"/>
              </w:rPr>
              <w:t>Primer Cuatrimestre</w:t>
            </w:r>
          </w:p>
        </w:tc>
      </w:tr>
      <w:tr w:rsidR="00CD0A42" w:rsidRPr="00CD0A42" w:rsidTr="001A5A33">
        <w:trPr>
          <w:trHeight w:val="290"/>
        </w:trPr>
        <w:tc>
          <w:tcPr>
            <w:tcW w:w="4414" w:type="dxa"/>
            <w:vAlign w:val="center"/>
          </w:tcPr>
          <w:p w:rsidR="00CD0A42" w:rsidRPr="00CD0A42" w:rsidRDefault="00CD0A42" w:rsidP="00CD0A42">
            <w:pPr>
              <w:spacing w:after="160" w:line="259" w:lineRule="auto"/>
              <w:rPr>
                <w:b/>
                <w:lang w:val="es-AR"/>
              </w:rPr>
            </w:pPr>
            <w:r w:rsidRPr="00CD0A42">
              <w:rPr>
                <w:b/>
                <w:lang w:val="es-AR"/>
              </w:rPr>
              <w:t>Actividades</w:t>
            </w:r>
          </w:p>
        </w:tc>
        <w:tc>
          <w:tcPr>
            <w:tcW w:w="4414" w:type="dxa"/>
            <w:vAlign w:val="center"/>
          </w:tcPr>
          <w:p w:rsidR="00CD0A42" w:rsidRPr="00CD0A42" w:rsidRDefault="00CD0A42" w:rsidP="00CD0A42">
            <w:pPr>
              <w:spacing w:after="160" w:line="259" w:lineRule="auto"/>
              <w:rPr>
                <w:b/>
                <w:lang w:val="es-AR"/>
              </w:rPr>
            </w:pPr>
            <w:r w:rsidRPr="00CD0A42">
              <w:rPr>
                <w:b/>
                <w:lang w:val="es-AR"/>
              </w:rPr>
              <w:t>Tiempos</w:t>
            </w:r>
          </w:p>
        </w:tc>
      </w:tr>
      <w:tr w:rsidR="00CD0A42" w:rsidRPr="00CD0A42" w:rsidTr="001A5A33">
        <w:tc>
          <w:tcPr>
            <w:tcW w:w="4414" w:type="dxa"/>
            <w:vAlign w:val="center"/>
          </w:tcPr>
          <w:p w:rsidR="00CD0A42" w:rsidRPr="00CD0A42" w:rsidRDefault="00CD0A42" w:rsidP="00CD0A42">
            <w:pPr>
              <w:spacing w:after="160" w:line="259" w:lineRule="auto"/>
              <w:rPr>
                <w:lang w:val="es-AR"/>
              </w:rPr>
            </w:pPr>
            <w:r w:rsidRPr="00CD0A42">
              <w:rPr>
                <w:lang w:val="es-AR"/>
              </w:rPr>
              <w:t>Lectura y reflexión Bibliografía Propuesta</w:t>
            </w:r>
          </w:p>
        </w:tc>
        <w:tc>
          <w:tcPr>
            <w:tcW w:w="4414" w:type="dxa"/>
            <w:vAlign w:val="center"/>
          </w:tcPr>
          <w:p w:rsidR="00CD0A42" w:rsidRPr="00CD0A42" w:rsidRDefault="00CD0A42" w:rsidP="00CD0A42">
            <w:pPr>
              <w:spacing w:after="160" w:line="259" w:lineRule="auto"/>
              <w:rPr>
                <w:lang w:val="es-AR"/>
              </w:rPr>
            </w:pPr>
            <w:r w:rsidRPr="00CD0A42">
              <w:rPr>
                <w:lang w:val="es-AR"/>
              </w:rPr>
              <w:t>Abril y Mayo</w:t>
            </w:r>
          </w:p>
        </w:tc>
      </w:tr>
      <w:tr w:rsidR="00CD0A42" w:rsidRPr="00CD0A42" w:rsidTr="001A5A33">
        <w:tc>
          <w:tcPr>
            <w:tcW w:w="4414" w:type="dxa"/>
            <w:vAlign w:val="center"/>
          </w:tcPr>
          <w:p w:rsidR="00CD0A42" w:rsidRPr="00CD0A42" w:rsidRDefault="00CD0A42" w:rsidP="00CD0A42">
            <w:pPr>
              <w:spacing w:after="160" w:line="259" w:lineRule="auto"/>
              <w:rPr>
                <w:lang w:val="es-AR"/>
              </w:rPr>
            </w:pPr>
            <w:r w:rsidRPr="00CD0A42">
              <w:rPr>
                <w:lang w:val="es-AR"/>
              </w:rPr>
              <w:t>Trabajo Práctico I, II, III, IV y V</w:t>
            </w:r>
          </w:p>
        </w:tc>
        <w:tc>
          <w:tcPr>
            <w:tcW w:w="4414" w:type="dxa"/>
            <w:vAlign w:val="center"/>
          </w:tcPr>
          <w:p w:rsidR="00CD0A42" w:rsidRPr="00CD0A42" w:rsidRDefault="00CD0A42" w:rsidP="00CD0A42">
            <w:pPr>
              <w:spacing w:after="160" w:line="259" w:lineRule="auto"/>
              <w:rPr>
                <w:lang w:val="es-AR"/>
              </w:rPr>
            </w:pPr>
            <w:r w:rsidRPr="00CD0A42">
              <w:rPr>
                <w:lang w:val="es-AR"/>
              </w:rPr>
              <w:t>Junio, Julio</w:t>
            </w:r>
          </w:p>
        </w:tc>
      </w:tr>
      <w:tr w:rsidR="00CD0A42" w:rsidRPr="00CD0A42" w:rsidTr="001A5A33">
        <w:tc>
          <w:tcPr>
            <w:tcW w:w="8828" w:type="dxa"/>
            <w:gridSpan w:val="2"/>
          </w:tcPr>
          <w:p w:rsidR="00CD0A42" w:rsidRPr="00CD0A42" w:rsidRDefault="00CD0A42" w:rsidP="00CD0A42">
            <w:pPr>
              <w:spacing w:after="160" w:line="259" w:lineRule="auto"/>
              <w:rPr>
                <w:b/>
                <w:lang w:val="es-AR"/>
              </w:rPr>
            </w:pPr>
            <w:r w:rsidRPr="00CD0A42">
              <w:rPr>
                <w:b/>
                <w:lang w:val="es-AR"/>
              </w:rPr>
              <w:t>Segundo Cuatrimestre</w:t>
            </w:r>
          </w:p>
        </w:tc>
      </w:tr>
      <w:tr w:rsidR="00CD0A42" w:rsidRPr="00CD0A42" w:rsidTr="001A5A33">
        <w:tc>
          <w:tcPr>
            <w:tcW w:w="4414" w:type="dxa"/>
          </w:tcPr>
          <w:p w:rsidR="00CD0A42" w:rsidRPr="00CD0A42" w:rsidRDefault="00CD0A42" w:rsidP="00CD0A42">
            <w:pPr>
              <w:spacing w:after="160" w:line="259" w:lineRule="auto"/>
              <w:rPr>
                <w:b/>
                <w:lang w:val="es-AR"/>
              </w:rPr>
            </w:pPr>
            <w:r w:rsidRPr="00CD0A42">
              <w:rPr>
                <w:b/>
                <w:lang w:val="es-AR"/>
              </w:rPr>
              <w:t>Actividades</w:t>
            </w:r>
          </w:p>
        </w:tc>
        <w:tc>
          <w:tcPr>
            <w:tcW w:w="4414" w:type="dxa"/>
          </w:tcPr>
          <w:p w:rsidR="00CD0A42" w:rsidRPr="00CD0A42" w:rsidRDefault="00CD0A42" w:rsidP="00CD0A42">
            <w:pPr>
              <w:spacing w:after="160" w:line="259" w:lineRule="auto"/>
              <w:rPr>
                <w:b/>
                <w:lang w:val="es-AR"/>
              </w:rPr>
            </w:pPr>
            <w:r w:rsidRPr="00CD0A42">
              <w:rPr>
                <w:b/>
                <w:lang w:val="es-AR"/>
              </w:rPr>
              <w:t>Tiempos</w:t>
            </w:r>
          </w:p>
        </w:tc>
      </w:tr>
      <w:tr w:rsidR="00CD0A42" w:rsidRPr="00CD0A42" w:rsidTr="001A5A33">
        <w:tc>
          <w:tcPr>
            <w:tcW w:w="4414" w:type="dxa"/>
          </w:tcPr>
          <w:p w:rsidR="00CD0A42" w:rsidRPr="00CD0A42" w:rsidRDefault="00CD0A42" w:rsidP="00CD0A42">
            <w:pPr>
              <w:spacing w:after="160" w:line="259" w:lineRule="auto"/>
              <w:rPr>
                <w:lang w:val="es-AR"/>
              </w:rPr>
            </w:pPr>
            <w:r w:rsidRPr="00CD0A42">
              <w:rPr>
                <w:lang w:val="es-AR"/>
              </w:rPr>
              <w:lastRenderedPageBreak/>
              <w:t>Parcial</w:t>
            </w:r>
            <w:r w:rsidRPr="00CD0A42">
              <w:rPr>
                <w:lang w:val="es-AR"/>
              </w:rPr>
              <w:tab/>
            </w:r>
          </w:p>
        </w:tc>
        <w:tc>
          <w:tcPr>
            <w:tcW w:w="4414" w:type="dxa"/>
          </w:tcPr>
          <w:p w:rsidR="00CD0A42" w:rsidRPr="00CD0A42" w:rsidRDefault="00CD0A42" w:rsidP="00CD0A42">
            <w:pPr>
              <w:spacing w:after="160" w:line="259" w:lineRule="auto"/>
              <w:rPr>
                <w:lang w:val="es-AR"/>
              </w:rPr>
            </w:pPr>
            <w:r w:rsidRPr="00CD0A42">
              <w:rPr>
                <w:lang w:val="es-AR"/>
              </w:rPr>
              <w:t>Segunda semana de Agosto</w:t>
            </w:r>
          </w:p>
        </w:tc>
      </w:tr>
      <w:tr w:rsidR="00CD0A42" w:rsidRPr="00CD0A42" w:rsidTr="001A5A33">
        <w:tc>
          <w:tcPr>
            <w:tcW w:w="4414" w:type="dxa"/>
          </w:tcPr>
          <w:p w:rsidR="00CD0A42" w:rsidRPr="00CD0A42" w:rsidRDefault="00CD0A42" w:rsidP="00CD0A42">
            <w:pPr>
              <w:spacing w:after="160" w:line="259" w:lineRule="auto"/>
              <w:rPr>
                <w:lang w:val="es-AR"/>
              </w:rPr>
            </w:pPr>
            <w:r w:rsidRPr="00CD0A42">
              <w:rPr>
                <w:lang w:val="es-AR"/>
              </w:rPr>
              <w:t xml:space="preserve">Primer  y segundo </w:t>
            </w:r>
            <w:proofErr w:type="spellStart"/>
            <w:r w:rsidRPr="00CD0A42">
              <w:rPr>
                <w:lang w:val="es-AR"/>
              </w:rPr>
              <w:t>recuperatorio</w:t>
            </w:r>
            <w:proofErr w:type="spellEnd"/>
            <w:r w:rsidRPr="00CD0A42">
              <w:rPr>
                <w:lang w:val="es-AR"/>
              </w:rPr>
              <w:tab/>
            </w:r>
          </w:p>
        </w:tc>
        <w:tc>
          <w:tcPr>
            <w:tcW w:w="4414" w:type="dxa"/>
          </w:tcPr>
          <w:p w:rsidR="00CD0A42" w:rsidRPr="00CD0A42" w:rsidRDefault="00CD0A42" w:rsidP="00CD0A42">
            <w:pPr>
              <w:spacing w:after="160" w:line="259" w:lineRule="auto"/>
              <w:rPr>
                <w:lang w:val="es-AR"/>
              </w:rPr>
            </w:pPr>
            <w:r w:rsidRPr="00CD0A42">
              <w:rPr>
                <w:lang w:val="es-AR"/>
              </w:rPr>
              <w:t>Primera semana de setiembre</w:t>
            </w:r>
          </w:p>
        </w:tc>
      </w:tr>
      <w:tr w:rsidR="00CD0A42" w:rsidRPr="00CD0A42" w:rsidTr="001A5A33">
        <w:tc>
          <w:tcPr>
            <w:tcW w:w="4414" w:type="dxa"/>
          </w:tcPr>
          <w:p w:rsidR="00CD0A42" w:rsidRPr="00CD0A42" w:rsidRDefault="00CD0A42" w:rsidP="00CD0A42">
            <w:pPr>
              <w:spacing w:after="160" w:line="259" w:lineRule="auto"/>
              <w:rPr>
                <w:lang w:val="es-AR"/>
              </w:rPr>
            </w:pPr>
            <w:r w:rsidRPr="00CD0A42">
              <w:rPr>
                <w:lang w:val="es-AR"/>
              </w:rPr>
              <w:t>Trabajo Práctico VI, VI y VII</w:t>
            </w:r>
            <w:r w:rsidRPr="00CD0A42">
              <w:rPr>
                <w:lang w:val="es-AR"/>
              </w:rPr>
              <w:tab/>
            </w:r>
          </w:p>
        </w:tc>
        <w:tc>
          <w:tcPr>
            <w:tcW w:w="4414" w:type="dxa"/>
          </w:tcPr>
          <w:p w:rsidR="00CD0A42" w:rsidRPr="00CD0A42" w:rsidRDefault="00CD0A42" w:rsidP="00CD0A42">
            <w:pPr>
              <w:spacing w:after="160" w:line="259" w:lineRule="auto"/>
              <w:rPr>
                <w:lang w:val="es-AR"/>
              </w:rPr>
            </w:pPr>
            <w:r w:rsidRPr="00CD0A42">
              <w:rPr>
                <w:lang w:val="es-AR"/>
              </w:rPr>
              <w:t>Setiembre-Octubre</w:t>
            </w:r>
          </w:p>
        </w:tc>
      </w:tr>
      <w:tr w:rsidR="00CD0A42" w:rsidRPr="00CD0A42" w:rsidTr="001A5A33">
        <w:tc>
          <w:tcPr>
            <w:tcW w:w="4414" w:type="dxa"/>
          </w:tcPr>
          <w:p w:rsidR="00CD0A42" w:rsidRPr="00CD0A42" w:rsidRDefault="00CD0A42" w:rsidP="00CD0A42">
            <w:pPr>
              <w:spacing w:after="160" w:line="259" w:lineRule="auto"/>
              <w:rPr>
                <w:lang w:val="es-AR"/>
              </w:rPr>
            </w:pPr>
            <w:r w:rsidRPr="00CD0A42">
              <w:rPr>
                <w:lang w:val="es-AR"/>
              </w:rPr>
              <w:t>Presentación de Recursos didácticos</w:t>
            </w:r>
            <w:r w:rsidRPr="00CD0A42">
              <w:rPr>
                <w:lang w:val="es-AR"/>
              </w:rPr>
              <w:tab/>
            </w:r>
          </w:p>
        </w:tc>
        <w:tc>
          <w:tcPr>
            <w:tcW w:w="4414" w:type="dxa"/>
          </w:tcPr>
          <w:p w:rsidR="00CD0A42" w:rsidRPr="00CD0A42" w:rsidRDefault="00CD0A42" w:rsidP="00CD0A42">
            <w:pPr>
              <w:spacing w:after="160" w:line="259" w:lineRule="auto"/>
              <w:rPr>
                <w:lang w:val="es-AR"/>
              </w:rPr>
            </w:pPr>
            <w:r w:rsidRPr="00CD0A42">
              <w:rPr>
                <w:lang w:val="es-AR"/>
              </w:rPr>
              <w:t>Última semana de Octubre</w:t>
            </w:r>
          </w:p>
        </w:tc>
      </w:tr>
      <w:tr w:rsidR="00CD0A42" w:rsidRPr="00CD0A42" w:rsidTr="001A5A33">
        <w:tc>
          <w:tcPr>
            <w:tcW w:w="4414" w:type="dxa"/>
          </w:tcPr>
          <w:p w:rsidR="00CD0A42" w:rsidRPr="00CD0A42" w:rsidRDefault="00CD0A42" w:rsidP="00CD0A42">
            <w:pPr>
              <w:spacing w:after="160" w:line="259" w:lineRule="auto"/>
              <w:rPr>
                <w:lang w:val="es-AR"/>
              </w:rPr>
            </w:pPr>
            <w:r w:rsidRPr="00CD0A42">
              <w:rPr>
                <w:lang w:val="es-AR"/>
              </w:rPr>
              <w:t>Presentación Proyecto integrador (final y defensa grupal)</w:t>
            </w:r>
            <w:r w:rsidRPr="00CD0A42">
              <w:rPr>
                <w:lang w:val="es-AR"/>
              </w:rPr>
              <w:tab/>
            </w:r>
          </w:p>
        </w:tc>
        <w:tc>
          <w:tcPr>
            <w:tcW w:w="4414" w:type="dxa"/>
          </w:tcPr>
          <w:p w:rsidR="00CD0A42" w:rsidRPr="00CD0A42" w:rsidRDefault="00CD0A42" w:rsidP="00CD0A42">
            <w:pPr>
              <w:spacing w:after="160" w:line="259" w:lineRule="auto"/>
              <w:rPr>
                <w:lang w:val="es-AR"/>
              </w:rPr>
            </w:pPr>
            <w:r w:rsidRPr="00CD0A42">
              <w:rPr>
                <w:lang w:val="es-AR"/>
              </w:rPr>
              <w:t>Primera Semana de Noviembre</w:t>
            </w:r>
          </w:p>
        </w:tc>
      </w:tr>
    </w:tbl>
    <w:p w:rsidR="00CD0A42" w:rsidRPr="00CD0A42" w:rsidRDefault="00CD0A42" w:rsidP="00CD0A42">
      <w:pPr>
        <w:rPr>
          <w:lang w:val="es-AR"/>
        </w:rPr>
      </w:pPr>
    </w:p>
    <w:p w:rsidR="00CD0A42" w:rsidRPr="00CD0A42" w:rsidRDefault="00CD0A42" w:rsidP="00CD0A42">
      <w:pPr>
        <w:rPr>
          <w:b/>
          <w:lang w:val="es-AR"/>
        </w:rPr>
      </w:pPr>
      <w:r w:rsidRPr="00CD0A42">
        <w:rPr>
          <w:b/>
          <w:lang w:val="es-AR"/>
        </w:rPr>
        <w:t>Evaluación</w:t>
      </w:r>
    </w:p>
    <w:p w:rsidR="006E6325" w:rsidRPr="006E6325" w:rsidRDefault="00CD0A42" w:rsidP="006E6325">
      <w:pPr>
        <w:jc w:val="both"/>
        <w:rPr>
          <w:lang w:val="es-AR"/>
        </w:rPr>
      </w:pPr>
      <w:r w:rsidRPr="00CD0A42">
        <w:rPr>
          <w:lang w:val="es-AR"/>
        </w:rPr>
        <w:t xml:space="preserve"> </w:t>
      </w:r>
      <w:proofErr w:type="gramStart"/>
      <w:r w:rsidR="006E6325" w:rsidRPr="006E6325">
        <w:rPr>
          <w:lang w:val="es-AR"/>
        </w:rPr>
        <w:t>Entendiendo  la</w:t>
      </w:r>
      <w:proofErr w:type="gramEnd"/>
      <w:r w:rsidR="006E6325" w:rsidRPr="006E6325">
        <w:rPr>
          <w:lang w:val="es-AR"/>
        </w:rPr>
        <w:t xml:space="preserve">  evaluación  como  un  proceso,  se  tendrán  en  cuenta  los  procesos  de autorregulación  promoviendo  la  autoevaluación,  coevaluación,  retroalimentación  y </w:t>
      </w:r>
      <w:proofErr w:type="spellStart"/>
      <w:r w:rsidR="006E6325" w:rsidRPr="006E6325">
        <w:rPr>
          <w:lang w:val="es-AR"/>
        </w:rPr>
        <w:t>metacognición</w:t>
      </w:r>
      <w:proofErr w:type="spellEnd"/>
      <w:r w:rsidR="006E6325" w:rsidRPr="006E6325">
        <w:rPr>
          <w:lang w:val="es-AR"/>
        </w:rPr>
        <w:t xml:space="preserve">. </w:t>
      </w:r>
    </w:p>
    <w:p w:rsidR="006E6325" w:rsidRPr="006E6325" w:rsidRDefault="006E6325" w:rsidP="006E6325">
      <w:pPr>
        <w:jc w:val="both"/>
        <w:rPr>
          <w:lang w:val="es-AR"/>
        </w:rPr>
      </w:pPr>
      <w:r w:rsidRPr="006E6325">
        <w:rPr>
          <w:lang w:val="es-AR"/>
        </w:rPr>
        <w:t xml:space="preserve">Diagnóstica: a partir de la indagación de los saberes previos de los alumnos -en la fase </w:t>
      </w:r>
      <w:proofErr w:type="gramStart"/>
      <w:r w:rsidRPr="006E6325">
        <w:rPr>
          <w:lang w:val="es-AR"/>
        </w:rPr>
        <w:t>inicial  de</w:t>
      </w:r>
      <w:proofErr w:type="gramEnd"/>
      <w:r w:rsidRPr="006E6325">
        <w:rPr>
          <w:lang w:val="es-AR"/>
        </w:rPr>
        <w:t xml:space="preserve">  los  temas  a  abordar-  permitirá  hacer  un  diagnóstico  situacional  donde  se visibilicen fortalezas, debilidades y la heterogeneidad grupal. </w:t>
      </w:r>
    </w:p>
    <w:p w:rsidR="006E6325" w:rsidRPr="006E6325" w:rsidRDefault="006E6325" w:rsidP="006E6325">
      <w:pPr>
        <w:jc w:val="both"/>
        <w:rPr>
          <w:lang w:val="es-AR"/>
        </w:rPr>
      </w:pPr>
      <w:r w:rsidRPr="006E6325">
        <w:rPr>
          <w:lang w:val="es-AR"/>
        </w:rPr>
        <w:t xml:space="preserve">Procesual:  </w:t>
      </w:r>
      <w:proofErr w:type="gramStart"/>
      <w:r w:rsidRPr="006E6325">
        <w:rPr>
          <w:lang w:val="es-AR"/>
        </w:rPr>
        <w:t>con  una</w:t>
      </w:r>
      <w:proofErr w:type="gramEnd"/>
      <w:r w:rsidRPr="006E6325">
        <w:rPr>
          <w:lang w:val="es-AR"/>
        </w:rPr>
        <w:t xml:space="preserve">  mirada  atenta,  constante  y  sostenida  para  poder  realizar  las intervenciones  necesarias  sobre  los  factores  que  puedan  incidir  como  relevantes  en favorecer u obstaculizar el proceso  de apropiación. </w:t>
      </w:r>
      <w:proofErr w:type="gramStart"/>
      <w:r w:rsidRPr="006E6325">
        <w:rPr>
          <w:lang w:val="es-AR"/>
        </w:rPr>
        <w:t>Trabajos  prácticos</w:t>
      </w:r>
      <w:proofErr w:type="gramEnd"/>
      <w:r w:rsidRPr="006E6325">
        <w:rPr>
          <w:lang w:val="es-AR"/>
        </w:rPr>
        <w:t xml:space="preserve"> –  Parcial - Auto-reflexión acerca de sus producciones individuales y grupales. </w:t>
      </w:r>
    </w:p>
    <w:p w:rsidR="006E6325" w:rsidRPr="006E6325" w:rsidRDefault="006E6325" w:rsidP="006E6325">
      <w:pPr>
        <w:jc w:val="both"/>
        <w:rPr>
          <w:lang w:val="es-AR"/>
        </w:rPr>
      </w:pPr>
      <w:r w:rsidRPr="006E6325">
        <w:rPr>
          <w:lang w:val="es-AR"/>
        </w:rPr>
        <w:t xml:space="preserve">Final: </w:t>
      </w:r>
      <w:proofErr w:type="gramStart"/>
      <w:r w:rsidRPr="006E6325">
        <w:rPr>
          <w:lang w:val="es-AR"/>
        </w:rPr>
        <w:t>autoevaluación  y</w:t>
      </w:r>
      <w:proofErr w:type="gramEnd"/>
      <w:r w:rsidRPr="006E6325">
        <w:rPr>
          <w:lang w:val="es-AR"/>
        </w:rPr>
        <w:t xml:space="preserve">  coevaluación  del  alumno  y  del  docente.  </w:t>
      </w:r>
      <w:proofErr w:type="gramStart"/>
      <w:r w:rsidRPr="006E6325">
        <w:rPr>
          <w:lang w:val="es-AR"/>
        </w:rPr>
        <w:t>Autocontrol  del</w:t>
      </w:r>
      <w:proofErr w:type="gramEnd"/>
      <w:r w:rsidRPr="006E6325">
        <w:rPr>
          <w:lang w:val="es-AR"/>
        </w:rPr>
        <w:t xml:space="preserve">  propio proceso de formación. </w:t>
      </w:r>
      <w:proofErr w:type="spellStart"/>
      <w:r w:rsidRPr="006E6325">
        <w:rPr>
          <w:lang w:val="es-AR"/>
        </w:rPr>
        <w:t>Metacognición</w:t>
      </w:r>
      <w:proofErr w:type="spellEnd"/>
      <w:r w:rsidRPr="006E6325">
        <w:rPr>
          <w:lang w:val="es-AR"/>
        </w:rPr>
        <w:t>. Coloquio. Final oral o escrito.</w:t>
      </w:r>
    </w:p>
    <w:p w:rsidR="006E6325" w:rsidRPr="006E6325" w:rsidRDefault="006E6325" w:rsidP="006E6325">
      <w:pPr>
        <w:jc w:val="both"/>
        <w:rPr>
          <w:b/>
          <w:lang w:val="es-AR"/>
        </w:rPr>
      </w:pPr>
      <w:r w:rsidRPr="006E6325">
        <w:rPr>
          <w:b/>
          <w:lang w:val="es-AR"/>
        </w:rPr>
        <w:t>Modalidad de cursado</w:t>
      </w:r>
    </w:p>
    <w:p w:rsidR="006E6325" w:rsidRPr="006E6325" w:rsidRDefault="006E6325" w:rsidP="006E6325">
      <w:pPr>
        <w:jc w:val="both"/>
        <w:rPr>
          <w:lang w:val="es-AR"/>
        </w:rPr>
      </w:pPr>
      <w:proofErr w:type="gramStart"/>
      <w:r w:rsidRPr="006E6325">
        <w:rPr>
          <w:lang w:val="es-AR"/>
        </w:rPr>
        <w:t>Según  lo</w:t>
      </w:r>
      <w:proofErr w:type="gramEnd"/>
      <w:r w:rsidRPr="006E6325">
        <w:rPr>
          <w:lang w:val="es-AR"/>
        </w:rPr>
        <w:t xml:space="preserve">  pautado  en  el  Dto.  4199/15, Reglamento académico Marco.  De </w:t>
      </w:r>
      <w:proofErr w:type="gramStart"/>
      <w:r w:rsidRPr="006E6325">
        <w:rPr>
          <w:lang w:val="es-AR"/>
        </w:rPr>
        <w:t>acuerdo  a</w:t>
      </w:r>
      <w:proofErr w:type="gramEnd"/>
      <w:r w:rsidRPr="006E6325">
        <w:rPr>
          <w:lang w:val="es-AR"/>
        </w:rPr>
        <w:t xml:space="preserve">  lo establecido por la normativa vigente (Dto.4199/15, art 27) los/las estudiantes podrán optar por las siguientes condiciones. </w:t>
      </w:r>
    </w:p>
    <w:p w:rsidR="006E6325" w:rsidRPr="006E6325" w:rsidRDefault="006E6325" w:rsidP="006E6325">
      <w:pPr>
        <w:jc w:val="both"/>
        <w:rPr>
          <w:lang w:val="es-AR"/>
        </w:rPr>
      </w:pPr>
      <w:r w:rsidRPr="006E6325">
        <w:rPr>
          <w:lang w:val="es-AR"/>
        </w:rPr>
        <w:t xml:space="preserve">Libre: no es necesario que entregue los trabajos durante el periodo virtual ni presencial. </w:t>
      </w:r>
    </w:p>
    <w:p w:rsidR="006E6325" w:rsidRPr="006E6325" w:rsidRDefault="006E6325" w:rsidP="006E6325">
      <w:pPr>
        <w:jc w:val="both"/>
        <w:rPr>
          <w:lang w:val="es-AR"/>
        </w:rPr>
      </w:pPr>
      <w:r w:rsidRPr="006E6325">
        <w:rPr>
          <w:lang w:val="es-AR"/>
        </w:rPr>
        <w:t xml:space="preserve">Regular presencial: deberá entregar el 100% de las instancias evaluativas (obligatorias) acreditables aprobadas con calificación 6 (seis) o más, en el periodo virtual y presencial. En caso de que los estudiantes obtengan calificaciones que promedien 8 (ocho) podrán acceder a coloquio. Promoción directa sin examen presencial queda postergada mientras </w:t>
      </w:r>
      <w:proofErr w:type="gramStart"/>
      <w:r w:rsidRPr="006E6325">
        <w:rPr>
          <w:lang w:val="es-AR"/>
        </w:rPr>
        <w:t>tenga  vigencia</w:t>
      </w:r>
      <w:proofErr w:type="gramEnd"/>
      <w:r w:rsidRPr="006E6325">
        <w:rPr>
          <w:lang w:val="es-AR"/>
        </w:rPr>
        <w:t xml:space="preserve">  el aislamiento social, preventivo y obligatorio. </w:t>
      </w:r>
    </w:p>
    <w:p w:rsidR="006E6325" w:rsidRPr="006E6325" w:rsidRDefault="006E6325" w:rsidP="006E6325">
      <w:pPr>
        <w:jc w:val="both"/>
        <w:rPr>
          <w:lang w:val="es-AR"/>
        </w:rPr>
      </w:pPr>
      <w:r w:rsidRPr="006E6325">
        <w:rPr>
          <w:lang w:val="es-AR"/>
        </w:rPr>
        <w:t xml:space="preserve">Para rendir el examen final de la presente unidad curricular deberán tener aprobado Taller de Resolución de Problemas y Matemática y su didáctica I. Siguiendo las recomendaciones de la </w:t>
      </w:r>
      <w:proofErr w:type="gramStart"/>
      <w:r w:rsidRPr="006E6325">
        <w:rPr>
          <w:lang w:val="es-AR"/>
        </w:rPr>
        <w:lastRenderedPageBreak/>
        <w:t>Resolución  del</w:t>
      </w:r>
      <w:proofErr w:type="gramEnd"/>
      <w:r w:rsidRPr="006E6325">
        <w:rPr>
          <w:lang w:val="es-AR"/>
        </w:rPr>
        <w:t xml:space="preserve">  C.F.E.  </w:t>
      </w:r>
      <w:proofErr w:type="gramStart"/>
      <w:r w:rsidRPr="006E6325">
        <w:rPr>
          <w:lang w:val="es-AR"/>
        </w:rPr>
        <w:t>Nº  72</w:t>
      </w:r>
      <w:proofErr w:type="gramEnd"/>
      <w:r w:rsidRPr="006E6325">
        <w:rPr>
          <w:lang w:val="es-AR"/>
        </w:rPr>
        <w:t>/08  Anexo  II,  la regularidad  en  cada  unidad  curricular  se  mantendrá  por  tres  años  académicos  para  la instancia de cierre y acreditación correspondiente.</w:t>
      </w:r>
    </w:p>
    <w:p w:rsidR="00CD0A42" w:rsidRPr="00CD0A42" w:rsidRDefault="00CD0A42" w:rsidP="006E6325">
      <w:pPr>
        <w:jc w:val="both"/>
        <w:rPr>
          <w:lang w:val="es-AR"/>
        </w:rPr>
      </w:pPr>
    </w:p>
    <w:p w:rsidR="00CD0A42" w:rsidRPr="00CD0A42" w:rsidRDefault="00CD0A42" w:rsidP="006E6325">
      <w:pPr>
        <w:jc w:val="both"/>
        <w:rPr>
          <w:b/>
          <w:lang w:val="es-AR"/>
        </w:rPr>
      </w:pPr>
      <w:r w:rsidRPr="00CD0A42">
        <w:rPr>
          <w:b/>
          <w:lang w:val="es-AR"/>
        </w:rPr>
        <w:t>Criterios de evaluación:</w:t>
      </w:r>
    </w:p>
    <w:p w:rsidR="00CD0A42" w:rsidRPr="00CD0A42" w:rsidRDefault="00CD0A42" w:rsidP="006E6325">
      <w:pPr>
        <w:numPr>
          <w:ilvl w:val="1"/>
          <w:numId w:val="1"/>
        </w:numPr>
        <w:jc w:val="both"/>
        <w:rPr>
          <w:lang w:val="es-AR"/>
        </w:rPr>
      </w:pPr>
      <w:r w:rsidRPr="00CD0A42">
        <w:rPr>
          <w:lang w:val="es-AR"/>
        </w:rPr>
        <w:t>Argumentación oral y escrita acorde a nivel superior</w:t>
      </w:r>
    </w:p>
    <w:p w:rsidR="00CD0A42" w:rsidRPr="00CD0A42" w:rsidRDefault="00CD0A42" w:rsidP="006E6325">
      <w:pPr>
        <w:numPr>
          <w:ilvl w:val="1"/>
          <w:numId w:val="1"/>
        </w:numPr>
        <w:jc w:val="both"/>
        <w:rPr>
          <w:lang w:val="es-AR"/>
        </w:rPr>
      </w:pPr>
      <w:r w:rsidRPr="00CD0A42">
        <w:rPr>
          <w:lang w:val="es-AR"/>
        </w:rPr>
        <w:t>Expresión orales y escritas en relación a temáticas, contenidos abordados y bibliografía presentada.</w:t>
      </w:r>
    </w:p>
    <w:p w:rsidR="00CD0A42" w:rsidRPr="00CD0A42" w:rsidRDefault="00CD0A42" w:rsidP="006E6325">
      <w:pPr>
        <w:numPr>
          <w:ilvl w:val="1"/>
          <w:numId w:val="1"/>
        </w:numPr>
        <w:jc w:val="both"/>
        <w:rPr>
          <w:lang w:val="es-AR"/>
        </w:rPr>
      </w:pPr>
      <w:r w:rsidRPr="00CD0A42">
        <w:rPr>
          <w:lang w:val="es-AR"/>
        </w:rPr>
        <w:t>Claridad argumentativa y pertinencia conceptual y procedimental.</w:t>
      </w:r>
    </w:p>
    <w:p w:rsidR="00CD0A42" w:rsidRPr="00CD0A42" w:rsidRDefault="00CD0A42" w:rsidP="006E6325">
      <w:pPr>
        <w:numPr>
          <w:ilvl w:val="1"/>
          <w:numId w:val="1"/>
        </w:numPr>
        <w:jc w:val="both"/>
        <w:rPr>
          <w:lang w:val="es-AR"/>
        </w:rPr>
      </w:pPr>
      <w:r w:rsidRPr="00CD0A42">
        <w:rPr>
          <w:lang w:val="es-AR"/>
        </w:rPr>
        <w:t>Disposición a la tarea.</w:t>
      </w:r>
    </w:p>
    <w:p w:rsidR="00CD0A42" w:rsidRPr="00CD0A42" w:rsidRDefault="00CD0A42" w:rsidP="006E6325">
      <w:pPr>
        <w:numPr>
          <w:ilvl w:val="1"/>
          <w:numId w:val="1"/>
        </w:numPr>
        <w:jc w:val="both"/>
        <w:rPr>
          <w:lang w:val="es-AR"/>
        </w:rPr>
      </w:pPr>
      <w:r w:rsidRPr="00CD0A42">
        <w:rPr>
          <w:lang w:val="es-AR"/>
        </w:rPr>
        <w:t>Nivel de compromiso asumido.</w:t>
      </w:r>
    </w:p>
    <w:p w:rsidR="00CD0A42" w:rsidRPr="00CD0A42" w:rsidRDefault="00CD0A42" w:rsidP="006E6325">
      <w:pPr>
        <w:numPr>
          <w:ilvl w:val="1"/>
          <w:numId w:val="1"/>
        </w:numPr>
        <w:jc w:val="both"/>
        <w:rPr>
          <w:lang w:val="es-AR"/>
        </w:rPr>
      </w:pPr>
      <w:r w:rsidRPr="00CD0A42">
        <w:rPr>
          <w:lang w:val="es-AR"/>
        </w:rPr>
        <w:t>Actitud crítica y reflexiva frente a las tareas solicitadas.</w:t>
      </w:r>
    </w:p>
    <w:p w:rsidR="00CD0A42" w:rsidRPr="00CD0A42" w:rsidRDefault="00CD0A42" w:rsidP="006E6325">
      <w:pPr>
        <w:numPr>
          <w:ilvl w:val="1"/>
          <w:numId w:val="1"/>
        </w:numPr>
        <w:jc w:val="both"/>
        <w:rPr>
          <w:lang w:val="es-AR"/>
        </w:rPr>
      </w:pPr>
      <w:r w:rsidRPr="00CD0A42">
        <w:rPr>
          <w:lang w:val="es-AR"/>
        </w:rPr>
        <w:t>Apertura y modificación de actitudes, hipótesis y posiciones teóricas frente a las evidencias presentadas.</w:t>
      </w:r>
    </w:p>
    <w:p w:rsidR="00CD0A42" w:rsidRPr="00CD0A42" w:rsidRDefault="00CD0A42" w:rsidP="006E6325">
      <w:pPr>
        <w:numPr>
          <w:ilvl w:val="1"/>
          <w:numId w:val="1"/>
        </w:numPr>
        <w:jc w:val="both"/>
        <w:rPr>
          <w:lang w:val="es-AR"/>
        </w:rPr>
      </w:pPr>
      <w:r w:rsidRPr="00CD0A42">
        <w:rPr>
          <w:lang w:val="es-AR"/>
        </w:rPr>
        <w:t>Capacidad de análisis, interpretación y evaluación de las acciones- tareas solicitadas.</w:t>
      </w:r>
    </w:p>
    <w:p w:rsidR="00CD0A42" w:rsidRPr="00CD0A42" w:rsidRDefault="00CD0A42" w:rsidP="006E6325">
      <w:pPr>
        <w:jc w:val="both"/>
        <w:rPr>
          <w:b/>
          <w:bCs/>
          <w:iCs/>
          <w:lang w:val="es-AR"/>
        </w:rPr>
      </w:pPr>
      <w:r w:rsidRPr="00CD0A42">
        <w:rPr>
          <w:b/>
          <w:bCs/>
          <w:iCs/>
          <w:lang w:val="es-ES"/>
        </w:rPr>
        <w:t>Bibliografía Obligatoria</w:t>
      </w:r>
    </w:p>
    <w:p w:rsidR="003B277C" w:rsidRPr="00CD0A42" w:rsidRDefault="00CD0A42" w:rsidP="006E6325">
      <w:pPr>
        <w:numPr>
          <w:ilvl w:val="0"/>
          <w:numId w:val="4"/>
        </w:numPr>
        <w:jc w:val="both"/>
        <w:rPr>
          <w:bCs/>
          <w:lang w:val="es-ES"/>
        </w:rPr>
      </w:pPr>
      <w:r w:rsidRPr="00CD0A42">
        <w:rPr>
          <w:bCs/>
          <w:lang w:val="es-ES"/>
        </w:rPr>
        <w:t>GODINO</w:t>
      </w:r>
      <w:r w:rsidR="006E6325" w:rsidRPr="00CD0A42">
        <w:rPr>
          <w:bCs/>
          <w:lang w:val="es-ES"/>
        </w:rPr>
        <w:t>, J. D., Batanero, C. y Roa, R. (2003). Medida y su didáctica para m</w:t>
      </w:r>
      <w:r w:rsidR="006E6325" w:rsidRPr="00CD0A42">
        <w:rPr>
          <w:bCs/>
          <w:lang w:val="es-ES"/>
        </w:rPr>
        <w:t xml:space="preserve">aestros. Departamento de Didáctica de las Matemáticas. Universidad de Granada. ISBN:84-932510-2-X. [ 87 páginas; 0,9 MB] (Recuperable </w:t>
      </w:r>
      <w:proofErr w:type="spellStart"/>
      <w:r w:rsidR="006E6325" w:rsidRPr="00CD0A42">
        <w:rPr>
          <w:bCs/>
          <w:lang w:val="es-ES"/>
        </w:rPr>
        <w:t>en,http</w:t>
      </w:r>
      <w:proofErr w:type="spellEnd"/>
      <w:r w:rsidR="006E6325" w:rsidRPr="00CD0A42">
        <w:rPr>
          <w:bCs/>
          <w:lang w:val="es-ES"/>
        </w:rPr>
        <w:t>://www.ugr.es/local/jgodino/)</w:t>
      </w:r>
    </w:p>
    <w:p w:rsidR="00CD0A42" w:rsidRPr="00CD0A42" w:rsidRDefault="006E6325" w:rsidP="006E6325">
      <w:pPr>
        <w:numPr>
          <w:ilvl w:val="0"/>
          <w:numId w:val="4"/>
        </w:numPr>
        <w:jc w:val="both"/>
        <w:rPr>
          <w:bCs/>
          <w:i/>
          <w:lang w:val="es-ES"/>
        </w:rPr>
      </w:pPr>
      <w:r w:rsidRPr="00CD0A42">
        <w:rPr>
          <w:bCs/>
          <w:lang w:val="es-ES"/>
        </w:rPr>
        <w:t xml:space="preserve">ITZCOVICH, Horacio y otros. (2009): </w:t>
      </w:r>
      <w:r w:rsidRPr="00CD0A42">
        <w:rPr>
          <w:bCs/>
          <w:i/>
          <w:lang w:val="es-ES"/>
        </w:rPr>
        <w:t>La matemática escolar. Las prácticas de enseñanza en el aula</w:t>
      </w:r>
      <w:r w:rsidRPr="00CD0A42">
        <w:rPr>
          <w:bCs/>
          <w:lang w:val="es-ES"/>
        </w:rPr>
        <w:t>, Ed AIQUE, Buenos Aires, Capítulo 6.</w:t>
      </w:r>
    </w:p>
    <w:p w:rsidR="00CD0A42" w:rsidRPr="00CD0A42" w:rsidRDefault="006E6325" w:rsidP="006E6325">
      <w:pPr>
        <w:numPr>
          <w:ilvl w:val="0"/>
          <w:numId w:val="4"/>
        </w:numPr>
        <w:jc w:val="both"/>
        <w:rPr>
          <w:bCs/>
          <w:i/>
          <w:lang w:val="es-ES"/>
        </w:rPr>
      </w:pPr>
      <w:r w:rsidRPr="00CD0A42">
        <w:rPr>
          <w:bCs/>
          <w:lang w:val="es-ES"/>
        </w:rPr>
        <w:t xml:space="preserve">PANIZZA, Mabel y otros. (2003): Enseñar matemática en el Nivel Inicial y el primer ciclo de la EGB, Análisis y Propuestas, Ed. </w:t>
      </w:r>
      <w:proofErr w:type="spellStart"/>
      <w:r w:rsidRPr="00CD0A42">
        <w:rPr>
          <w:bCs/>
          <w:lang w:val="es-ES"/>
        </w:rPr>
        <w:t>Paidos</w:t>
      </w:r>
      <w:proofErr w:type="spellEnd"/>
      <w:r w:rsidRPr="00CD0A42">
        <w:rPr>
          <w:bCs/>
          <w:lang w:val="es-ES"/>
        </w:rPr>
        <w:t>, Buenos Aires.</w:t>
      </w:r>
    </w:p>
    <w:p w:rsidR="00CD0A42" w:rsidRPr="00CD0A42" w:rsidRDefault="006E6325" w:rsidP="006E6325">
      <w:pPr>
        <w:numPr>
          <w:ilvl w:val="0"/>
          <w:numId w:val="4"/>
        </w:numPr>
        <w:jc w:val="both"/>
        <w:rPr>
          <w:bCs/>
          <w:i/>
          <w:lang w:val="es-ES"/>
        </w:rPr>
      </w:pPr>
      <w:r w:rsidRPr="00CD0A42">
        <w:rPr>
          <w:bCs/>
          <w:lang w:val="es-ES"/>
        </w:rPr>
        <w:t>B</w:t>
      </w:r>
      <w:r w:rsidRPr="00CD0A42">
        <w:rPr>
          <w:bCs/>
          <w:lang w:val="es-ES"/>
        </w:rPr>
        <w:t xml:space="preserve">RESSAN, A. y OTROS.  </w:t>
      </w:r>
      <w:r w:rsidRPr="00CD0A42">
        <w:rPr>
          <w:bCs/>
          <w:i/>
          <w:lang w:val="es-ES"/>
        </w:rPr>
        <w:t xml:space="preserve">Razones para enseñar geometría en la educación básica. </w:t>
      </w:r>
      <w:r w:rsidRPr="00CD0A42">
        <w:rPr>
          <w:bCs/>
          <w:i/>
          <w:lang w:val="es-ES"/>
        </w:rPr>
        <w:t xml:space="preserve">Mirar, construir, decir y </w:t>
      </w:r>
      <w:r w:rsidRPr="00CD0A42">
        <w:rPr>
          <w:bCs/>
          <w:i/>
          <w:lang w:val="es-ES"/>
        </w:rPr>
        <w:t>pensar</w:t>
      </w:r>
      <w:r w:rsidRPr="00CD0A42">
        <w:rPr>
          <w:bCs/>
          <w:lang w:val="es-ES"/>
        </w:rPr>
        <w:t>. Ediciones Novedades Educativas.</w:t>
      </w:r>
    </w:p>
    <w:p w:rsidR="00CD0A42" w:rsidRPr="00CD0A42" w:rsidRDefault="006E6325" w:rsidP="006E6325">
      <w:pPr>
        <w:numPr>
          <w:ilvl w:val="0"/>
          <w:numId w:val="4"/>
        </w:numPr>
        <w:jc w:val="both"/>
        <w:rPr>
          <w:bCs/>
          <w:i/>
          <w:lang w:val="es-ES"/>
        </w:rPr>
      </w:pPr>
      <w:r w:rsidRPr="00CD0A42">
        <w:rPr>
          <w:bCs/>
          <w:iCs/>
          <w:lang w:val="es-ES"/>
        </w:rPr>
        <w:t xml:space="preserve">BROITMAN, C. – ITZCOVICH, H. (2007) </w:t>
      </w:r>
      <w:r w:rsidRPr="00CD0A42">
        <w:rPr>
          <w:bCs/>
          <w:i/>
          <w:lang w:val="es-ES"/>
        </w:rPr>
        <w:t>El estudio de las figuras y de los cuerpos geométricos</w:t>
      </w:r>
      <w:r w:rsidRPr="00CD0A42">
        <w:rPr>
          <w:bCs/>
          <w:lang w:val="es-ES"/>
        </w:rPr>
        <w:t xml:space="preserve">. </w:t>
      </w:r>
      <w:r w:rsidRPr="00CD0A42">
        <w:rPr>
          <w:bCs/>
          <w:i/>
          <w:lang w:val="es-ES"/>
        </w:rPr>
        <w:t>Actividades para los primeros años de la escolaridad,</w:t>
      </w:r>
      <w:r w:rsidRPr="00CD0A42">
        <w:rPr>
          <w:bCs/>
          <w:lang w:val="es-ES"/>
        </w:rPr>
        <w:t xml:space="preserve"> Ediciones Novedades Educativas, Buenos Aires.</w:t>
      </w:r>
    </w:p>
    <w:p w:rsidR="00CD0A42" w:rsidRPr="00CD0A42" w:rsidRDefault="006E6325" w:rsidP="006E6325">
      <w:pPr>
        <w:numPr>
          <w:ilvl w:val="0"/>
          <w:numId w:val="4"/>
        </w:numPr>
        <w:jc w:val="both"/>
        <w:rPr>
          <w:bCs/>
          <w:i/>
          <w:lang w:val="es-ES"/>
        </w:rPr>
      </w:pPr>
      <w:r w:rsidRPr="00CD0A42">
        <w:rPr>
          <w:bCs/>
          <w:lang w:val="es-ES"/>
        </w:rPr>
        <w:t xml:space="preserve">Ministerio de </w:t>
      </w:r>
      <w:r w:rsidRPr="00CD0A42">
        <w:rPr>
          <w:bCs/>
          <w:lang w:val="es-ES"/>
        </w:rPr>
        <w:t>Educación, Cuadernos Para el aula 1,2,3,4,5y6</w:t>
      </w:r>
    </w:p>
    <w:p w:rsidR="00CD0A42" w:rsidRPr="00CD0A42" w:rsidRDefault="006E6325" w:rsidP="006E6325">
      <w:pPr>
        <w:numPr>
          <w:ilvl w:val="0"/>
          <w:numId w:val="4"/>
        </w:numPr>
        <w:jc w:val="both"/>
        <w:rPr>
          <w:bCs/>
          <w:i/>
          <w:lang w:val="es-ES"/>
        </w:rPr>
      </w:pPr>
      <w:r w:rsidRPr="00CD0A42">
        <w:rPr>
          <w:bCs/>
          <w:lang w:val="es-ES"/>
        </w:rPr>
        <w:t>BROITMAN</w:t>
      </w:r>
      <w:r w:rsidRPr="00CD0A42">
        <w:rPr>
          <w:bCs/>
          <w:lang w:val="es-ES"/>
        </w:rPr>
        <w:t xml:space="preserve">, </w:t>
      </w:r>
      <w:r w:rsidRPr="00CD0A42">
        <w:rPr>
          <w:bCs/>
          <w:lang w:val="es-ES"/>
        </w:rPr>
        <w:t xml:space="preserve">Claudia </w:t>
      </w:r>
      <w:r w:rsidRPr="00CD0A42">
        <w:rPr>
          <w:bCs/>
          <w:lang w:val="es-ES"/>
        </w:rPr>
        <w:t>(2010): Las operaciones en el primer ciclo, Aportes para el trabajo en el aula.</w:t>
      </w:r>
    </w:p>
    <w:p w:rsidR="00CD0A42" w:rsidRPr="00CD0A42" w:rsidRDefault="006E6325" w:rsidP="006E6325">
      <w:pPr>
        <w:numPr>
          <w:ilvl w:val="0"/>
          <w:numId w:val="4"/>
        </w:numPr>
        <w:jc w:val="both"/>
        <w:rPr>
          <w:bCs/>
          <w:i/>
          <w:lang w:val="es-ES"/>
        </w:rPr>
      </w:pPr>
      <w:r w:rsidRPr="00CD0A42">
        <w:rPr>
          <w:bCs/>
          <w:lang w:val="es-ES"/>
        </w:rPr>
        <w:lastRenderedPageBreak/>
        <w:t xml:space="preserve">SAIZ, IRMA Y OTROS, Hacer matemática, Ed. </w:t>
      </w:r>
      <w:proofErr w:type="gramStart"/>
      <w:r w:rsidRPr="00CD0A42">
        <w:rPr>
          <w:bCs/>
          <w:lang w:val="es-ES"/>
        </w:rPr>
        <w:t>Estrada .</w:t>
      </w:r>
      <w:proofErr w:type="gramEnd"/>
      <w:r w:rsidRPr="00CD0A42">
        <w:rPr>
          <w:bCs/>
          <w:lang w:val="es-ES"/>
        </w:rPr>
        <w:t xml:space="preserve"> 2014</w:t>
      </w:r>
    </w:p>
    <w:p w:rsidR="00CD0A42" w:rsidRPr="00CD0A42" w:rsidRDefault="006E6325" w:rsidP="006E6325">
      <w:pPr>
        <w:numPr>
          <w:ilvl w:val="0"/>
          <w:numId w:val="4"/>
        </w:numPr>
        <w:jc w:val="both"/>
        <w:rPr>
          <w:bCs/>
          <w:i/>
          <w:lang w:val="es-ES"/>
        </w:rPr>
      </w:pPr>
      <w:r w:rsidRPr="00CD0A42">
        <w:rPr>
          <w:bCs/>
          <w:lang w:val="es-ES"/>
        </w:rPr>
        <w:t>BROITMAN, C, ITZCOVICH, H Y OTROS. (2012): Explorar matemática 1°,2°,3° y 7°. Ed. Santillana.</w:t>
      </w:r>
    </w:p>
    <w:p w:rsidR="00CD0A42" w:rsidRPr="00CD0A42" w:rsidRDefault="00CD0A42" w:rsidP="006E6325">
      <w:pPr>
        <w:jc w:val="both"/>
        <w:rPr>
          <w:b/>
          <w:bCs/>
          <w:lang w:val="es-ES"/>
        </w:rPr>
      </w:pPr>
      <w:r w:rsidRPr="00CD0A42">
        <w:rPr>
          <w:b/>
          <w:bCs/>
          <w:lang w:val="es-ES"/>
        </w:rPr>
        <w:t>Bibliografía Sugerida</w:t>
      </w:r>
    </w:p>
    <w:p w:rsidR="008A4158" w:rsidRPr="00CD0A42" w:rsidRDefault="006E6325" w:rsidP="006E6325">
      <w:pPr>
        <w:numPr>
          <w:ilvl w:val="0"/>
          <w:numId w:val="5"/>
        </w:numPr>
        <w:jc w:val="both"/>
        <w:rPr>
          <w:bCs/>
          <w:lang w:val="es-AR"/>
        </w:rPr>
      </w:pPr>
      <w:r w:rsidRPr="00CD0A42">
        <w:rPr>
          <w:bCs/>
          <w:lang w:val="es-AR"/>
        </w:rPr>
        <w:t xml:space="preserve">PARRA, Cecilia y </w:t>
      </w:r>
      <w:proofErr w:type="gramStart"/>
      <w:r w:rsidRPr="00CD0A42">
        <w:rPr>
          <w:bCs/>
          <w:lang w:val="es-AR"/>
        </w:rPr>
        <w:t>otros.(</w:t>
      </w:r>
      <w:proofErr w:type="gramEnd"/>
      <w:r w:rsidRPr="00CD0A42">
        <w:rPr>
          <w:bCs/>
          <w:lang w:val="es-AR"/>
        </w:rPr>
        <w:t>1994): Didáctica de matemáticas. Aportes y reflexiones, Pa</w:t>
      </w:r>
      <w:r w:rsidRPr="00CD0A42">
        <w:rPr>
          <w:bCs/>
          <w:lang w:val="es-AR"/>
        </w:rPr>
        <w:t>idós Educador, Buenos Aires</w:t>
      </w:r>
    </w:p>
    <w:p w:rsidR="004C2323" w:rsidRPr="00CD0A42" w:rsidRDefault="004C2323" w:rsidP="006E6325">
      <w:pPr>
        <w:jc w:val="both"/>
        <w:rPr>
          <w:lang w:val="es-AR"/>
        </w:rPr>
      </w:pPr>
    </w:p>
    <w:sectPr w:rsidR="004C2323" w:rsidRPr="00CD0A42">
      <w:head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21"/>
      <w:gridCol w:w="1917"/>
    </w:tblGrid>
    <w:tr w:rsidR="00C84D53">
      <w:trPr>
        <w:trHeight w:val="288"/>
      </w:trPr>
      <w:tc>
        <w:tcPr>
          <w:tcW w:w="7765" w:type="dxa"/>
        </w:tcPr>
        <w:p w:rsidR="00C84D53" w:rsidRPr="00C84D53" w:rsidRDefault="006E6325" w:rsidP="00C84D53">
          <w:pPr>
            <w:pStyle w:val="Encabezado"/>
            <w:tabs>
              <w:tab w:val="left" w:pos="978"/>
            </w:tabs>
            <w:rPr>
              <w:rFonts w:asciiTheme="majorHAnsi" w:eastAsiaTheme="majorEastAsia" w:hAnsiTheme="majorHAnsi" w:cstheme="majorBidi"/>
              <w:sz w:val="28"/>
              <w:szCs w:val="28"/>
            </w:rPr>
          </w:pPr>
          <w:r>
            <w:rPr>
              <w:rFonts w:asciiTheme="majorHAnsi" w:eastAsiaTheme="majorEastAsia" w:hAnsiTheme="majorHAnsi" w:cstheme="majorBidi"/>
              <w:sz w:val="36"/>
              <w:szCs w:val="36"/>
            </w:rPr>
            <w:tab/>
          </w:r>
          <w:r w:rsidRPr="00C84D53">
            <w:rPr>
              <w:rFonts w:asciiTheme="majorHAnsi" w:eastAsiaTheme="majorEastAsia" w:hAnsiTheme="majorHAnsi" w:cstheme="majorBidi"/>
              <w:sz w:val="28"/>
              <w:szCs w:val="28"/>
            </w:rPr>
            <w:t>INSTITUTO SUPERIOR  DE PROFESORADO N° 7</w:t>
          </w:r>
          <w:r w:rsidRPr="00C84D53">
            <w:rPr>
              <w:rFonts w:asciiTheme="majorHAnsi" w:eastAsiaTheme="majorEastAsia" w:hAnsiTheme="majorHAnsi" w:cstheme="majorBidi"/>
              <w:sz w:val="28"/>
              <w:szCs w:val="28"/>
            </w:rPr>
            <w:tab/>
          </w:r>
        </w:p>
      </w:tc>
      <w:tc>
        <w:tcPr>
          <w:tcW w:w="1105" w:type="dxa"/>
        </w:tcPr>
        <w:p w:rsidR="00C84D53" w:rsidRDefault="006E6325">
          <w:pPr>
            <w:pStyle w:val="Encabezado"/>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noProof/>
              <w:color w:val="5B9BD5" w:themeColor="accent1"/>
              <w:sz w:val="36"/>
              <w:szCs w:val="36"/>
              <w:lang w:val="en-US"/>
            </w:rPr>
            <w:drawing>
              <wp:inline distT="0" distB="0" distL="0" distR="0" wp14:anchorId="38E757B9" wp14:editId="1E1D2D13">
                <wp:extent cx="1071349" cy="70195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511" cy="703374"/>
                        </a:xfrm>
                        <a:prstGeom prst="rect">
                          <a:avLst/>
                        </a:prstGeom>
                        <a:noFill/>
                      </pic:spPr>
                    </pic:pic>
                  </a:graphicData>
                </a:graphic>
              </wp:inline>
            </w:drawing>
          </w:r>
        </w:p>
      </w:tc>
    </w:tr>
  </w:tbl>
  <w:p w:rsidR="00C84D53" w:rsidRDefault="006E63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F18"/>
    <w:multiLevelType w:val="hybridMultilevel"/>
    <w:tmpl w:val="4BC8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626F02"/>
    <w:multiLevelType w:val="hybridMultilevel"/>
    <w:tmpl w:val="D92C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14D03"/>
    <w:multiLevelType w:val="hybridMultilevel"/>
    <w:tmpl w:val="5EC6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16F8B"/>
    <w:multiLevelType w:val="hybridMultilevel"/>
    <w:tmpl w:val="FFB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C3F98"/>
    <w:multiLevelType w:val="hybridMultilevel"/>
    <w:tmpl w:val="DE9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21B65"/>
    <w:multiLevelType w:val="hybridMultilevel"/>
    <w:tmpl w:val="496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122FE"/>
    <w:multiLevelType w:val="hybridMultilevel"/>
    <w:tmpl w:val="371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77761FB"/>
    <w:multiLevelType w:val="hybridMultilevel"/>
    <w:tmpl w:val="66D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2"/>
  </w:num>
  <w:num w:numId="6">
    <w:abstractNumId w:val="3"/>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42"/>
    <w:rsid w:val="004C2323"/>
    <w:rsid w:val="006E6325"/>
    <w:rsid w:val="00CD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76D9"/>
  <w15:chartTrackingRefBased/>
  <w15:docId w15:val="{A332E5B4-F3CA-465D-BB49-E0BA0FEF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0A42"/>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CD0A42"/>
    <w:rPr>
      <w:lang w:val="es-AR"/>
    </w:rPr>
  </w:style>
  <w:style w:type="paragraph" w:styleId="Prrafodelista">
    <w:name w:val="List Paragraph"/>
    <w:basedOn w:val="Normal"/>
    <w:uiPriority w:val="34"/>
    <w:qFormat/>
    <w:rsid w:val="00CD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1544</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2020-09-29T20:28:00Z</dcterms:created>
  <dcterms:modified xsi:type="dcterms:W3CDTF">2020-09-29T20:40:00Z</dcterms:modified>
</cp:coreProperties>
</file>