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5FCA" w14:textId="22DCBE3C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P</w:t>
      </w:r>
      <w:r w:rsidR="007C47E9">
        <w:rPr>
          <w:rFonts w:ascii="Arial" w:eastAsia="Arial" w:hAnsi="Arial" w:cs="Arial"/>
          <w:b/>
          <w:sz w:val="24"/>
          <w:szCs w:val="24"/>
        </w:rPr>
        <w:t>ROGRAMA DE EXAMEN</w:t>
      </w:r>
    </w:p>
    <w:p w14:paraId="5144BEC5" w14:textId="77777777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INSTITUTO  DE  EDUCACIÓN  SUPERIOR  Nº  7</w:t>
      </w:r>
    </w:p>
    <w:p w14:paraId="5557651B" w14:textId="77777777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PROFESORADO  DE  EDUCACIÓN  INICIAL</w:t>
      </w:r>
    </w:p>
    <w:p w14:paraId="14CE98F9" w14:textId="39B237D4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ESPACIO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 xml:space="preserve">:  </w:t>
      </w:r>
      <w:r w:rsidRPr="00B36348">
        <w:rPr>
          <w:rFonts w:ascii="Arial" w:eastAsia="Arial" w:hAnsi="Arial" w:cs="Arial"/>
          <w:b/>
          <w:sz w:val="24"/>
          <w:szCs w:val="24"/>
        </w:rPr>
        <w:t>Resolución</w:t>
      </w:r>
      <w:proofErr w:type="gramEnd"/>
      <w:r w:rsidRPr="00B36348">
        <w:rPr>
          <w:rFonts w:ascii="Arial" w:eastAsia="Arial" w:hAnsi="Arial" w:cs="Arial"/>
          <w:b/>
          <w:sz w:val="24"/>
          <w:szCs w:val="24"/>
        </w:rPr>
        <w:t xml:space="preserve"> de Problemas y Creatividad</w:t>
      </w:r>
    </w:p>
    <w:p w14:paraId="54CF4BF7" w14:textId="2AD76822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CURSO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sz w:val="24"/>
          <w:szCs w:val="24"/>
        </w:rPr>
        <w:t>Primer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Año – Primer cuatrimestre</w:t>
      </w:r>
    </w:p>
    <w:p w14:paraId="2FA235D2" w14:textId="26840E6D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HORAS  SEMANALES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  3</w:t>
      </w:r>
      <w:r w:rsidRPr="006D0063">
        <w:rPr>
          <w:rFonts w:ascii="Arial" w:eastAsia="Arial" w:hAnsi="Arial" w:cs="Arial"/>
          <w:b/>
          <w:sz w:val="24"/>
          <w:szCs w:val="24"/>
        </w:rPr>
        <w:t>hs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>.  Cátedra</w:t>
      </w:r>
    </w:p>
    <w:p w14:paraId="7CF79320" w14:textId="05155926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FORMATO  CURRICULAR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sz w:val="24"/>
          <w:szCs w:val="24"/>
        </w:rPr>
        <w:t>Taller</w:t>
      </w:r>
      <w:proofErr w:type="gramEnd"/>
    </w:p>
    <w:p w14:paraId="40D42AA9" w14:textId="77777777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DOCENTE</w:t>
      </w:r>
      <w:proofErr w:type="gramStart"/>
      <w:r w:rsidRPr="006D0063">
        <w:rPr>
          <w:rFonts w:ascii="Arial" w:eastAsia="Arial" w:hAnsi="Arial" w:cs="Arial"/>
          <w:b/>
          <w:sz w:val="24"/>
          <w:szCs w:val="24"/>
        </w:rPr>
        <w:t>:  María</w:t>
      </w:r>
      <w:proofErr w:type="gramEnd"/>
      <w:r w:rsidRPr="006D0063">
        <w:rPr>
          <w:rFonts w:ascii="Arial" w:eastAsia="Arial" w:hAnsi="Arial" w:cs="Arial"/>
          <w:b/>
          <w:sz w:val="24"/>
          <w:szCs w:val="24"/>
        </w:rPr>
        <w:t xml:space="preserve">  Nieves  </w:t>
      </w:r>
      <w:proofErr w:type="spellStart"/>
      <w:r w:rsidRPr="006D0063">
        <w:rPr>
          <w:rFonts w:ascii="Arial" w:eastAsia="Arial" w:hAnsi="Arial" w:cs="Arial"/>
          <w:b/>
          <w:sz w:val="24"/>
          <w:szCs w:val="24"/>
        </w:rPr>
        <w:t>Maggioni</w:t>
      </w:r>
      <w:proofErr w:type="spellEnd"/>
    </w:p>
    <w:p w14:paraId="1F09C42C" w14:textId="77777777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PLAN  </w:t>
      </w:r>
      <w:r>
        <w:rPr>
          <w:rFonts w:ascii="Arial" w:eastAsia="Arial" w:hAnsi="Arial" w:cs="Arial"/>
          <w:b/>
          <w:sz w:val="24"/>
          <w:szCs w:val="24"/>
        </w:rPr>
        <w:t>APROBADO  POR  RESOLUCIÓN  Nº529</w:t>
      </w:r>
      <w:r w:rsidRPr="006D0063">
        <w:rPr>
          <w:rFonts w:ascii="Arial" w:eastAsia="Arial" w:hAnsi="Arial" w:cs="Arial"/>
          <w:b/>
          <w:sz w:val="24"/>
          <w:szCs w:val="24"/>
        </w:rPr>
        <w:t xml:space="preserve">/09  </w:t>
      </w:r>
    </w:p>
    <w:p w14:paraId="26756EC9" w14:textId="54B79CC2" w:rsidR="00B36348" w:rsidRDefault="00B36348" w:rsidP="00B36348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CICLO  LECTIVO  2017</w:t>
      </w:r>
    </w:p>
    <w:p w14:paraId="6B759ED0" w14:textId="77777777" w:rsidR="00B36348" w:rsidRDefault="00B36348" w:rsidP="00F366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8585CA" w14:textId="560AD551" w:rsidR="00E06023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14:paraId="29ED04E9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14:paraId="04E22BC0" w14:textId="77777777" w:rsidR="00FE2FD5" w:rsidRPr="00AB51AE" w:rsidRDefault="00FE2FD5" w:rsidP="00FE2FD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 xml:space="preserve">Análisis de Problemas: </w:t>
      </w:r>
    </w:p>
    <w:p w14:paraId="73B514B4" w14:textId="7A96191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 xml:space="preserve">Problemas que involucren: sistema de numeración, operaciones en el campo de los números </w:t>
      </w:r>
      <w:r w:rsidR="007C47E9">
        <w:rPr>
          <w:rFonts w:ascii="Arial" w:hAnsi="Arial" w:cs="Arial"/>
          <w:sz w:val="24"/>
          <w:szCs w:val="24"/>
        </w:rPr>
        <w:t xml:space="preserve"> naturales</w:t>
      </w:r>
      <w:r w:rsidRPr="00AB51AE">
        <w:rPr>
          <w:rFonts w:ascii="Arial" w:hAnsi="Arial" w:cs="Arial"/>
          <w:sz w:val="24"/>
          <w:szCs w:val="24"/>
        </w:rPr>
        <w:t>, espacio geométrico, medida.</w:t>
      </w:r>
    </w:p>
    <w:p w14:paraId="04E820D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Tipos de problemas: abiertos, no rutinarios, sin solución, con una cantidad finita de soluciones (solución única o con más de una solución), con infinitas soluciones. Propios o no de la matemática.</w:t>
      </w:r>
    </w:p>
    <w:p w14:paraId="583FF3A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El papel de los contextos en que se presentan los problemas, principalmente, el papel del juego en el aprendizaje de nociones matemáticas.</w:t>
      </w:r>
    </w:p>
    <w:p w14:paraId="28722B13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Diversidad de estrategias y procedimientos.</w:t>
      </w:r>
    </w:p>
    <w:p w14:paraId="3EEB4B99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Los modelos espontáneos y matemáticos.</w:t>
      </w:r>
    </w:p>
    <w:p w14:paraId="63C0024C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Factores que intervienen en el proceso de resolución de problemas matemáticos.</w:t>
      </w:r>
    </w:p>
    <w:p w14:paraId="58251605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Errores y obstáculos que inciden en la resolución.</w:t>
      </w:r>
    </w:p>
    <w:p w14:paraId="21CA93B0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 evaluación a través de los problemas.</w:t>
      </w:r>
    </w:p>
    <w:p w14:paraId="7390808E" w14:textId="77777777" w:rsidR="00FE2FD5" w:rsidRPr="00AB51AE" w:rsidRDefault="00FE2FD5" w:rsidP="00FE2FD5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1AE">
        <w:rPr>
          <w:rFonts w:ascii="Arial" w:hAnsi="Arial" w:cs="Arial"/>
          <w:sz w:val="24"/>
          <w:szCs w:val="24"/>
        </w:rPr>
        <w:t>Las tecnologías de la información y la comunicación como mediadoras en la resolución de problemas.</w:t>
      </w:r>
    </w:p>
    <w:p w14:paraId="6B4D7FEA" w14:textId="77777777" w:rsidR="007C47E9" w:rsidRDefault="007C47E9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2F8BAF" w14:textId="77777777" w:rsidR="00ED23CD" w:rsidRPr="00610334" w:rsidRDefault="00ED23CD" w:rsidP="00ED23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lastRenderedPageBreak/>
        <w:t>Evaluación</w:t>
      </w:r>
    </w:p>
    <w:p w14:paraId="2CB4E273" w14:textId="2B3295DD" w:rsidR="00ED23CD" w:rsidRPr="00610334" w:rsidRDefault="00ED23CD" w:rsidP="00371E9A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La unidad curricular es </w:t>
      </w:r>
      <w:r w:rsidR="00371E9A">
        <w:rPr>
          <w:rFonts w:ascii="Arial" w:hAnsi="Arial" w:cs="Arial"/>
          <w:sz w:val="24"/>
          <w:szCs w:val="24"/>
        </w:rPr>
        <w:t xml:space="preserve">cuatrimestral. </w:t>
      </w:r>
      <w:r w:rsidRPr="00610334">
        <w:rPr>
          <w:rFonts w:ascii="Arial" w:hAnsi="Arial" w:cs="Arial"/>
          <w:sz w:val="24"/>
          <w:szCs w:val="24"/>
        </w:rPr>
        <w:t xml:space="preserve">Se proponen las siguientes prácticas de evaluación: autoevaluación, </w:t>
      </w:r>
      <w:proofErr w:type="spellStart"/>
      <w:r w:rsidRPr="00610334">
        <w:rPr>
          <w:rFonts w:ascii="Arial" w:hAnsi="Arial" w:cs="Arial"/>
          <w:sz w:val="24"/>
          <w:szCs w:val="24"/>
        </w:rPr>
        <w:t>coevaluación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, evaluación de los/las estudiantes a la docente, evaluación de la docente a los estudiantes. Para el último caso, el R.A.M., aprobado por Decreto N°4199 en noviembre de 2015, en el artículo </w:t>
      </w:r>
      <w:r w:rsidR="00BF411E">
        <w:rPr>
          <w:rFonts w:ascii="Arial" w:hAnsi="Arial" w:cs="Arial"/>
          <w:sz w:val="24"/>
          <w:szCs w:val="24"/>
        </w:rPr>
        <w:t>42</w:t>
      </w:r>
      <w:r w:rsidRPr="00610334">
        <w:rPr>
          <w:rFonts w:ascii="Arial" w:hAnsi="Arial" w:cs="Arial"/>
          <w:sz w:val="24"/>
          <w:szCs w:val="24"/>
        </w:rPr>
        <w:t xml:space="preserve"> </w:t>
      </w:r>
      <w:r w:rsidR="00BF411E">
        <w:rPr>
          <w:rFonts w:ascii="Arial" w:hAnsi="Arial" w:cs="Arial"/>
          <w:sz w:val="24"/>
          <w:szCs w:val="24"/>
        </w:rPr>
        <w:t>establece que solamente admite cursado regular presencial</w:t>
      </w:r>
      <w:r w:rsidR="00371E9A">
        <w:rPr>
          <w:rFonts w:ascii="Arial" w:hAnsi="Arial" w:cs="Arial"/>
          <w:sz w:val="24"/>
          <w:szCs w:val="24"/>
        </w:rPr>
        <w:t>.</w:t>
      </w:r>
      <w:r w:rsidRPr="00610334">
        <w:rPr>
          <w:rFonts w:ascii="Arial" w:hAnsi="Arial" w:cs="Arial"/>
          <w:sz w:val="24"/>
          <w:szCs w:val="24"/>
        </w:rPr>
        <w:t xml:space="preserve"> </w:t>
      </w:r>
    </w:p>
    <w:p w14:paraId="32601DB6" w14:textId="1B3700AB" w:rsidR="00ED23CD" w:rsidRPr="00610334" w:rsidRDefault="00ED23CD" w:rsidP="00ED23CD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 xml:space="preserve">Para </w:t>
      </w:r>
      <w:r w:rsidRPr="00610334">
        <w:rPr>
          <w:rFonts w:ascii="Arial" w:hAnsi="Arial" w:cs="Arial"/>
          <w:b/>
          <w:sz w:val="24"/>
          <w:szCs w:val="24"/>
        </w:rPr>
        <w:t>regularizar</w:t>
      </w:r>
      <w:r w:rsidRPr="00610334">
        <w:rPr>
          <w:rFonts w:ascii="Arial" w:hAnsi="Arial" w:cs="Arial"/>
          <w:sz w:val="24"/>
          <w:szCs w:val="24"/>
        </w:rPr>
        <w:t>, deberán cumplir con los siguientes requisitos según R.A.M.</w:t>
      </w:r>
      <w:r w:rsidR="002A5ED0" w:rsidRPr="002A5ED0">
        <w:rPr>
          <w:rFonts w:ascii="Arial" w:hAnsi="Arial" w:cs="Arial"/>
          <w:sz w:val="24"/>
          <w:szCs w:val="24"/>
        </w:rPr>
        <w:t xml:space="preserve"> </w:t>
      </w:r>
      <w:r w:rsidR="002A5ED0">
        <w:rPr>
          <w:rFonts w:ascii="Arial" w:hAnsi="Arial" w:cs="Arial"/>
          <w:sz w:val="24"/>
          <w:szCs w:val="24"/>
        </w:rPr>
        <w:t>(el Reglamento Académico Institucional, R.A.I., está en etapa de borrador):</w:t>
      </w:r>
    </w:p>
    <w:p w14:paraId="3E4A8CDB" w14:textId="724A4777" w:rsidR="00371E9A" w:rsidRDefault="00ED23CD" w:rsidP="00ED23CD">
      <w:pPr>
        <w:pStyle w:val="Prrafodelist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Debe cumplir un mínimo de 75% de asistencia. En caso de no cumplir, puede ser reincorporado</w:t>
      </w:r>
      <w:r w:rsidR="00371E9A">
        <w:rPr>
          <w:rFonts w:ascii="Arial" w:hAnsi="Arial" w:cs="Arial"/>
          <w:sz w:val="24"/>
          <w:szCs w:val="24"/>
        </w:rPr>
        <w:t>, previa consulta con consejo académico y si hay causa debidamente justificada,</w:t>
      </w:r>
      <w:r w:rsidRPr="00610334">
        <w:rPr>
          <w:rFonts w:ascii="Arial" w:hAnsi="Arial" w:cs="Arial"/>
          <w:sz w:val="24"/>
          <w:szCs w:val="24"/>
        </w:rPr>
        <w:t xml:space="preserve"> mediante la resolución de propuestas en un </w:t>
      </w:r>
      <w:r w:rsidR="00371E9A">
        <w:rPr>
          <w:rFonts w:ascii="Arial" w:hAnsi="Arial" w:cs="Arial"/>
          <w:sz w:val="24"/>
          <w:szCs w:val="24"/>
        </w:rPr>
        <w:t>entorno</w:t>
      </w:r>
      <w:r w:rsidRPr="00610334">
        <w:rPr>
          <w:rFonts w:ascii="Arial" w:hAnsi="Arial" w:cs="Arial"/>
          <w:sz w:val="24"/>
          <w:szCs w:val="24"/>
        </w:rPr>
        <w:t xml:space="preserve"> virtual creada para tal fin o bien mediante la aprobación de un examen </w:t>
      </w:r>
      <w:proofErr w:type="spellStart"/>
      <w:r w:rsidRPr="00610334">
        <w:rPr>
          <w:rFonts w:ascii="Arial" w:hAnsi="Arial" w:cs="Arial"/>
          <w:sz w:val="24"/>
          <w:szCs w:val="24"/>
        </w:rPr>
        <w:t>reincorporatorio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 que se tomará en la última semana del </w:t>
      </w:r>
      <w:r w:rsidR="00371E9A">
        <w:rPr>
          <w:rFonts w:ascii="Arial" w:hAnsi="Arial" w:cs="Arial"/>
          <w:sz w:val="24"/>
          <w:szCs w:val="24"/>
        </w:rPr>
        <w:t xml:space="preserve">primer </w:t>
      </w:r>
      <w:r w:rsidRPr="00610334">
        <w:rPr>
          <w:rFonts w:ascii="Arial" w:hAnsi="Arial" w:cs="Arial"/>
          <w:sz w:val="24"/>
          <w:szCs w:val="24"/>
        </w:rPr>
        <w:t>cuatrimestre.</w:t>
      </w:r>
    </w:p>
    <w:p w14:paraId="4D2F7C88" w14:textId="77777777" w:rsidR="00371E9A" w:rsidRPr="00371E9A" w:rsidRDefault="00371E9A" w:rsidP="00371E9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71E9A">
        <w:rPr>
          <w:rFonts w:ascii="Arial" w:hAnsi="Arial" w:cs="Arial"/>
          <w:sz w:val="24"/>
          <w:szCs w:val="24"/>
        </w:rPr>
        <w:t xml:space="preserve">Para </w:t>
      </w:r>
      <w:r w:rsidRPr="00371E9A">
        <w:rPr>
          <w:rFonts w:ascii="Arial" w:hAnsi="Arial" w:cs="Arial"/>
          <w:b/>
          <w:sz w:val="24"/>
          <w:szCs w:val="24"/>
        </w:rPr>
        <w:t>aprobar</w:t>
      </w:r>
      <w:r w:rsidRPr="00371E9A">
        <w:rPr>
          <w:rFonts w:ascii="Arial" w:hAnsi="Arial" w:cs="Arial"/>
          <w:sz w:val="24"/>
          <w:szCs w:val="24"/>
        </w:rPr>
        <w:t xml:space="preserve"> puede ser, según el R.A.M:</w:t>
      </w:r>
    </w:p>
    <w:p w14:paraId="2C6090FB" w14:textId="798D7129" w:rsidR="00ED23CD" w:rsidRPr="00610334" w:rsidRDefault="00371E9A" w:rsidP="00ED23CD">
      <w:pPr>
        <w:pStyle w:val="Prrafodelist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Por promoción directa</w:t>
      </w:r>
      <w:r>
        <w:rPr>
          <w:rFonts w:ascii="Arial" w:hAnsi="Arial" w:cs="Arial"/>
          <w:sz w:val="24"/>
          <w:szCs w:val="24"/>
        </w:rPr>
        <w:t>, d</w:t>
      </w:r>
      <w:r w:rsidR="00ED23CD" w:rsidRPr="00610334">
        <w:rPr>
          <w:rFonts w:ascii="Arial" w:hAnsi="Arial" w:cs="Arial"/>
          <w:sz w:val="24"/>
          <w:szCs w:val="24"/>
        </w:rPr>
        <w:t xml:space="preserve">ebe aprobar con calificación mínima de 6 (seis) puntos </w:t>
      </w:r>
      <w:r>
        <w:rPr>
          <w:rFonts w:ascii="Arial" w:hAnsi="Arial" w:cs="Arial"/>
          <w:sz w:val="24"/>
          <w:szCs w:val="24"/>
        </w:rPr>
        <w:t>el trabajo práctico</w:t>
      </w:r>
      <w:r w:rsidR="00ED23CD"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(grupal con instancia escrita y oral),</w:t>
      </w:r>
      <w:r w:rsidR="00ED23CD" w:rsidRPr="00610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parcial (individual) y el coloquio final que te toma en la última semana del cuatrimestre.</w:t>
      </w:r>
    </w:p>
    <w:p w14:paraId="074B9BA4" w14:textId="4EABF8E8" w:rsidR="00ED23CD" w:rsidRPr="00610334" w:rsidRDefault="00ED23CD" w:rsidP="00ED23CD">
      <w:pPr>
        <w:pStyle w:val="Prrafodelista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Con tribunal ex</w:t>
      </w:r>
      <w:r w:rsidR="00371E9A">
        <w:rPr>
          <w:rFonts w:ascii="Arial" w:hAnsi="Arial" w:cs="Arial"/>
          <w:sz w:val="24"/>
          <w:szCs w:val="24"/>
        </w:rPr>
        <w:t>aminador en mesa de exámenes:</w:t>
      </w:r>
      <w:r w:rsidRPr="00610334">
        <w:rPr>
          <w:rFonts w:ascii="Arial" w:hAnsi="Arial" w:cs="Arial"/>
          <w:sz w:val="24"/>
          <w:szCs w:val="24"/>
        </w:rPr>
        <w:t xml:space="preserve"> pueden presentarse en los dos turnos consecutivos según calendario escolar</w:t>
      </w:r>
      <w:r w:rsidR="00371E9A">
        <w:rPr>
          <w:rFonts w:ascii="Arial" w:hAnsi="Arial" w:cs="Arial"/>
          <w:sz w:val="24"/>
          <w:szCs w:val="24"/>
        </w:rPr>
        <w:t xml:space="preserve">, </w:t>
      </w:r>
      <w:r w:rsidR="00BF411E">
        <w:rPr>
          <w:rFonts w:ascii="Arial" w:hAnsi="Arial" w:cs="Arial"/>
          <w:sz w:val="24"/>
          <w:szCs w:val="24"/>
        </w:rPr>
        <w:t xml:space="preserve">donde </w:t>
      </w:r>
      <w:r w:rsidR="00371E9A">
        <w:rPr>
          <w:rFonts w:ascii="Arial" w:hAnsi="Arial" w:cs="Arial"/>
          <w:sz w:val="24"/>
          <w:szCs w:val="24"/>
        </w:rPr>
        <w:t>se recuperan aquellos aspectos no aprobados en las instancias evaluativas antes nombradas y el examen es de carácter integrador</w:t>
      </w:r>
      <w:r w:rsidRPr="00610334">
        <w:rPr>
          <w:rFonts w:ascii="Arial" w:hAnsi="Arial" w:cs="Arial"/>
          <w:sz w:val="24"/>
          <w:szCs w:val="24"/>
        </w:rPr>
        <w:t xml:space="preserve">. </w:t>
      </w:r>
    </w:p>
    <w:p w14:paraId="22DEDDCE" w14:textId="77777777" w:rsidR="00E06023" w:rsidRDefault="00ED23CD" w:rsidP="00E06023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Los criterios generales de evaluación serán</w:t>
      </w:r>
      <w:proofErr w:type="gramStart"/>
      <w:r w:rsidRPr="0061033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74727">
        <w:rPr>
          <w:rFonts w:ascii="Arial" w:hAnsi="Arial" w:cs="Arial"/>
          <w:sz w:val="24"/>
          <w:szCs w:val="24"/>
        </w:rPr>
        <w:t xml:space="preserve">Capacidad de comunicación en los diferentes entornos (presenciales o virtuales). </w:t>
      </w: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Actitud crítica y reflexiva ante las fuentes y la bibliografía. Manejo de bibliografía. </w:t>
      </w: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 xml:space="preserve">Buena predisposición para el trabajo y la colaboración entre pares. </w:t>
      </w:r>
      <w:r>
        <w:rPr>
          <w:rFonts w:ascii="Arial" w:hAnsi="Arial" w:cs="Arial"/>
          <w:sz w:val="24"/>
          <w:szCs w:val="24"/>
        </w:rPr>
        <w:t xml:space="preserve">- </w:t>
      </w:r>
      <w:r w:rsidRPr="00074727">
        <w:rPr>
          <w:rFonts w:ascii="Arial" w:hAnsi="Arial" w:cs="Arial"/>
          <w:sz w:val="24"/>
          <w:szCs w:val="24"/>
        </w:rPr>
        <w:t>Argumentación oral y escrita acorde al nivel.</w:t>
      </w:r>
      <w:r>
        <w:rPr>
          <w:rFonts w:ascii="Arial" w:hAnsi="Arial" w:cs="Arial"/>
          <w:sz w:val="24"/>
          <w:szCs w:val="24"/>
        </w:rPr>
        <w:t xml:space="preserve"> - </w:t>
      </w:r>
      <w:r w:rsidRPr="00074727">
        <w:rPr>
          <w:rFonts w:ascii="Arial" w:hAnsi="Arial" w:cs="Arial"/>
          <w:sz w:val="24"/>
          <w:szCs w:val="24"/>
        </w:rPr>
        <w:t>Apertura y modificación de actitudes, hipótesis y posiciones teóricas frente a las evidencias presentadas.</w:t>
      </w:r>
    </w:p>
    <w:p w14:paraId="73F51DCF" w14:textId="77777777" w:rsidR="00E06023" w:rsidRDefault="00E06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AA650A" w14:textId="0D56EE7A" w:rsidR="00ED23CD" w:rsidRPr="0044475C" w:rsidRDefault="00ED23CD" w:rsidP="0044475C">
      <w:p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4475C">
        <w:rPr>
          <w:rFonts w:ascii="Arial" w:hAnsi="Arial" w:cs="Arial"/>
          <w:b/>
          <w:sz w:val="24"/>
          <w:szCs w:val="24"/>
        </w:rPr>
        <w:lastRenderedPageBreak/>
        <w:t xml:space="preserve">Bibliografía </w:t>
      </w:r>
      <w:r w:rsidR="007C47E9">
        <w:rPr>
          <w:rFonts w:ascii="Arial" w:hAnsi="Arial" w:cs="Arial"/>
          <w:b/>
          <w:sz w:val="24"/>
          <w:szCs w:val="24"/>
        </w:rPr>
        <w:t>obligatoria</w:t>
      </w:r>
    </w:p>
    <w:p w14:paraId="290E68FE" w14:textId="77777777" w:rsidR="007C47E9" w:rsidRPr="007C47E9" w:rsidRDefault="007C47E9" w:rsidP="007C47E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proofErr w:type="spellStart"/>
      <w:r w:rsidRPr="007C47E9">
        <w:rPr>
          <w:rFonts w:ascii="Arial" w:hAnsi="Arial" w:cs="Arial"/>
          <w:color w:val="000000"/>
          <w:sz w:val="24"/>
          <w:szCs w:val="24"/>
          <w:lang w:val="es-ES"/>
        </w:rPr>
        <w:t>Giarrizo</w:t>
      </w:r>
      <w:proofErr w:type="spellEnd"/>
      <w:r w:rsidRPr="007C47E9">
        <w:rPr>
          <w:rFonts w:ascii="Arial" w:hAnsi="Arial" w:cs="Arial"/>
          <w:color w:val="000000"/>
          <w:sz w:val="24"/>
          <w:szCs w:val="24"/>
          <w:lang w:val="es-ES"/>
        </w:rPr>
        <w:t>, A. (2017): Relaciones espaciales y cuerpos geométricos: Resolución de problemas matemáticos en el nivel inicial.  Buenos Aires: Ediciones Novedades Educativas.</w:t>
      </w:r>
    </w:p>
    <w:p w14:paraId="3743962D" w14:textId="77777777" w:rsidR="00ED23CD" w:rsidRPr="00610334" w:rsidRDefault="00ED23CD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0334">
        <w:rPr>
          <w:rFonts w:ascii="Arial" w:hAnsi="Arial" w:cs="Arial"/>
          <w:sz w:val="24"/>
          <w:szCs w:val="24"/>
        </w:rPr>
        <w:t>Ministerio de Educación, Ciencia y Tecnología (</w:t>
      </w:r>
      <w:proofErr w:type="spellStart"/>
      <w:r w:rsidRPr="00610334">
        <w:rPr>
          <w:rFonts w:ascii="Arial" w:hAnsi="Arial" w:cs="Arial"/>
          <w:sz w:val="24"/>
          <w:szCs w:val="24"/>
        </w:rPr>
        <w:t>MECyT</w:t>
      </w:r>
      <w:proofErr w:type="spellEnd"/>
      <w:r w:rsidRPr="00610334">
        <w:rPr>
          <w:rFonts w:ascii="Arial" w:hAnsi="Arial" w:cs="Arial"/>
          <w:sz w:val="24"/>
          <w:szCs w:val="24"/>
        </w:rPr>
        <w:t xml:space="preserve">) (2004): </w:t>
      </w:r>
      <w:r w:rsidRPr="00610334">
        <w:rPr>
          <w:rFonts w:ascii="Arial" w:hAnsi="Arial" w:cs="Arial"/>
          <w:i/>
          <w:sz w:val="24"/>
          <w:szCs w:val="24"/>
        </w:rPr>
        <w:t>Núcleos de Aprendizaje Prioritarios (NAP). Nivel Inicial</w:t>
      </w:r>
      <w:r w:rsidRPr="00610334">
        <w:rPr>
          <w:rFonts w:ascii="Arial" w:hAnsi="Arial" w:cs="Arial"/>
          <w:sz w:val="24"/>
          <w:szCs w:val="24"/>
        </w:rPr>
        <w:t xml:space="preserve">. Disponible en  </w:t>
      </w:r>
      <w:hyperlink r:id="rId8" w:history="1">
        <w:r w:rsidRPr="00610334">
          <w:rPr>
            <w:rStyle w:val="Hipervnculo"/>
            <w:rFonts w:ascii="Arial" w:hAnsi="Arial" w:cs="Arial"/>
            <w:sz w:val="24"/>
            <w:szCs w:val="24"/>
          </w:rPr>
          <w:t>http://www.me.gov.ar/curriform/publica/nap/nap-nivel_inicial.pdf</w:t>
        </w:r>
      </w:hyperlink>
      <w:r w:rsidRPr="00610334">
        <w:rPr>
          <w:rFonts w:ascii="Arial" w:hAnsi="Arial" w:cs="Arial"/>
          <w:sz w:val="24"/>
          <w:szCs w:val="24"/>
        </w:rPr>
        <w:t xml:space="preserve"> (recuperado el 2 de mayo de 2018)</w:t>
      </w:r>
    </w:p>
    <w:p w14:paraId="36E50CE5" w14:textId="40F98F8E" w:rsidR="00ED23CD" w:rsidRDefault="00ED23CD" w:rsidP="0044475C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10334">
        <w:rPr>
          <w:rFonts w:ascii="Arial" w:hAnsi="Arial" w:cs="Arial"/>
          <w:color w:val="000000"/>
          <w:sz w:val="24"/>
          <w:szCs w:val="24"/>
        </w:rPr>
        <w:t>MECy</w:t>
      </w:r>
      <w:r w:rsidR="00591808">
        <w:rPr>
          <w:rFonts w:ascii="Arial" w:hAnsi="Arial" w:cs="Arial"/>
          <w:color w:val="000000"/>
          <w:sz w:val="24"/>
          <w:szCs w:val="24"/>
        </w:rPr>
        <w:t>T</w:t>
      </w:r>
      <w:proofErr w:type="spellEnd"/>
      <w:r w:rsidR="00591808">
        <w:rPr>
          <w:rFonts w:ascii="Arial" w:hAnsi="Arial" w:cs="Arial"/>
          <w:color w:val="000000"/>
          <w:sz w:val="24"/>
          <w:szCs w:val="24"/>
        </w:rPr>
        <w:t xml:space="preserve"> Cuadernos para el aula (2007).</w:t>
      </w:r>
      <w:r w:rsidRPr="00610334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0334">
        <w:rPr>
          <w:rFonts w:ascii="Arial" w:hAnsi="Arial" w:cs="Arial"/>
          <w:i/>
          <w:color w:val="000000"/>
          <w:sz w:val="24"/>
          <w:szCs w:val="24"/>
        </w:rPr>
        <w:t>Nivel Inicial: Volumen 2.</w:t>
      </w:r>
      <w:r w:rsidRPr="00610334">
        <w:rPr>
          <w:rFonts w:ascii="Arial" w:hAnsi="Arial" w:cs="Arial"/>
          <w:color w:val="000000"/>
          <w:sz w:val="24"/>
          <w:szCs w:val="24"/>
        </w:rPr>
        <w:t xml:space="preserve"> Buenos Aires. Disponible en http://www.me.gov.ar/curriform/nap/inicial_v2.pdf (Fecha de consulta: 2 de mayo de 2018)</w:t>
      </w:r>
    </w:p>
    <w:p w14:paraId="470FF782" w14:textId="33FC05A6" w:rsidR="007C47E9" w:rsidRPr="00610334" w:rsidRDefault="007C47E9" w:rsidP="007C47E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C47E9">
        <w:rPr>
          <w:rFonts w:ascii="Arial" w:hAnsi="Arial" w:cs="Arial"/>
          <w:color w:val="000000"/>
          <w:sz w:val="24"/>
          <w:szCs w:val="24"/>
          <w:lang w:val="es-ES"/>
        </w:rPr>
        <w:t>Ministerio de Educación de la Nación (MEN) (2011):</w:t>
      </w:r>
      <w:bookmarkStart w:id="0" w:name="_GoBack"/>
      <w:r w:rsidRPr="007C47E9"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Ludotecas escolares para el nivel inicial: fundamentación pedagógica y aspectos organizativos,</w:t>
      </w:r>
      <w:bookmarkEnd w:id="0"/>
      <w:r w:rsidRPr="007C47E9">
        <w:rPr>
          <w:rFonts w:ascii="Arial" w:hAnsi="Arial" w:cs="Arial"/>
          <w:color w:val="000000"/>
          <w:sz w:val="24"/>
          <w:szCs w:val="24"/>
          <w:lang w:val="es-ES"/>
        </w:rPr>
        <w:t xml:space="preserve"> coordinado por Silvia </w:t>
      </w:r>
      <w:proofErr w:type="spellStart"/>
      <w:r w:rsidRPr="007C47E9">
        <w:rPr>
          <w:rFonts w:ascii="Arial" w:hAnsi="Arial" w:cs="Arial"/>
          <w:color w:val="000000"/>
          <w:sz w:val="24"/>
          <w:szCs w:val="24"/>
          <w:lang w:val="es-ES"/>
        </w:rPr>
        <w:t>Laffranconi</w:t>
      </w:r>
      <w:proofErr w:type="spellEnd"/>
      <w:r w:rsidRPr="007C47E9">
        <w:rPr>
          <w:rFonts w:ascii="Arial" w:hAnsi="Arial" w:cs="Arial"/>
          <w:color w:val="000000"/>
          <w:sz w:val="24"/>
          <w:szCs w:val="24"/>
          <w:lang w:val="es-ES"/>
        </w:rPr>
        <w:t>, 1a ed., Buenos Aires, disponible en http://repositorio.educacion.gov.ar/dspace/bitstream/handle/123456789/97023/1-Ludotecas.pdf (Fecha de consulta: marzo 2018)</w:t>
      </w:r>
    </w:p>
    <w:sectPr w:rsidR="007C47E9" w:rsidRPr="00610334" w:rsidSect="00373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364F" w14:textId="77777777" w:rsidR="000F0C71" w:rsidRDefault="000F0C71" w:rsidP="007941C0">
      <w:pPr>
        <w:spacing w:after="0" w:line="240" w:lineRule="auto"/>
      </w:pPr>
      <w:r>
        <w:separator/>
      </w:r>
    </w:p>
  </w:endnote>
  <w:endnote w:type="continuationSeparator" w:id="0">
    <w:p w14:paraId="43325C79" w14:textId="77777777" w:rsidR="000F0C71" w:rsidRDefault="000F0C71" w:rsidP="007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C74E" w14:textId="77777777" w:rsidR="007941C0" w:rsidRDefault="007941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782533"/>
      <w:docPartObj>
        <w:docPartGallery w:val="Page Numbers (Bottom of Page)"/>
        <w:docPartUnique/>
      </w:docPartObj>
    </w:sdtPr>
    <w:sdtEndPr/>
    <w:sdtContent>
      <w:p w14:paraId="404412BA" w14:textId="2ACED129" w:rsidR="007941C0" w:rsidRDefault="007941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7E9" w:rsidRPr="007C47E9">
          <w:rPr>
            <w:noProof/>
            <w:lang w:val="es-ES"/>
          </w:rPr>
          <w:t>1</w:t>
        </w:r>
        <w:r>
          <w:fldChar w:fldCharType="end"/>
        </w:r>
      </w:p>
    </w:sdtContent>
  </w:sdt>
  <w:p w14:paraId="03B4F95B" w14:textId="77777777" w:rsidR="007941C0" w:rsidRDefault="007941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62F8B" w14:textId="77777777" w:rsidR="007941C0" w:rsidRDefault="007941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02D8" w14:textId="77777777" w:rsidR="000F0C71" w:rsidRDefault="000F0C71" w:rsidP="007941C0">
      <w:pPr>
        <w:spacing w:after="0" w:line="240" w:lineRule="auto"/>
      </w:pPr>
      <w:r>
        <w:separator/>
      </w:r>
    </w:p>
  </w:footnote>
  <w:footnote w:type="continuationSeparator" w:id="0">
    <w:p w14:paraId="16A7D6F5" w14:textId="77777777" w:rsidR="000F0C71" w:rsidRDefault="000F0C71" w:rsidP="0079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8306" w14:textId="77777777" w:rsidR="007941C0" w:rsidRDefault="007941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CC1A" w14:textId="77777777" w:rsidR="007941C0" w:rsidRDefault="007941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E296" w14:textId="77777777" w:rsidR="007941C0" w:rsidRDefault="007941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018A"/>
    <w:multiLevelType w:val="hybridMultilevel"/>
    <w:tmpl w:val="63A07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3197"/>
    <w:multiLevelType w:val="hybridMultilevel"/>
    <w:tmpl w:val="11649010"/>
    <w:lvl w:ilvl="0" w:tplc="568251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81979"/>
    <w:multiLevelType w:val="hybridMultilevel"/>
    <w:tmpl w:val="A7D4F9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36070"/>
    <w:multiLevelType w:val="hybridMultilevel"/>
    <w:tmpl w:val="CE98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3"/>
    <w:rsid w:val="00006565"/>
    <w:rsid w:val="000742E6"/>
    <w:rsid w:val="000F0C71"/>
    <w:rsid w:val="0012379E"/>
    <w:rsid w:val="00134FCD"/>
    <w:rsid w:val="00136B75"/>
    <w:rsid w:val="001E4127"/>
    <w:rsid w:val="00217C6F"/>
    <w:rsid w:val="00223238"/>
    <w:rsid w:val="00224B1B"/>
    <w:rsid w:val="00230F3E"/>
    <w:rsid w:val="00295892"/>
    <w:rsid w:val="002A5ED0"/>
    <w:rsid w:val="002E0080"/>
    <w:rsid w:val="002E5981"/>
    <w:rsid w:val="002F3CEA"/>
    <w:rsid w:val="00301C5D"/>
    <w:rsid w:val="00305CFE"/>
    <w:rsid w:val="00371E9A"/>
    <w:rsid w:val="00373A1C"/>
    <w:rsid w:val="00390148"/>
    <w:rsid w:val="003A4BEF"/>
    <w:rsid w:val="0044475C"/>
    <w:rsid w:val="00453193"/>
    <w:rsid w:val="004952A6"/>
    <w:rsid w:val="004A7A14"/>
    <w:rsid w:val="004C3671"/>
    <w:rsid w:val="004D0208"/>
    <w:rsid w:val="004F59CB"/>
    <w:rsid w:val="004F744A"/>
    <w:rsid w:val="0054073B"/>
    <w:rsid w:val="005540CD"/>
    <w:rsid w:val="00555CF1"/>
    <w:rsid w:val="00561063"/>
    <w:rsid w:val="00562585"/>
    <w:rsid w:val="005765AE"/>
    <w:rsid w:val="00591808"/>
    <w:rsid w:val="005D3869"/>
    <w:rsid w:val="005F2984"/>
    <w:rsid w:val="005F5536"/>
    <w:rsid w:val="00601BED"/>
    <w:rsid w:val="0061793C"/>
    <w:rsid w:val="00622A5B"/>
    <w:rsid w:val="00635074"/>
    <w:rsid w:val="0065635E"/>
    <w:rsid w:val="006C1D06"/>
    <w:rsid w:val="006F15BF"/>
    <w:rsid w:val="00706681"/>
    <w:rsid w:val="0071231D"/>
    <w:rsid w:val="00732541"/>
    <w:rsid w:val="00743F27"/>
    <w:rsid w:val="00754637"/>
    <w:rsid w:val="00767408"/>
    <w:rsid w:val="0078321A"/>
    <w:rsid w:val="007941C0"/>
    <w:rsid w:val="007C47E9"/>
    <w:rsid w:val="007E66DD"/>
    <w:rsid w:val="00800EDA"/>
    <w:rsid w:val="008062CA"/>
    <w:rsid w:val="0080644D"/>
    <w:rsid w:val="00854584"/>
    <w:rsid w:val="0085491A"/>
    <w:rsid w:val="008B2174"/>
    <w:rsid w:val="00911F4C"/>
    <w:rsid w:val="009478A2"/>
    <w:rsid w:val="00956549"/>
    <w:rsid w:val="00960DE7"/>
    <w:rsid w:val="0096188A"/>
    <w:rsid w:val="00965BA3"/>
    <w:rsid w:val="00975076"/>
    <w:rsid w:val="00981B69"/>
    <w:rsid w:val="00991A20"/>
    <w:rsid w:val="009F68E9"/>
    <w:rsid w:val="00A37B3D"/>
    <w:rsid w:val="00AA5883"/>
    <w:rsid w:val="00AB51AE"/>
    <w:rsid w:val="00AD6997"/>
    <w:rsid w:val="00AE6A29"/>
    <w:rsid w:val="00AF1E42"/>
    <w:rsid w:val="00AF2D1E"/>
    <w:rsid w:val="00AF3503"/>
    <w:rsid w:val="00B36348"/>
    <w:rsid w:val="00BC17F6"/>
    <w:rsid w:val="00BD3117"/>
    <w:rsid w:val="00BD5914"/>
    <w:rsid w:val="00BD76F8"/>
    <w:rsid w:val="00BF411E"/>
    <w:rsid w:val="00C06FFD"/>
    <w:rsid w:val="00C10E95"/>
    <w:rsid w:val="00C16849"/>
    <w:rsid w:val="00C96A6B"/>
    <w:rsid w:val="00CC6639"/>
    <w:rsid w:val="00CE0EDE"/>
    <w:rsid w:val="00D45829"/>
    <w:rsid w:val="00D532A9"/>
    <w:rsid w:val="00D6079E"/>
    <w:rsid w:val="00DA31B7"/>
    <w:rsid w:val="00DB702C"/>
    <w:rsid w:val="00DC5C3D"/>
    <w:rsid w:val="00DC7D91"/>
    <w:rsid w:val="00E06023"/>
    <w:rsid w:val="00E324FB"/>
    <w:rsid w:val="00E8392B"/>
    <w:rsid w:val="00ED23CD"/>
    <w:rsid w:val="00F366C8"/>
    <w:rsid w:val="00F75A15"/>
    <w:rsid w:val="00FA007D"/>
    <w:rsid w:val="00FB6150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DF4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975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63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3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0"/>
  </w:style>
  <w:style w:type="paragraph" w:styleId="Piedepgina">
    <w:name w:val="footer"/>
    <w:basedOn w:val="Normal"/>
    <w:link w:val="Piedepgina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0"/>
  </w:style>
  <w:style w:type="character" w:styleId="nfasis">
    <w:name w:val="Emphasis"/>
    <w:basedOn w:val="Fuentedeprrafopredeter"/>
    <w:uiPriority w:val="20"/>
    <w:qFormat/>
    <w:rsid w:val="00ED23C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3F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F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9750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63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3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1C0"/>
  </w:style>
  <w:style w:type="paragraph" w:styleId="Piedepgina">
    <w:name w:val="footer"/>
    <w:basedOn w:val="Normal"/>
    <w:link w:val="PiedepginaCar"/>
    <w:uiPriority w:val="99"/>
    <w:unhideWhenUsed/>
    <w:rsid w:val="00794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1C0"/>
  </w:style>
  <w:style w:type="character" w:styleId="nfasis">
    <w:name w:val="Emphasis"/>
    <w:basedOn w:val="Fuentedeprrafopredeter"/>
    <w:uiPriority w:val="20"/>
    <w:qFormat/>
    <w:rsid w:val="00ED23C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3F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3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curriform/publica/nap/nap-nivel_inicial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creator>MANAR</dc:creator>
  <cp:lastModifiedBy>Usuario</cp:lastModifiedBy>
  <cp:revision>3</cp:revision>
  <dcterms:created xsi:type="dcterms:W3CDTF">2018-07-24T00:24:00Z</dcterms:created>
  <dcterms:modified xsi:type="dcterms:W3CDTF">2018-07-24T00:28:00Z</dcterms:modified>
</cp:coreProperties>
</file>