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F7" w:rsidRDefault="00D563F7" w:rsidP="00D563F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PROGRAMA DE EXAMEN</w:t>
      </w:r>
    </w:p>
    <w:p w:rsidR="00D563F7" w:rsidRDefault="00D563F7" w:rsidP="00D563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EDUCACIÓN SUPERIOR N° 7.</w:t>
      </w:r>
    </w:p>
    <w:p w:rsidR="00D563F7" w:rsidRDefault="00D563F7" w:rsidP="00D563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 Profes</w:t>
      </w:r>
      <w:r w:rsidR="0044364E">
        <w:rPr>
          <w:rFonts w:ascii="Arial" w:hAnsi="Arial" w:cs="Arial"/>
          <w:b/>
          <w:sz w:val="24"/>
          <w:szCs w:val="24"/>
        </w:rPr>
        <w:t>orado de Educación Inicial.</w:t>
      </w:r>
    </w:p>
    <w:p w:rsidR="00D563F7" w:rsidRDefault="00D563F7" w:rsidP="00D563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AÑO: 1°.</w:t>
      </w:r>
    </w:p>
    <w:p w:rsidR="00D563F7" w:rsidRDefault="00D563F7" w:rsidP="00D563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MATERIA: Psicología y Educación.</w:t>
      </w:r>
    </w:p>
    <w:p w:rsidR="00D563F7" w:rsidRDefault="00D563F7" w:rsidP="00D563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CICLO LECTIVO: 2019.</w:t>
      </w:r>
    </w:p>
    <w:p w:rsidR="00D563F7" w:rsidRDefault="00D563F7" w:rsidP="00D563F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Walter Clark.</w:t>
      </w:r>
    </w:p>
    <w:p w:rsidR="00D563F7" w:rsidRPr="00FE2E9E" w:rsidRDefault="00D563F7" w:rsidP="00D563F7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FE2E9E">
        <w:rPr>
          <w:rFonts w:ascii="Arial" w:hAnsi="Arial" w:cs="Arial"/>
          <w:b/>
          <w:sz w:val="24"/>
          <w:szCs w:val="24"/>
        </w:rPr>
        <w:t>CONTENIDOS:</w:t>
      </w:r>
    </w:p>
    <w:p w:rsidR="00716A93" w:rsidRPr="00481B1B" w:rsidRDefault="00716A93" w:rsidP="00716A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Breve introducción de la historia de la psicología. Las discusione</w:t>
      </w:r>
      <w:r>
        <w:rPr>
          <w:rFonts w:ascii="Arial" w:hAnsi="Arial" w:cs="Arial"/>
          <w:sz w:val="24"/>
          <w:szCs w:val="24"/>
        </w:rPr>
        <w:t>s acerca del objeto y del método. Sus inicios</w:t>
      </w:r>
      <w:r w:rsidRPr="00481B1B">
        <w:rPr>
          <w:rFonts w:ascii="Arial" w:hAnsi="Arial" w:cs="Arial"/>
          <w:sz w:val="24"/>
          <w:szCs w:val="24"/>
        </w:rPr>
        <w:t xml:space="preserve"> en el siglo XIX. Wundt y el primer laboratorio de psicología. Rupturas epistemológicas</w:t>
      </w:r>
      <w:r>
        <w:rPr>
          <w:rFonts w:ascii="Arial" w:hAnsi="Arial" w:cs="Arial"/>
          <w:sz w:val="24"/>
          <w:szCs w:val="24"/>
        </w:rPr>
        <w:t>.</w:t>
      </w:r>
    </w:p>
    <w:p w:rsidR="00D563F7" w:rsidRDefault="00D563F7" w:rsidP="00D563F7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del sujeto para el psicoanálisis: carente de falta, inconsciente, de deseo, castrado, incompleto, en construcción, desnaturalizado, estructurado por el lenguaje, sexuado, sintomático, pulsional, dividido.</w:t>
      </w:r>
    </w:p>
    <w:p w:rsidR="00D563F7" w:rsidRDefault="00D563F7" w:rsidP="00D563F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comparación con la psicología de la conciencia (Wundt): sujeto unitario, indiviso, consciente.</w:t>
      </w:r>
      <w:r w:rsidR="00093EE8">
        <w:rPr>
          <w:rFonts w:ascii="Arial" w:hAnsi="Arial" w:cs="Arial"/>
          <w:sz w:val="24"/>
        </w:rPr>
        <w:t xml:space="preserve"> Método introspectivo.</w:t>
      </w:r>
    </w:p>
    <w:p w:rsidR="00462F73" w:rsidRDefault="00D563F7" w:rsidP="00D563F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Primera tópica Freudiana. Conceptualización del aparato psíquico, sus características tópicas, dinámicas y económicas. Características de lo consciente, preconsciente e inconsciente. Caracterización de la represión secundaria, retorno de lo reprimido. Formación de síntoma, condensación y desplazamiento.</w:t>
      </w:r>
      <w:r w:rsidR="00716A93">
        <w:rPr>
          <w:rFonts w:ascii="Arial" w:hAnsi="Arial" w:cs="Arial"/>
          <w:sz w:val="24"/>
        </w:rPr>
        <w:t xml:space="preserve"> </w:t>
      </w:r>
      <w:r w:rsidR="00462F73">
        <w:rPr>
          <w:rFonts w:ascii="Arial" w:hAnsi="Arial" w:cs="Arial"/>
          <w:sz w:val="24"/>
        </w:rPr>
        <w:t xml:space="preserve">Construcción subjetiva: complejo de Edipo, complejo de Castración, concepto de Falo. </w:t>
      </w:r>
    </w:p>
    <w:p w:rsidR="00B34E05" w:rsidRDefault="00B34E05" w:rsidP="00D563F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Función materna, función paterna. Diferencia entre pulsión e instinto.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462F73" w:rsidRDefault="00462F73" w:rsidP="00D563F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Reflexología: </w:t>
      </w:r>
      <w:proofErr w:type="spellStart"/>
      <w:r>
        <w:rPr>
          <w:rFonts w:ascii="Arial" w:hAnsi="Arial" w:cs="Arial"/>
          <w:sz w:val="24"/>
        </w:rPr>
        <w:t>Pavlov</w:t>
      </w:r>
      <w:proofErr w:type="spellEnd"/>
      <w:r>
        <w:rPr>
          <w:rFonts w:ascii="Arial" w:hAnsi="Arial" w:cs="Arial"/>
          <w:sz w:val="24"/>
        </w:rPr>
        <w:t xml:space="preserve">, estimulo – respuesta. Conductismo: Watson y el condicionamiento clásico, </w:t>
      </w:r>
      <w:proofErr w:type="spellStart"/>
      <w:r>
        <w:rPr>
          <w:rFonts w:ascii="Arial" w:hAnsi="Arial" w:cs="Arial"/>
          <w:sz w:val="24"/>
        </w:rPr>
        <w:t>Sikinner</w:t>
      </w:r>
      <w:proofErr w:type="spellEnd"/>
      <w:r>
        <w:rPr>
          <w:rFonts w:ascii="Arial" w:hAnsi="Arial" w:cs="Arial"/>
          <w:sz w:val="24"/>
        </w:rPr>
        <w:t xml:space="preserve"> y el condicionamiento operante, reforzadores. </w:t>
      </w:r>
    </w:p>
    <w:p w:rsidR="00D563F7" w:rsidRDefault="00462F73" w:rsidP="00D563F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Constructivismo: Piaget, el desarrollo mental del niño, estadios. </w:t>
      </w:r>
    </w:p>
    <w:p w:rsidR="00D563F7" w:rsidRPr="00DA1BFF" w:rsidRDefault="00D563F7" w:rsidP="00D563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1BFF">
        <w:rPr>
          <w:rFonts w:ascii="Arial" w:hAnsi="Arial" w:cs="Arial"/>
          <w:b/>
          <w:sz w:val="24"/>
          <w:szCs w:val="24"/>
        </w:rPr>
        <w:t>BIBLIOGRAFÍA:</w:t>
      </w:r>
    </w:p>
    <w:p w:rsidR="00093EE8" w:rsidRPr="007571F5" w:rsidRDefault="00093EE8" w:rsidP="00093EE8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7571F5">
        <w:rPr>
          <w:rFonts w:ascii="Arial" w:hAnsi="Arial" w:cs="Arial"/>
          <w:bCs/>
          <w:sz w:val="24"/>
        </w:rPr>
        <w:lastRenderedPageBreak/>
        <w:t>Freud S. Tres ensayos sobre teoría sexual. Editorial Paidós.</w:t>
      </w:r>
    </w:p>
    <w:p w:rsidR="00093EE8" w:rsidRPr="007571F5" w:rsidRDefault="00093EE8" w:rsidP="00093EE8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7571F5">
        <w:rPr>
          <w:rFonts w:ascii="Arial" w:hAnsi="Arial" w:cs="Arial"/>
          <w:bCs/>
          <w:sz w:val="24"/>
        </w:rPr>
        <w:t>Freud. S. Justificación del concepto de lo inconsciente. Editorial Paidós.</w:t>
      </w:r>
    </w:p>
    <w:p w:rsidR="00093EE8" w:rsidRPr="007571F5" w:rsidRDefault="00093EE8" w:rsidP="00093EE8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7571F5">
        <w:rPr>
          <w:rFonts w:ascii="Arial" w:hAnsi="Arial" w:cs="Arial"/>
          <w:bCs/>
          <w:sz w:val="24"/>
        </w:rPr>
        <w:t>Hothersall  D. Historia de la psicología. Editorial McGraw-Hill.</w:t>
      </w:r>
    </w:p>
    <w:p w:rsidR="00093EE8" w:rsidRPr="007571F5" w:rsidRDefault="00093EE8" w:rsidP="00093EE8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7571F5">
        <w:rPr>
          <w:rFonts w:ascii="Arial" w:hAnsi="Arial" w:cs="Arial"/>
          <w:bCs/>
          <w:sz w:val="24"/>
        </w:rPr>
        <w:t>Leliwa, S. Scangarello, I. Psicología y educación. Editorial Brujas.</w:t>
      </w:r>
    </w:p>
    <w:p w:rsidR="00093EE8" w:rsidRPr="007571F5" w:rsidRDefault="00093EE8" w:rsidP="00093EE8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7571F5">
        <w:rPr>
          <w:rFonts w:ascii="Arial" w:hAnsi="Arial" w:cs="Arial"/>
          <w:bCs/>
          <w:sz w:val="24"/>
        </w:rPr>
        <w:t>Nasio, J.D. Enseñanza de 7 conceptos cruciales del psicoanálisis.  Gedisa.</w:t>
      </w:r>
    </w:p>
    <w:p w:rsidR="00093EE8" w:rsidRPr="007571F5" w:rsidRDefault="00093EE8" w:rsidP="00093EE8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7571F5">
        <w:rPr>
          <w:rFonts w:ascii="Arial" w:hAnsi="Arial" w:cs="Arial"/>
          <w:bCs/>
          <w:sz w:val="24"/>
        </w:rPr>
        <w:t>Piaget, J. Seis estudios de psicología. Editorial Seix Barral.</w:t>
      </w:r>
    </w:p>
    <w:p w:rsidR="00093EE8" w:rsidRPr="007571F5" w:rsidRDefault="00093EE8" w:rsidP="00093EE8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7571F5">
        <w:rPr>
          <w:rFonts w:ascii="Arial" w:hAnsi="Arial" w:cs="Arial"/>
          <w:bCs/>
          <w:sz w:val="24"/>
        </w:rPr>
        <w:t xml:space="preserve">Pozo, J. Teorías cognitivas del aprendizaje. Editorial Morata. </w:t>
      </w:r>
    </w:p>
    <w:p w:rsidR="00BD6227" w:rsidRPr="007571F5" w:rsidRDefault="005E6A25" w:rsidP="0044364E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7571F5">
        <w:rPr>
          <w:rFonts w:ascii="Arial" w:hAnsi="Arial" w:cs="Arial"/>
          <w:bCs/>
          <w:sz w:val="24"/>
        </w:rPr>
        <w:t>Apuntes de clase.</w:t>
      </w:r>
    </w:p>
    <w:sectPr w:rsidR="00BD6227" w:rsidRPr="007571F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C1" w:rsidRDefault="00C672C1" w:rsidP="0044364E">
      <w:pPr>
        <w:spacing w:after="0" w:line="240" w:lineRule="auto"/>
      </w:pPr>
      <w:r>
        <w:separator/>
      </w:r>
    </w:p>
  </w:endnote>
  <w:endnote w:type="continuationSeparator" w:id="0">
    <w:p w:rsidR="00C672C1" w:rsidRDefault="00C672C1" w:rsidP="0044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715901"/>
      <w:docPartObj>
        <w:docPartGallery w:val="Page Numbers (Bottom of Page)"/>
        <w:docPartUnique/>
      </w:docPartObj>
    </w:sdtPr>
    <w:sdtEndPr/>
    <w:sdtContent>
      <w:p w:rsidR="007571F5" w:rsidRDefault="007571F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E05">
          <w:rPr>
            <w:noProof/>
          </w:rPr>
          <w:t>2</w:t>
        </w:r>
        <w:r>
          <w:fldChar w:fldCharType="end"/>
        </w:r>
      </w:p>
    </w:sdtContent>
  </w:sdt>
  <w:p w:rsidR="0044364E" w:rsidRDefault="004436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C1" w:rsidRDefault="00C672C1" w:rsidP="0044364E">
      <w:pPr>
        <w:spacing w:after="0" w:line="240" w:lineRule="auto"/>
      </w:pPr>
      <w:r>
        <w:separator/>
      </w:r>
    </w:p>
  </w:footnote>
  <w:footnote w:type="continuationSeparator" w:id="0">
    <w:p w:rsidR="00C672C1" w:rsidRDefault="00C672C1" w:rsidP="0044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C4654"/>
    <w:multiLevelType w:val="hybridMultilevel"/>
    <w:tmpl w:val="9392E9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21"/>
    <w:rsid w:val="00093EE8"/>
    <w:rsid w:val="0044364E"/>
    <w:rsid w:val="00462F73"/>
    <w:rsid w:val="005E6A25"/>
    <w:rsid w:val="00716A93"/>
    <w:rsid w:val="007571F5"/>
    <w:rsid w:val="0096180B"/>
    <w:rsid w:val="00A34ADC"/>
    <w:rsid w:val="00B34E05"/>
    <w:rsid w:val="00BD6227"/>
    <w:rsid w:val="00C672C1"/>
    <w:rsid w:val="00CB1621"/>
    <w:rsid w:val="00D03B40"/>
    <w:rsid w:val="00D563F7"/>
    <w:rsid w:val="00E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8165E2-4B3A-4791-8C7F-29446548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F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093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3EE8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43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64E"/>
  </w:style>
  <w:style w:type="paragraph" w:styleId="Piedepgina">
    <w:name w:val="footer"/>
    <w:basedOn w:val="Normal"/>
    <w:link w:val="PiedepginaCar"/>
    <w:uiPriority w:val="99"/>
    <w:unhideWhenUsed/>
    <w:rsid w:val="00443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2019-11-11T18:58:00Z</dcterms:created>
  <dcterms:modified xsi:type="dcterms:W3CDTF">2019-11-11T19:32:00Z</dcterms:modified>
</cp:coreProperties>
</file>