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92" w:rsidRDefault="005B1888" w:rsidP="00FE7092">
      <w:pPr>
        <w:spacing w:after="0" w:line="360" w:lineRule="auto"/>
        <w:jc w:val="both"/>
        <w:rPr>
          <w:rFonts w:ascii="Arial" w:hAnsi="Arial" w:cs="Arial"/>
          <w:b/>
        </w:rPr>
      </w:pPr>
      <w:r w:rsidRPr="00D264A1">
        <w:rPr>
          <w:rFonts w:ascii="Arial" w:hAnsi="Arial" w:cs="Arial"/>
          <w:noProof/>
          <w:lang w:eastAsia="es-ES"/>
        </w:rPr>
        <w:drawing>
          <wp:inline distT="0" distB="0" distL="0" distR="0" wp14:anchorId="69B8644A" wp14:editId="61EC68FC">
            <wp:extent cx="3134360" cy="2332355"/>
            <wp:effectExtent l="0" t="0" r="8890" b="0"/>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rotWithShape="1">
                    <a:blip r:embed="rId7" cstate="print">
                      <a:extLst>
                        <a:ext uri="{28A0092B-C50C-407E-A947-70E740481C1C}">
                          <a14:useLocalDpi xmlns:a14="http://schemas.microsoft.com/office/drawing/2010/main" val="0"/>
                        </a:ext>
                      </a:extLst>
                    </a:blip>
                    <a:srcRect b="26197"/>
                    <a:stretch/>
                  </pic:blipFill>
                  <pic:spPr bwMode="auto">
                    <a:xfrm>
                      <a:off x="0" y="0"/>
                      <a:ext cx="3134360" cy="2332355"/>
                    </a:xfrm>
                    <a:prstGeom prst="rect">
                      <a:avLst/>
                    </a:prstGeom>
                    <a:ln>
                      <a:noFill/>
                    </a:ln>
                    <a:extLst>
                      <a:ext uri="{53640926-AAD7-44D8-BBD7-CCE9431645EC}">
                        <a14:shadowObscured xmlns:a14="http://schemas.microsoft.com/office/drawing/2010/main"/>
                      </a:ext>
                    </a:extLst>
                  </pic:spPr>
                </pic:pic>
              </a:graphicData>
            </a:graphic>
          </wp:inline>
        </w:drawing>
      </w:r>
    </w:p>
    <w:p w:rsidR="005B1888" w:rsidRDefault="005B1888" w:rsidP="00FE7092">
      <w:pPr>
        <w:spacing w:after="0" w:line="360" w:lineRule="auto"/>
        <w:jc w:val="both"/>
        <w:rPr>
          <w:rFonts w:ascii="Arial" w:hAnsi="Arial" w:cs="Arial"/>
          <w:b/>
        </w:rPr>
      </w:pPr>
    </w:p>
    <w:p w:rsidR="005B1888" w:rsidRPr="005B1888" w:rsidRDefault="005B1888" w:rsidP="005B1888">
      <w:pPr>
        <w:spacing w:before="100" w:beforeAutospacing="1" w:after="100" w:afterAutospacing="1" w:line="360" w:lineRule="auto"/>
        <w:rPr>
          <w:rFonts w:ascii="Arial" w:eastAsia="Times New Roman" w:hAnsi="Arial" w:cs="Arial"/>
          <w:color w:val="000000"/>
          <w:u w:val="single"/>
          <w:lang w:val="es-AR" w:eastAsia="es-AR"/>
        </w:rPr>
      </w:pPr>
    </w:p>
    <w:p w:rsidR="005B1888" w:rsidRPr="005B1888" w:rsidRDefault="005B1888" w:rsidP="005B1888">
      <w:pPr>
        <w:spacing w:before="100" w:beforeAutospacing="1" w:after="100" w:afterAutospacing="1" w:line="360" w:lineRule="auto"/>
        <w:rPr>
          <w:rFonts w:ascii="Arial" w:eastAsia="Times New Roman" w:hAnsi="Arial" w:cs="Arial"/>
          <w:color w:val="000000"/>
          <w:u w:val="single"/>
          <w:lang w:val="es-AR" w:eastAsia="es-AR"/>
        </w:rPr>
      </w:pPr>
    </w:p>
    <w:p w:rsidR="005B1888" w:rsidRPr="005B1888" w:rsidRDefault="005B1888" w:rsidP="005B1888">
      <w:pPr>
        <w:spacing w:before="100" w:beforeAutospacing="1" w:after="100" w:afterAutospacing="1" w:line="360" w:lineRule="auto"/>
        <w:rPr>
          <w:rFonts w:ascii="Arial" w:eastAsia="Times New Roman" w:hAnsi="Arial" w:cs="Arial"/>
          <w:color w:val="000000"/>
          <w:lang w:val="es-AR" w:eastAsia="es-AR"/>
        </w:rPr>
      </w:pPr>
      <w:r w:rsidRPr="005B1888">
        <w:rPr>
          <w:rFonts w:ascii="Arial" w:eastAsia="Times New Roman" w:hAnsi="Arial" w:cs="Arial"/>
          <w:color w:val="000000"/>
          <w:u w:val="single"/>
          <w:lang w:val="es-AR" w:eastAsia="es-AR"/>
        </w:rPr>
        <w:t>CARRERA:</w:t>
      </w:r>
      <w:r w:rsidRPr="005B1888">
        <w:rPr>
          <w:rFonts w:ascii="Arial" w:eastAsia="Times New Roman" w:hAnsi="Arial" w:cs="Arial"/>
          <w:color w:val="000000"/>
          <w:lang w:val="es-AR" w:eastAsia="es-AR"/>
        </w:rPr>
        <w:t xml:space="preserve"> Profesorado de Educación Inicial</w:t>
      </w:r>
    </w:p>
    <w:p w:rsidR="005B1888" w:rsidRPr="005B1888" w:rsidRDefault="005B1888" w:rsidP="005B1888">
      <w:pPr>
        <w:spacing w:before="100" w:beforeAutospacing="1" w:after="100" w:afterAutospacing="1" w:line="360" w:lineRule="auto"/>
        <w:rPr>
          <w:rFonts w:ascii="Arial" w:eastAsia="Times New Roman" w:hAnsi="Arial" w:cs="Arial"/>
          <w:color w:val="000000"/>
          <w:lang w:val="es-AR" w:eastAsia="es-AR"/>
        </w:rPr>
      </w:pPr>
      <w:r w:rsidRPr="005B1888">
        <w:rPr>
          <w:rFonts w:ascii="Arial" w:eastAsia="Times New Roman" w:hAnsi="Arial" w:cs="Arial"/>
          <w:color w:val="000000"/>
          <w:u w:val="single"/>
          <w:lang w:val="es-AR" w:eastAsia="es-AR"/>
        </w:rPr>
        <w:t>UNIDAD CURRICULAR:</w:t>
      </w:r>
      <w:r w:rsidRPr="005B1888">
        <w:rPr>
          <w:rFonts w:ascii="Arial" w:eastAsia="Times New Roman" w:hAnsi="Arial" w:cs="Arial"/>
          <w:color w:val="000000"/>
          <w:lang w:val="es-AR" w:eastAsia="es-AR"/>
        </w:rPr>
        <w:t xml:space="preserve"> </w:t>
      </w:r>
      <w:r>
        <w:rPr>
          <w:rFonts w:ascii="Arial" w:eastAsia="Times New Roman" w:hAnsi="Arial" w:cs="Arial"/>
          <w:color w:val="000000"/>
          <w:lang w:val="es-AR" w:eastAsia="es-AR"/>
        </w:rPr>
        <w:t xml:space="preserve">Lengua </w:t>
      </w:r>
      <w:r w:rsidRPr="005B1888">
        <w:rPr>
          <w:rFonts w:ascii="Arial" w:eastAsia="Times New Roman" w:hAnsi="Arial" w:cs="Arial"/>
          <w:color w:val="000000"/>
          <w:lang w:val="es-AR" w:eastAsia="es-AR"/>
        </w:rPr>
        <w:t>y su Didáctica.</w:t>
      </w:r>
    </w:p>
    <w:p w:rsidR="005B1888" w:rsidRPr="005B1888" w:rsidRDefault="005B1888" w:rsidP="005B1888">
      <w:pPr>
        <w:autoSpaceDE w:val="0"/>
        <w:autoSpaceDN w:val="0"/>
        <w:adjustRightInd w:val="0"/>
        <w:spacing w:line="360" w:lineRule="auto"/>
        <w:jc w:val="both"/>
        <w:rPr>
          <w:rFonts w:ascii="Arial" w:hAnsi="Arial" w:cs="Arial"/>
          <w:lang w:val="es-AR"/>
        </w:rPr>
      </w:pPr>
      <w:r w:rsidRPr="005B1888">
        <w:rPr>
          <w:rFonts w:ascii="Arial" w:hAnsi="Arial" w:cs="Arial"/>
          <w:u w:val="single"/>
          <w:lang w:val="es-AR"/>
        </w:rPr>
        <w:t>FORMATO CURRICULAR:</w:t>
      </w:r>
      <w:r w:rsidRPr="005B1888">
        <w:rPr>
          <w:rFonts w:ascii="Arial" w:hAnsi="Arial" w:cs="Arial"/>
          <w:lang w:val="es-AR"/>
        </w:rPr>
        <w:t xml:space="preserve"> Materia. </w:t>
      </w:r>
    </w:p>
    <w:p w:rsidR="005B1888" w:rsidRPr="005B1888" w:rsidRDefault="005B1888" w:rsidP="005B1888">
      <w:pPr>
        <w:autoSpaceDE w:val="0"/>
        <w:autoSpaceDN w:val="0"/>
        <w:adjustRightInd w:val="0"/>
        <w:spacing w:line="360" w:lineRule="auto"/>
        <w:jc w:val="both"/>
        <w:rPr>
          <w:rFonts w:ascii="Arial" w:hAnsi="Arial" w:cs="Arial"/>
          <w:lang w:val="es-AR"/>
        </w:rPr>
      </w:pPr>
      <w:r w:rsidRPr="005B1888">
        <w:rPr>
          <w:rFonts w:ascii="Arial" w:hAnsi="Arial" w:cs="Arial"/>
          <w:u w:val="single"/>
          <w:lang w:val="es-AR"/>
        </w:rPr>
        <w:t>RÉGIMEN DE CURSADA</w:t>
      </w:r>
      <w:r w:rsidRPr="005B1888">
        <w:rPr>
          <w:rFonts w:ascii="Arial" w:hAnsi="Arial" w:cs="Arial"/>
          <w:lang w:val="es-AR"/>
        </w:rPr>
        <w:t>:</w:t>
      </w:r>
      <w:r w:rsidRPr="005B1888">
        <w:rPr>
          <w:rFonts w:ascii="Arial" w:hAnsi="Arial" w:cs="Arial"/>
          <w:lang w:val="es-AR"/>
        </w:rPr>
        <w:t xml:space="preserve"> Cuatrimestral</w:t>
      </w:r>
      <w:r w:rsidRPr="005B1888">
        <w:rPr>
          <w:rFonts w:ascii="Arial" w:hAnsi="Arial" w:cs="Arial"/>
          <w:lang w:val="es-AR"/>
        </w:rPr>
        <w:t xml:space="preserve">. </w:t>
      </w:r>
    </w:p>
    <w:p w:rsidR="005B1888" w:rsidRPr="005B1888" w:rsidRDefault="005B1888" w:rsidP="005B1888">
      <w:pPr>
        <w:autoSpaceDE w:val="0"/>
        <w:autoSpaceDN w:val="0"/>
        <w:adjustRightInd w:val="0"/>
        <w:spacing w:line="360" w:lineRule="auto"/>
        <w:jc w:val="both"/>
        <w:rPr>
          <w:rFonts w:ascii="Arial" w:hAnsi="Arial" w:cs="Arial"/>
          <w:lang w:val="es-AR"/>
        </w:rPr>
      </w:pPr>
      <w:r w:rsidRPr="005B1888">
        <w:rPr>
          <w:rFonts w:ascii="Arial" w:hAnsi="Arial" w:cs="Arial"/>
          <w:u w:val="single"/>
          <w:lang w:val="es-AR"/>
        </w:rPr>
        <w:t>UBICACIÓN EN EL DISEÑO CURRICULAR:</w:t>
      </w:r>
      <w:r w:rsidRPr="005B1888">
        <w:rPr>
          <w:rFonts w:ascii="Arial" w:hAnsi="Arial" w:cs="Arial"/>
          <w:lang w:val="es-AR"/>
        </w:rPr>
        <w:t xml:space="preserve"> </w:t>
      </w:r>
      <w:r>
        <w:rPr>
          <w:rFonts w:ascii="Arial" w:hAnsi="Arial" w:cs="Arial"/>
          <w:lang w:val="es-AR"/>
        </w:rPr>
        <w:t>Tercer a</w:t>
      </w:r>
      <w:r w:rsidRPr="005B1888">
        <w:rPr>
          <w:rFonts w:ascii="Arial" w:hAnsi="Arial" w:cs="Arial"/>
          <w:lang w:val="es-AR"/>
        </w:rPr>
        <w:t xml:space="preserve">ño. </w:t>
      </w:r>
    </w:p>
    <w:p w:rsidR="005B1888" w:rsidRPr="005B1888" w:rsidRDefault="005B1888" w:rsidP="005B1888">
      <w:pPr>
        <w:spacing w:before="100" w:beforeAutospacing="1" w:after="100" w:afterAutospacing="1" w:line="360" w:lineRule="auto"/>
        <w:rPr>
          <w:rFonts w:ascii="Arial" w:eastAsia="Times New Roman" w:hAnsi="Arial" w:cs="Arial"/>
          <w:color w:val="000000"/>
          <w:lang w:val="es-AR" w:eastAsia="es-AR"/>
        </w:rPr>
      </w:pPr>
      <w:r w:rsidRPr="005B1888">
        <w:rPr>
          <w:rFonts w:ascii="Arial" w:eastAsia="Times New Roman" w:hAnsi="Arial" w:cs="Arial"/>
          <w:color w:val="000000"/>
          <w:u w:val="single"/>
          <w:lang w:val="es-AR" w:eastAsia="es-AR"/>
        </w:rPr>
        <w:t>PROFESORA TITULAR:</w:t>
      </w:r>
      <w:r w:rsidRPr="005B1888">
        <w:rPr>
          <w:rFonts w:ascii="Arial" w:eastAsia="Times New Roman" w:hAnsi="Arial" w:cs="Arial"/>
          <w:color w:val="000000"/>
          <w:lang w:val="es-AR" w:eastAsia="es-AR"/>
        </w:rPr>
        <w:t xml:space="preserve"> Claudia </w:t>
      </w:r>
      <w:proofErr w:type="spellStart"/>
      <w:r w:rsidRPr="005B1888">
        <w:rPr>
          <w:rFonts w:ascii="Arial" w:eastAsia="Times New Roman" w:hAnsi="Arial" w:cs="Arial"/>
          <w:color w:val="000000"/>
          <w:lang w:val="es-AR" w:eastAsia="es-AR"/>
        </w:rPr>
        <w:t>Menna</w:t>
      </w:r>
      <w:proofErr w:type="spellEnd"/>
    </w:p>
    <w:p w:rsidR="005B1888" w:rsidRPr="005B1888" w:rsidRDefault="005B1888" w:rsidP="005B1888">
      <w:pPr>
        <w:spacing w:line="360" w:lineRule="auto"/>
        <w:rPr>
          <w:rFonts w:ascii="Arial" w:hAnsi="Arial" w:cs="Arial"/>
          <w:color w:val="000000"/>
          <w:lang w:val="es-AR"/>
        </w:rPr>
      </w:pPr>
      <w:r w:rsidRPr="005B1888">
        <w:rPr>
          <w:rFonts w:ascii="Arial" w:hAnsi="Arial" w:cs="Arial"/>
          <w:u w:val="single"/>
          <w:lang w:val="es-AR"/>
        </w:rPr>
        <w:t>ASIGNACIÓN HORARIA:</w:t>
      </w:r>
      <w:r w:rsidRPr="005B1888">
        <w:rPr>
          <w:rFonts w:ascii="Arial" w:hAnsi="Arial" w:cs="Arial"/>
          <w:lang w:val="es-AR"/>
        </w:rPr>
        <w:t xml:space="preserve"> 4 </w:t>
      </w:r>
      <w:proofErr w:type="spellStart"/>
      <w:r w:rsidRPr="005B1888">
        <w:rPr>
          <w:rFonts w:ascii="Arial" w:hAnsi="Arial" w:cs="Arial"/>
          <w:lang w:val="es-AR"/>
        </w:rPr>
        <w:t>hs</w:t>
      </w:r>
      <w:proofErr w:type="spellEnd"/>
      <w:r w:rsidRPr="005B1888">
        <w:rPr>
          <w:rFonts w:ascii="Arial" w:hAnsi="Arial" w:cs="Arial"/>
          <w:lang w:val="es-AR"/>
        </w:rPr>
        <w:t xml:space="preserve"> </w:t>
      </w:r>
    </w:p>
    <w:p w:rsidR="005B1888" w:rsidRPr="005B1888" w:rsidRDefault="005B1888" w:rsidP="005B1888">
      <w:pPr>
        <w:spacing w:line="360" w:lineRule="auto"/>
        <w:rPr>
          <w:rFonts w:ascii="Arial" w:hAnsi="Arial" w:cs="Arial"/>
          <w:color w:val="000000"/>
          <w:lang w:val="es-AR"/>
        </w:rPr>
      </w:pPr>
      <w:r w:rsidRPr="005B1888">
        <w:rPr>
          <w:rFonts w:ascii="Arial" w:hAnsi="Arial" w:cs="Arial"/>
          <w:color w:val="000000"/>
          <w:u w:val="single"/>
          <w:lang w:val="es-AR"/>
        </w:rPr>
        <w:t>CICLO LECTIVO:</w:t>
      </w:r>
      <w:r w:rsidRPr="005B1888">
        <w:rPr>
          <w:rFonts w:ascii="Arial" w:hAnsi="Arial" w:cs="Arial"/>
          <w:color w:val="000000"/>
          <w:lang w:val="es-AR"/>
        </w:rPr>
        <w:t xml:space="preserve"> 2020</w:t>
      </w:r>
    </w:p>
    <w:p w:rsidR="005B1888" w:rsidRDefault="005B1888" w:rsidP="00FE7092">
      <w:pPr>
        <w:spacing w:after="0" w:line="360" w:lineRule="auto"/>
        <w:jc w:val="both"/>
        <w:rPr>
          <w:rFonts w:ascii="Arial" w:hAnsi="Arial" w:cs="Arial"/>
          <w:b/>
        </w:rPr>
      </w:pPr>
      <w:bookmarkStart w:id="0" w:name="_GoBack"/>
      <w:bookmarkEnd w:id="0"/>
    </w:p>
    <w:p w:rsidR="00FE7092" w:rsidRPr="00FE7092" w:rsidRDefault="00FE7092" w:rsidP="00FE7092">
      <w:pPr>
        <w:spacing w:after="0" w:line="360" w:lineRule="auto"/>
        <w:jc w:val="both"/>
        <w:rPr>
          <w:rFonts w:ascii="Arial" w:hAnsi="Arial" w:cs="Arial"/>
          <w:b/>
        </w:rPr>
      </w:pPr>
      <w:r w:rsidRPr="00FE7092">
        <w:rPr>
          <w:rFonts w:ascii="Arial" w:hAnsi="Arial" w:cs="Arial"/>
          <w:b/>
        </w:rPr>
        <w:t>FUNDAMENTACIÓN</w:t>
      </w:r>
    </w:p>
    <w:p w:rsidR="00FE7092" w:rsidRPr="00FE7092" w:rsidRDefault="00FE7092" w:rsidP="00FE7092">
      <w:pPr>
        <w:spacing w:after="0" w:line="360" w:lineRule="auto"/>
        <w:jc w:val="both"/>
        <w:rPr>
          <w:rFonts w:ascii="Arial" w:hAnsi="Arial" w:cs="Arial"/>
        </w:rPr>
      </w:pPr>
      <w:r w:rsidRPr="00FE7092">
        <w:rPr>
          <w:rFonts w:ascii="Arial" w:hAnsi="Arial" w:cs="Arial"/>
        </w:rPr>
        <w:t xml:space="preserve">Se parte de la concepción de que  </w:t>
      </w:r>
      <w:r w:rsidRPr="00FE7092">
        <w:rPr>
          <w:rFonts w:ascii="Arial" w:hAnsi="Arial" w:cs="Arial"/>
          <w:bCs/>
        </w:rPr>
        <w:t>el lenguaje no es neutral sino que</w:t>
      </w:r>
      <w:r w:rsidRPr="00FE7092">
        <w:rPr>
          <w:rFonts w:ascii="Arial" w:hAnsi="Arial" w:cs="Arial"/>
          <w:b/>
          <w:bCs/>
        </w:rPr>
        <w:t xml:space="preserve"> </w:t>
      </w:r>
      <w:r w:rsidRPr="00FE7092">
        <w:rPr>
          <w:rFonts w:ascii="Arial" w:hAnsi="Arial" w:cs="Arial"/>
        </w:rPr>
        <w:t xml:space="preserve"> se encuentra atravesado por relaciones de poder que no se perciben fácilmente, por lo tanto, es necesario problematizar las prácticas y analizarlas a la luz de un paradigma que exige la deconstrucción del uso sexista del lenguaje y la incorporación en las aulas de múltiples lenguajes.</w:t>
      </w:r>
    </w:p>
    <w:p w:rsidR="00FE7092" w:rsidRPr="00FE7092" w:rsidRDefault="00FE7092" w:rsidP="00FE7092">
      <w:pPr>
        <w:spacing w:line="360" w:lineRule="auto"/>
        <w:jc w:val="both"/>
        <w:rPr>
          <w:rStyle w:val="normaltextrun"/>
          <w:rFonts w:ascii="Arial" w:hAnsi="Arial" w:cs="Arial"/>
          <w:color w:val="000000"/>
        </w:rPr>
      </w:pPr>
      <w:r w:rsidRPr="00FE7092">
        <w:rPr>
          <w:rStyle w:val="normaltextrun"/>
          <w:rFonts w:ascii="Arial" w:hAnsi="Arial" w:cs="Arial"/>
          <w:color w:val="000000"/>
        </w:rPr>
        <w:lastRenderedPageBreak/>
        <w:t>De acuerdo a lo que plantea el DCJ (2009) el estudio de la Lengua y su didáctica plantea e</w:t>
      </w:r>
      <w:r w:rsidRPr="00FE7092">
        <w:rPr>
          <w:rFonts w:ascii="Arial" w:hAnsi="Arial" w:cs="Arial"/>
        </w:rPr>
        <w:t>nseñar Lengua desde un enfoque comunicativo. S</w:t>
      </w:r>
      <w:r w:rsidRPr="00FE7092">
        <w:rPr>
          <w:rStyle w:val="normaltextrun"/>
          <w:rFonts w:ascii="Arial" w:hAnsi="Arial" w:cs="Arial"/>
          <w:color w:val="000000"/>
        </w:rPr>
        <w:t>upone una propuesta pedagógica constructivista y en interacción con las múltiples áreas del conocimiento, propiciando el estudio del lenguaje desde la propia experiencia y su consiguiente autorreflexión</w:t>
      </w:r>
      <w:r w:rsidRPr="00FE7092">
        <w:rPr>
          <w:rStyle w:val="normaltextrun"/>
          <w:rFonts w:ascii="Arial" w:hAnsi="Arial" w:cs="Arial"/>
          <w:color w:val="000000"/>
        </w:rPr>
        <w:t>.</w:t>
      </w:r>
    </w:p>
    <w:p w:rsidR="00FE7092" w:rsidRPr="00FE7092" w:rsidRDefault="00FE7092" w:rsidP="00FE7092">
      <w:pPr>
        <w:spacing w:line="360" w:lineRule="auto"/>
        <w:jc w:val="both"/>
        <w:rPr>
          <w:rFonts w:ascii="Arial" w:hAnsi="Arial" w:cs="Arial"/>
        </w:rPr>
      </w:pPr>
      <w:r w:rsidRPr="00FE7092">
        <w:rPr>
          <w:rFonts w:ascii="Arial" w:hAnsi="Arial" w:cs="Arial"/>
        </w:rPr>
        <w:t>S</w:t>
      </w:r>
      <w:r w:rsidRPr="00FE7092">
        <w:rPr>
          <w:rFonts w:ascii="Arial" w:hAnsi="Arial" w:cs="Arial"/>
        </w:rPr>
        <w:t>e propone  una selección de contenidos en relación a las cuatro habilidades lingüísticas en dos bloques: uno para lengua oral (hablar y escuchar) y otro para lengua escrita (leer y escribir).</w:t>
      </w:r>
    </w:p>
    <w:p w:rsidR="002203BF" w:rsidRPr="00FE7092" w:rsidRDefault="00FE7092" w:rsidP="00FE7092">
      <w:pPr>
        <w:spacing w:line="360" w:lineRule="auto"/>
        <w:jc w:val="both"/>
        <w:rPr>
          <w:rFonts w:ascii="Arial" w:hAnsi="Arial" w:cs="Arial"/>
        </w:rPr>
      </w:pPr>
      <w:r w:rsidRPr="00FE7092">
        <w:rPr>
          <w:rFonts w:ascii="Arial" w:hAnsi="Arial" w:cs="Arial"/>
        </w:rPr>
        <w:t xml:space="preserve">La </w:t>
      </w:r>
      <w:r w:rsidR="00BA588E" w:rsidRPr="00FE7092">
        <w:rPr>
          <w:rFonts w:ascii="Arial" w:hAnsi="Arial" w:cs="Arial"/>
        </w:rPr>
        <w:t>organización curricular presenta el formato materia cuatrimestral. P</w:t>
      </w:r>
      <w:r w:rsidR="00BA588E" w:rsidRPr="00FE7092">
        <w:rPr>
          <w:rFonts w:ascii="Arial" w:hAnsi="Arial" w:cs="Arial"/>
          <w:lang w:eastAsia="es-AR"/>
        </w:rPr>
        <w:t>or su ubicación en el D.C.J pertenece al campo de la formación específica, y se cursa en el primer cuatrimestre del tercer año de la carrera. Permite poner en diálogo marcos teóricos, problemas, situaciones, saberes, reflexiones, con espacios de primer año: Didáctica general, Taller de expresión oral/escrita y otros. De segundo, con Taller de Práctica</w:t>
      </w:r>
      <w:r w:rsidRPr="00FE7092">
        <w:rPr>
          <w:rFonts w:ascii="Arial" w:hAnsi="Arial" w:cs="Arial"/>
          <w:lang w:eastAsia="es-AR"/>
        </w:rPr>
        <w:t xml:space="preserve"> </w:t>
      </w:r>
      <w:r w:rsidR="00BA588E" w:rsidRPr="00FE7092">
        <w:rPr>
          <w:rFonts w:ascii="Arial" w:hAnsi="Arial" w:cs="Arial"/>
          <w:lang w:eastAsia="es-AR"/>
        </w:rPr>
        <w:t>II, Literatura y su didáctica. En este sentido, el</w:t>
      </w:r>
      <w:r w:rsidR="00BA588E" w:rsidRPr="00FE7092">
        <w:rPr>
          <w:rFonts w:ascii="Arial" w:hAnsi="Arial" w:cs="Arial"/>
        </w:rPr>
        <w:t xml:space="preserve"> D.J. C presenta formatos curriculares que pueden combinarse entre sí y potenciar aprendizajes</w:t>
      </w:r>
    </w:p>
    <w:p w:rsidR="00BA588E" w:rsidRPr="00FE7092" w:rsidRDefault="00FE7092" w:rsidP="00FE7092">
      <w:pPr>
        <w:spacing w:line="360" w:lineRule="auto"/>
        <w:jc w:val="both"/>
        <w:rPr>
          <w:rFonts w:ascii="Arial" w:hAnsi="Arial" w:cs="Arial"/>
        </w:rPr>
      </w:pPr>
      <w:r w:rsidRPr="00FE7092">
        <w:rPr>
          <w:rFonts w:ascii="Arial" w:hAnsi="Arial" w:cs="Arial"/>
        </w:rPr>
        <w:t>Es necesario tomar como punto de partida la tarea de o</w:t>
      </w:r>
      <w:r w:rsidR="00BA588E" w:rsidRPr="00FE7092">
        <w:rPr>
          <w:rFonts w:ascii="Arial" w:hAnsi="Arial" w:cs="Arial"/>
        </w:rPr>
        <w:t>bservar y analizar clases en escuelas destino que  determina el Taller de Práctica III (y el Taller de la Práctica II, de segundo año) para luego producir propias intervenciones dando cuenta de una visión superadora de los problemas específicos de la didáctica de la lengua que se plasmarán en la trasposición didáctica. En función de ello, se prioriza la reflexión sobre las propias prácticas de lectura y escritura para desnaturalizarlas y problematizarlas. La propuesta es reflexionar sobre el propio recorrido lector de los/las estudiantes y sobre el propio proceso al gestionar escritura como alumno/a del Nivel Superior.</w:t>
      </w:r>
    </w:p>
    <w:p w:rsidR="00BA588E" w:rsidRPr="00FE7092" w:rsidRDefault="00FE7092" w:rsidP="00FE7092">
      <w:pPr>
        <w:spacing w:line="360" w:lineRule="auto"/>
        <w:jc w:val="both"/>
        <w:rPr>
          <w:rFonts w:ascii="Arial" w:hAnsi="Arial" w:cs="Arial"/>
        </w:rPr>
      </w:pPr>
      <w:r w:rsidRPr="00FE7092">
        <w:rPr>
          <w:rFonts w:ascii="Arial" w:hAnsi="Arial" w:cs="Arial"/>
        </w:rPr>
        <w:t xml:space="preserve">Se </w:t>
      </w:r>
      <w:r w:rsidR="00BA588E" w:rsidRPr="00FE7092">
        <w:rPr>
          <w:rFonts w:ascii="Arial" w:hAnsi="Arial" w:cs="Arial"/>
        </w:rPr>
        <w:t>analizarán los registros de clases obtenidos para el Taller de Práctica III en escuelas asociadas. Estos insumos serán material para la indagación de los problemas específicos de la didáctica de la  lengua</w:t>
      </w:r>
    </w:p>
    <w:p w:rsidR="00BA588E" w:rsidRPr="00FE7092" w:rsidRDefault="00BA588E" w:rsidP="00FE7092">
      <w:pPr>
        <w:spacing w:line="360" w:lineRule="auto"/>
        <w:jc w:val="both"/>
        <w:rPr>
          <w:rFonts w:ascii="Arial" w:hAnsi="Arial" w:cs="Arial"/>
        </w:rPr>
      </w:pPr>
    </w:p>
    <w:p w:rsidR="00BA588E" w:rsidRPr="00FE7092" w:rsidRDefault="00BA588E" w:rsidP="00FE7092">
      <w:pPr>
        <w:spacing w:line="360" w:lineRule="auto"/>
        <w:jc w:val="both"/>
        <w:rPr>
          <w:rFonts w:ascii="Arial" w:hAnsi="Arial" w:cs="Arial"/>
          <w:b/>
        </w:rPr>
      </w:pPr>
      <w:r w:rsidRPr="00FE7092">
        <w:rPr>
          <w:rFonts w:ascii="Arial" w:hAnsi="Arial" w:cs="Arial"/>
          <w:b/>
        </w:rPr>
        <w:t>P</w:t>
      </w:r>
      <w:r w:rsidRPr="00FE7092">
        <w:rPr>
          <w:rFonts w:ascii="Arial" w:hAnsi="Arial" w:cs="Arial"/>
          <w:b/>
        </w:rPr>
        <w:t>ROPÓSITOS</w:t>
      </w:r>
    </w:p>
    <w:p w:rsidR="00FE7092" w:rsidRPr="00FE7092" w:rsidRDefault="00BA588E" w:rsidP="00FE7092">
      <w:pPr>
        <w:spacing w:line="360" w:lineRule="auto"/>
        <w:jc w:val="both"/>
        <w:rPr>
          <w:rFonts w:ascii="Arial" w:eastAsia="Times New Roman" w:hAnsi="Arial" w:cs="Arial"/>
          <w:color w:val="000000"/>
          <w:lang w:eastAsia="es-AR"/>
        </w:rPr>
      </w:pPr>
      <w:r w:rsidRPr="00FE7092">
        <w:rPr>
          <w:rFonts w:ascii="Arial" w:hAnsi="Arial" w:cs="Arial"/>
        </w:rPr>
        <w:t>Conocer desarrollos teóricos que sustenten opciones didácticas adecuadas al N.I., especialmente los referidos al enfoque comunicativo de la enseñanza de la lengua y vincularlas con los alcances de la didáctica comprendiendo los problemas metodológicos y epistemológicos propios de la disciplina.</w:t>
      </w:r>
      <w:r w:rsidRPr="00FE7092">
        <w:rPr>
          <w:rFonts w:ascii="Arial" w:eastAsia="Times New Roman" w:hAnsi="Arial" w:cs="Arial"/>
          <w:color w:val="000000"/>
          <w:lang w:eastAsia="es-AR"/>
        </w:rPr>
        <w:t xml:space="preserve"> </w:t>
      </w:r>
    </w:p>
    <w:p w:rsidR="00BA588E" w:rsidRPr="00FE7092" w:rsidRDefault="00BA588E" w:rsidP="00FE7092">
      <w:pPr>
        <w:spacing w:line="360" w:lineRule="auto"/>
        <w:jc w:val="both"/>
        <w:rPr>
          <w:rFonts w:ascii="Arial" w:eastAsia="Times New Roman" w:hAnsi="Arial" w:cs="Arial"/>
          <w:lang w:eastAsia="es-AR"/>
        </w:rPr>
      </w:pPr>
      <w:r w:rsidRPr="00FE7092">
        <w:rPr>
          <w:rFonts w:ascii="Arial" w:eastAsia="Times New Roman" w:hAnsi="Arial" w:cs="Arial"/>
          <w:color w:val="000000"/>
          <w:lang w:eastAsia="es-AR"/>
        </w:rPr>
        <w:lastRenderedPageBreak/>
        <w:t xml:space="preserve">Fomentar el análisis de los registros de clase para interpretarlos en relación a los marcos teóricos como una instancia de producción de </w:t>
      </w:r>
      <w:r w:rsidRPr="00FE7092">
        <w:rPr>
          <w:rFonts w:ascii="Arial" w:eastAsia="Times New Roman" w:hAnsi="Arial" w:cs="Arial"/>
          <w:lang w:eastAsia="es-AR"/>
        </w:rPr>
        <w:t xml:space="preserve">conocimiento situado y </w:t>
      </w:r>
      <w:proofErr w:type="spellStart"/>
      <w:r w:rsidRPr="00FE7092">
        <w:rPr>
          <w:rFonts w:ascii="Arial" w:eastAsia="Times New Roman" w:hAnsi="Arial" w:cs="Arial"/>
          <w:lang w:eastAsia="es-AR"/>
        </w:rPr>
        <w:t>epocal</w:t>
      </w:r>
      <w:proofErr w:type="spellEnd"/>
      <w:r w:rsidR="00FE7092" w:rsidRPr="00FE7092">
        <w:rPr>
          <w:rFonts w:ascii="Arial" w:eastAsia="Times New Roman" w:hAnsi="Arial" w:cs="Arial"/>
          <w:lang w:eastAsia="es-AR"/>
        </w:rPr>
        <w:t>.</w:t>
      </w:r>
    </w:p>
    <w:p w:rsidR="00FE7092" w:rsidRPr="00FE7092" w:rsidRDefault="00FE7092" w:rsidP="00FE7092">
      <w:pPr>
        <w:spacing w:line="360" w:lineRule="auto"/>
        <w:jc w:val="both"/>
        <w:rPr>
          <w:rFonts w:ascii="Arial" w:hAnsi="Arial" w:cs="Arial"/>
        </w:rPr>
      </w:pPr>
    </w:p>
    <w:p w:rsidR="00BA588E" w:rsidRPr="00FE7092" w:rsidRDefault="00BA588E" w:rsidP="00FE7092">
      <w:pPr>
        <w:spacing w:after="0" w:line="360" w:lineRule="auto"/>
        <w:jc w:val="both"/>
        <w:rPr>
          <w:rFonts w:ascii="Arial" w:hAnsi="Arial" w:cs="Arial"/>
          <w:b/>
          <w:u w:val="single"/>
        </w:rPr>
      </w:pPr>
      <w:r w:rsidRPr="00FE7092">
        <w:rPr>
          <w:rFonts w:ascii="Arial" w:hAnsi="Arial" w:cs="Arial"/>
          <w:b/>
          <w:u w:val="single"/>
        </w:rPr>
        <w:t>CONTENIDOS</w:t>
      </w:r>
    </w:p>
    <w:p w:rsidR="00BA588E" w:rsidRPr="00FE7092" w:rsidRDefault="00BA588E" w:rsidP="00FE7092">
      <w:pPr>
        <w:pStyle w:val="paragraph"/>
        <w:spacing w:before="0" w:beforeAutospacing="0" w:after="0" w:afterAutospacing="0" w:line="360" w:lineRule="auto"/>
        <w:jc w:val="both"/>
        <w:textAlignment w:val="baseline"/>
        <w:rPr>
          <w:rFonts w:ascii="Arial" w:hAnsi="Arial" w:cs="Arial"/>
          <w:b/>
          <w:sz w:val="22"/>
          <w:szCs w:val="22"/>
        </w:rPr>
      </w:pPr>
      <w:r w:rsidRPr="00FE7092">
        <w:rPr>
          <w:rStyle w:val="eop"/>
          <w:rFonts w:ascii="Arial" w:eastAsiaTheme="minorEastAsia" w:hAnsi="Arial" w:cs="Arial"/>
          <w:b/>
          <w:sz w:val="22"/>
          <w:szCs w:val="22"/>
        </w:rPr>
        <w:t> </w:t>
      </w:r>
      <w:r w:rsidRPr="00FE7092">
        <w:rPr>
          <w:rStyle w:val="normaltextrun"/>
          <w:rFonts w:ascii="Arial" w:hAnsi="Arial" w:cs="Arial"/>
          <w:b/>
          <w:color w:val="000000"/>
          <w:sz w:val="22"/>
          <w:szCs w:val="22"/>
          <w:u w:val="single"/>
          <w:lang w:val="es-ES"/>
        </w:rPr>
        <w:t>Eje 1: La situación comunicativa en la complejidad de la enunciación</w:t>
      </w:r>
      <w:r w:rsidRPr="00FE7092">
        <w:rPr>
          <w:rStyle w:val="eop"/>
          <w:rFonts w:ascii="Arial" w:eastAsiaTheme="minorEastAsia" w:hAnsi="Arial" w:cs="Arial"/>
          <w:b/>
          <w:sz w:val="22"/>
          <w:szCs w:val="22"/>
        </w:rPr>
        <w:t> </w:t>
      </w:r>
    </w:p>
    <w:p w:rsidR="00BA588E" w:rsidRPr="00FE7092" w:rsidRDefault="00BA588E" w:rsidP="00FE7092">
      <w:pPr>
        <w:pStyle w:val="paragraph"/>
        <w:spacing w:before="0" w:beforeAutospacing="0" w:after="0" w:afterAutospacing="0" w:line="360" w:lineRule="auto"/>
        <w:jc w:val="both"/>
        <w:textAlignment w:val="baseline"/>
        <w:rPr>
          <w:rStyle w:val="eop"/>
          <w:rFonts w:ascii="Arial" w:eastAsiaTheme="minorEastAsia" w:hAnsi="Arial" w:cs="Arial"/>
          <w:sz w:val="22"/>
          <w:szCs w:val="22"/>
        </w:rPr>
      </w:pPr>
      <w:r w:rsidRPr="00FE7092">
        <w:rPr>
          <w:rStyle w:val="normaltextrun"/>
          <w:rFonts w:ascii="Arial" w:hAnsi="Arial" w:cs="Arial"/>
          <w:color w:val="000000"/>
          <w:sz w:val="22"/>
          <w:szCs w:val="22"/>
          <w:lang w:val="es-ES"/>
        </w:rPr>
        <w:t xml:space="preserve">- </w:t>
      </w:r>
      <w:r w:rsidR="00FE7092" w:rsidRPr="00FE7092">
        <w:rPr>
          <w:rStyle w:val="normaltextrun"/>
          <w:rFonts w:ascii="Arial" w:hAnsi="Arial" w:cs="Arial"/>
          <w:color w:val="000000"/>
          <w:sz w:val="22"/>
          <w:szCs w:val="22"/>
          <w:lang w:val="es-ES"/>
        </w:rPr>
        <w:t>Mo</w:t>
      </w:r>
      <w:r w:rsidRPr="00FE7092">
        <w:rPr>
          <w:rStyle w:val="normaltextrun"/>
          <w:rFonts w:ascii="Arial" w:hAnsi="Arial" w:cs="Arial"/>
          <w:color w:val="000000"/>
          <w:sz w:val="22"/>
          <w:szCs w:val="22"/>
          <w:lang w:val="es-ES"/>
        </w:rPr>
        <w:t>delos de comunicación.</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Adecuación a las situaciones comunicativas.</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Proceso de adquisición del lenguaje</w:t>
      </w:r>
      <w:proofErr w:type="gramStart"/>
      <w:r w:rsidRPr="00FE7092">
        <w:rPr>
          <w:rStyle w:val="normaltextrun"/>
          <w:rFonts w:ascii="Arial" w:hAnsi="Arial" w:cs="Arial"/>
          <w:color w:val="000000"/>
          <w:sz w:val="22"/>
          <w:szCs w:val="22"/>
          <w:lang w:val="es-ES"/>
        </w:rPr>
        <w:t>..</w:t>
      </w:r>
      <w:proofErr w:type="gramEnd"/>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Lenguaje y juego.</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Lenguaje y desarrollo personal. Condiciones para la adquisición de las prácticas del lenguaje en el contexto familiar, Jardín Maternal, Jardín de Infantes.</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Relación lenguaje/lengua/habla/discurso.</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 Particularidades de la lengua oral y la lengua escrita. La oralidad en diferentes formatos y soportes</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adecuados a los recorridos de los niños y las niñas.</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La lengua materna y la segunda lengua. Multilingüismo.</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Variedades lingüísticas y registros.</w:t>
      </w:r>
      <w:r w:rsidRPr="00FE7092">
        <w:rPr>
          <w:rStyle w:val="eop"/>
          <w:rFonts w:ascii="Arial" w:eastAsiaTheme="minorEastAsia" w:hAnsi="Arial" w:cs="Arial"/>
          <w:sz w:val="22"/>
          <w:szCs w:val="22"/>
        </w:rPr>
        <w:t xml:space="preserve"> Condiciones para la adquisición de las prácticas del lenguaje en el jardín. </w:t>
      </w:r>
      <w:r w:rsidRPr="00FE7092">
        <w:rPr>
          <w:rStyle w:val="normaltextrun"/>
          <w:rFonts w:ascii="Arial" w:hAnsi="Arial" w:cs="Arial"/>
          <w:color w:val="000000"/>
          <w:sz w:val="22"/>
          <w:szCs w:val="22"/>
          <w:lang w:val="es-ES"/>
        </w:rPr>
        <w:t>Abordajes didácticos en  Maternal y de Infantes.</w:t>
      </w:r>
      <w:r w:rsidRPr="00FE7092">
        <w:rPr>
          <w:rStyle w:val="eop"/>
          <w:rFonts w:ascii="Arial" w:eastAsiaTheme="minorEastAsia" w:hAnsi="Arial" w:cs="Arial"/>
          <w:sz w:val="22"/>
          <w:szCs w:val="22"/>
        </w:rPr>
        <w:t> </w:t>
      </w:r>
    </w:p>
    <w:p w:rsidR="00FE7092" w:rsidRPr="00FE7092" w:rsidRDefault="00FE7092" w:rsidP="00FE7092">
      <w:pPr>
        <w:pStyle w:val="paragraph"/>
        <w:spacing w:before="0" w:beforeAutospacing="0" w:after="0" w:afterAutospacing="0" w:line="360" w:lineRule="auto"/>
        <w:jc w:val="both"/>
        <w:textAlignment w:val="baseline"/>
        <w:rPr>
          <w:rFonts w:ascii="Arial" w:hAnsi="Arial" w:cs="Arial"/>
          <w:sz w:val="22"/>
          <w:szCs w:val="22"/>
        </w:rPr>
      </w:pPr>
    </w:p>
    <w:p w:rsidR="00BA588E" w:rsidRPr="00FE7092" w:rsidRDefault="00BA588E" w:rsidP="00FE7092">
      <w:pPr>
        <w:pStyle w:val="paragraph"/>
        <w:spacing w:before="0" w:beforeAutospacing="0" w:after="0" w:afterAutospacing="0" w:line="360" w:lineRule="auto"/>
        <w:jc w:val="both"/>
        <w:textAlignment w:val="baseline"/>
        <w:rPr>
          <w:rFonts w:ascii="Arial" w:hAnsi="Arial" w:cs="Arial"/>
          <w:b/>
          <w:sz w:val="22"/>
          <w:szCs w:val="22"/>
        </w:rPr>
      </w:pPr>
      <w:r w:rsidRPr="00FE7092">
        <w:rPr>
          <w:rStyle w:val="normaltextrun"/>
          <w:rFonts w:ascii="Arial" w:hAnsi="Arial" w:cs="Arial"/>
          <w:b/>
          <w:color w:val="000000"/>
          <w:sz w:val="22"/>
          <w:szCs w:val="22"/>
          <w:u w:val="single"/>
          <w:lang w:val="es-ES"/>
        </w:rPr>
        <w:t>Eje 2: Adquisición de la lengua materna y prácticas orales.</w:t>
      </w:r>
    </w:p>
    <w:p w:rsidR="00BA588E" w:rsidRPr="00FE7092" w:rsidRDefault="00BA588E" w:rsidP="00FE7092">
      <w:pPr>
        <w:pStyle w:val="paragraph"/>
        <w:spacing w:before="0" w:beforeAutospacing="0" w:after="0" w:afterAutospacing="0" w:line="360" w:lineRule="auto"/>
        <w:jc w:val="both"/>
        <w:textAlignment w:val="baseline"/>
        <w:rPr>
          <w:rStyle w:val="eop"/>
          <w:rFonts w:ascii="Arial" w:eastAsiaTheme="minorEastAsia" w:hAnsi="Arial" w:cs="Arial"/>
          <w:sz w:val="22"/>
          <w:szCs w:val="22"/>
        </w:rPr>
      </w:pPr>
      <w:r w:rsidRPr="00FE7092">
        <w:rPr>
          <w:rStyle w:val="normaltextrun"/>
          <w:rFonts w:ascii="Arial" w:hAnsi="Arial" w:cs="Arial"/>
          <w:color w:val="000000"/>
          <w:sz w:val="22"/>
          <w:szCs w:val="22"/>
          <w:lang w:val="es-ES"/>
        </w:rPr>
        <w:t>- hablar/escuchar. Concepto de acto de habla.</w:t>
      </w:r>
      <w:r w:rsidRPr="00FE7092">
        <w:rPr>
          <w:rStyle w:val="eop"/>
          <w:rFonts w:ascii="Arial" w:eastAsiaTheme="minorEastAsia" w:hAnsi="Arial" w:cs="Arial"/>
          <w:sz w:val="22"/>
          <w:szCs w:val="22"/>
        </w:rPr>
        <w:t xml:space="preserve">Primeras herramientas comunicativas. El balbuceo. Palabras-frase/frases. Gramáticas infantiles: palabras pivote y palabras abiertas. El rol de los demás en la adquisición del lenguaje. Conversación en familia y en el Jardín. Intervención docente en la ronda de conversación y demás formatos escolares. </w:t>
      </w:r>
    </w:p>
    <w:p w:rsidR="00FE7092" w:rsidRPr="00FE7092" w:rsidRDefault="00FE7092" w:rsidP="00FE7092">
      <w:pPr>
        <w:pStyle w:val="paragraph"/>
        <w:spacing w:before="0" w:beforeAutospacing="0" w:after="0" w:afterAutospacing="0" w:line="360" w:lineRule="auto"/>
        <w:jc w:val="both"/>
        <w:textAlignment w:val="baseline"/>
        <w:rPr>
          <w:rFonts w:ascii="Arial" w:hAnsi="Arial" w:cs="Arial"/>
          <w:sz w:val="22"/>
          <w:szCs w:val="22"/>
        </w:rPr>
      </w:pPr>
    </w:p>
    <w:p w:rsidR="00BA588E" w:rsidRPr="00FE7092" w:rsidRDefault="00BA588E" w:rsidP="00FE7092">
      <w:pPr>
        <w:pStyle w:val="paragraph"/>
        <w:spacing w:before="0" w:beforeAutospacing="0" w:after="0" w:afterAutospacing="0" w:line="360" w:lineRule="auto"/>
        <w:jc w:val="both"/>
        <w:textAlignment w:val="baseline"/>
        <w:rPr>
          <w:rFonts w:ascii="Arial" w:hAnsi="Arial" w:cs="Arial"/>
          <w:b/>
          <w:sz w:val="22"/>
          <w:szCs w:val="22"/>
        </w:rPr>
      </w:pPr>
      <w:r w:rsidRPr="00FE7092">
        <w:rPr>
          <w:rStyle w:val="normaltextrun"/>
          <w:rFonts w:ascii="Arial" w:hAnsi="Arial" w:cs="Arial"/>
          <w:b/>
          <w:color w:val="000000"/>
          <w:sz w:val="22"/>
          <w:szCs w:val="22"/>
          <w:u w:val="single"/>
          <w:lang w:val="es-ES"/>
        </w:rPr>
        <w:t>Eje 3.La gramática del texto con respecto a la lectura y la escritura</w:t>
      </w:r>
      <w:r w:rsidRPr="00FE7092">
        <w:rPr>
          <w:rStyle w:val="eop"/>
          <w:rFonts w:ascii="Arial" w:eastAsiaTheme="minorEastAsia" w:hAnsi="Arial" w:cs="Arial"/>
          <w:b/>
          <w:sz w:val="22"/>
          <w:szCs w:val="22"/>
        </w:rPr>
        <w:t> </w:t>
      </w:r>
    </w:p>
    <w:p w:rsidR="00BA588E" w:rsidRPr="00FE7092" w:rsidRDefault="00BA588E" w:rsidP="00FE7092">
      <w:pPr>
        <w:pStyle w:val="paragraph"/>
        <w:spacing w:before="0" w:beforeAutospacing="0" w:after="0" w:afterAutospacing="0" w:line="360" w:lineRule="auto"/>
        <w:jc w:val="both"/>
        <w:textAlignment w:val="baseline"/>
        <w:rPr>
          <w:rStyle w:val="normaltextrun"/>
          <w:rFonts w:ascii="Arial" w:hAnsi="Arial" w:cs="Arial"/>
          <w:color w:val="000000"/>
          <w:sz w:val="22"/>
          <w:szCs w:val="22"/>
          <w:lang w:val="es-ES"/>
        </w:rPr>
      </w:pPr>
      <w:r w:rsidRPr="00FE7092">
        <w:rPr>
          <w:rStyle w:val="normaltextrun"/>
          <w:rFonts w:ascii="Arial" w:hAnsi="Arial" w:cs="Arial"/>
          <w:color w:val="000000"/>
          <w:sz w:val="22"/>
          <w:szCs w:val="22"/>
          <w:lang w:val="es-ES"/>
        </w:rPr>
        <w:t>-</w:t>
      </w:r>
      <w:r w:rsidRPr="00FE7092">
        <w:rPr>
          <w:rStyle w:val="normaltextrun"/>
          <w:rFonts w:ascii="Arial" w:hAnsi="Arial" w:cs="Arial"/>
          <w:b/>
          <w:color w:val="000000"/>
          <w:sz w:val="22"/>
          <w:szCs w:val="22"/>
          <w:lang w:val="es-ES"/>
        </w:rPr>
        <w:t>Proceso de lectura</w:t>
      </w:r>
      <w:r w:rsidRPr="00FE7092">
        <w:rPr>
          <w:rStyle w:val="normaltextrun"/>
          <w:rFonts w:ascii="Arial" w:hAnsi="Arial" w:cs="Arial"/>
          <w:color w:val="000000"/>
          <w:sz w:val="22"/>
          <w:szCs w:val="22"/>
          <w:lang w:val="es-ES"/>
        </w:rPr>
        <w:t>. Propósitos de la lectura.</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 xml:space="preserve"> La biblioteca de la sala, la biblioteca escolar.</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 xml:space="preserve">Situaciones de lectura en el Jardín Maternal y de Infantes. La formación de lectores. Simulaciones áulicas. </w:t>
      </w:r>
      <w:r w:rsidRPr="00FE7092">
        <w:rPr>
          <w:rStyle w:val="normaltextrun"/>
          <w:rFonts w:ascii="Arial" w:hAnsi="Arial" w:cs="Arial"/>
          <w:b/>
          <w:color w:val="000000"/>
          <w:sz w:val="22"/>
          <w:szCs w:val="22"/>
          <w:lang w:val="es-ES"/>
        </w:rPr>
        <w:t>Proceso de escritura</w:t>
      </w:r>
      <w:r w:rsidRPr="00FE7092">
        <w:rPr>
          <w:rStyle w:val="normaltextrun"/>
          <w:rFonts w:ascii="Arial" w:hAnsi="Arial" w:cs="Arial"/>
          <w:color w:val="000000"/>
          <w:sz w:val="22"/>
          <w:szCs w:val="22"/>
          <w:lang w:val="es-ES"/>
        </w:rPr>
        <w:t>. La escritura en diferentes formatos y soportes adecuados a los recorridos de los niños/as. Situaciones de escritura en el Jardín de Infantes.</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 xml:space="preserve">Situaciones de escritura en el Jardín de Infantes. </w:t>
      </w:r>
    </w:p>
    <w:p w:rsidR="00FE7092" w:rsidRPr="00FE7092" w:rsidRDefault="00FE7092" w:rsidP="00FE7092">
      <w:pPr>
        <w:pStyle w:val="paragraph"/>
        <w:spacing w:before="0" w:beforeAutospacing="0" w:after="0" w:afterAutospacing="0" w:line="360" w:lineRule="auto"/>
        <w:jc w:val="both"/>
        <w:textAlignment w:val="baseline"/>
        <w:rPr>
          <w:rStyle w:val="normaltextrun"/>
          <w:rFonts w:ascii="Arial" w:hAnsi="Arial" w:cs="Arial"/>
          <w:color w:val="000000"/>
          <w:sz w:val="22"/>
          <w:szCs w:val="22"/>
          <w:lang w:val="es-ES"/>
        </w:rPr>
      </w:pPr>
    </w:p>
    <w:p w:rsidR="00BA588E" w:rsidRPr="00FE7092" w:rsidRDefault="00BA588E" w:rsidP="00FE7092">
      <w:pPr>
        <w:pStyle w:val="paragraph"/>
        <w:spacing w:before="0" w:beforeAutospacing="0" w:after="0" w:afterAutospacing="0" w:line="360" w:lineRule="auto"/>
        <w:jc w:val="both"/>
        <w:textAlignment w:val="baseline"/>
        <w:rPr>
          <w:rFonts w:ascii="Arial" w:hAnsi="Arial" w:cs="Arial"/>
          <w:b/>
          <w:sz w:val="22"/>
          <w:szCs w:val="22"/>
        </w:rPr>
      </w:pPr>
      <w:r w:rsidRPr="00FE7092">
        <w:rPr>
          <w:rStyle w:val="normaltextrun"/>
          <w:rFonts w:ascii="Arial" w:hAnsi="Arial" w:cs="Arial"/>
          <w:b/>
          <w:color w:val="000000"/>
          <w:sz w:val="22"/>
          <w:szCs w:val="22"/>
          <w:u w:val="single"/>
          <w:lang w:val="es-ES"/>
        </w:rPr>
        <w:t>Eje 4: La gramática oracional en la construcción del enunciado</w:t>
      </w:r>
      <w:r w:rsidRPr="00FE7092">
        <w:rPr>
          <w:rStyle w:val="eop"/>
          <w:rFonts w:ascii="Arial" w:eastAsiaTheme="minorEastAsia" w:hAnsi="Arial" w:cs="Arial"/>
          <w:b/>
          <w:sz w:val="22"/>
          <w:szCs w:val="22"/>
        </w:rPr>
        <w:t> </w:t>
      </w:r>
    </w:p>
    <w:p w:rsidR="00BA588E" w:rsidRPr="00FE7092" w:rsidRDefault="00BA588E" w:rsidP="00FE7092">
      <w:pPr>
        <w:pStyle w:val="paragraph"/>
        <w:spacing w:before="0" w:beforeAutospacing="0" w:after="0" w:afterAutospacing="0" w:line="360" w:lineRule="auto"/>
        <w:jc w:val="both"/>
        <w:textAlignment w:val="baseline"/>
        <w:rPr>
          <w:rStyle w:val="eop"/>
          <w:rFonts w:ascii="Arial" w:eastAsiaTheme="minorEastAsia" w:hAnsi="Arial" w:cs="Arial"/>
          <w:sz w:val="22"/>
          <w:szCs w:val="22"/>
        </w:rPr>
      </w:pPr>
      <w:r w:rsidRPr="00FE7092">
        <w:rPr>
          <w:rStyle w:val="normaltextrun"/>
          <w:rFonts w:ascii="Arial" w:hAnsi="Arial" w:cs="Arial"/>
          <w:color w:val="000000"/>
          <w:sz w:val="22"/>
          <w:szCs w:val="22"/>
          <w:lang w:val="es-ES"/>
        </w:rPr>
        <w:t>Criterios básicos de estudios gramaticales: sintáctico, morfológico, fonológico, semántico.</w:t>
      </w:r>
      <w:r w:rsidRPr="00FE7092">
        <w:rPr>
          <w:rStyle w:val="eop"/>
          <w:rFonts w:ascii="Arial" w:eastAsiaTheme="minorEastAsia" w:hAnsi="Arial" w:cs="Arial"/>
          <w:sz w:val="22"/>
          <w:szCs w:val="22"/>
        </w:rPr>
        <w:t> </w:t>
      </w:r>
      <w:r w:rsidRPr="00FE7092">
        <w:rPr>
          <w:rStyle w:val="normaltextrun"/>
          <w:rFonts w:ascii="Arial" w:hAnsi="Arial" w:cs="Arial"/>
          <w:color w:val="000000"/>
          <w:sz w:val="22"/>
          <w:szCs w:val="22"/>
          <w:lang w:val="es-ES"/>
        </w:rPr>
        <w:t>Abordajes didácticos en el Jardín Maternal y en el Jardín de Infantes.</w:t>
      </w:r>
      <w:r w:rsidRPr="00FE7092">
        <w:rPr>
          <w:rStyle w:val="eop"/>
          <w:rFonts w:ascii="Arial" w:eastAsiaTheme="minorEastAsia" w:hAnsi="Arial" w:cs="Arial"/>
          <w:sz w:val="22"/>
          <w:szCs w:val="22"/>
        </w:rPr>
        <w:t> </w:t>
      </w:r>
    </w:p>
    <w:p w:rsidR="00FE7092" w:rsidRPr="00FE7092" w:rsidRDefault="00FE7092" w:rsidP="00FE7092">
      <w:pPr>
        <w:pStyle w:val="paragraph"/>
        <w:spacing w:before="0" w:beforeAutospacing="0" w:after="0" w:afterAutospacing="0" w:line="360" w:lineRule="auto"/>
        <w:jc w:val="both"/>
        <w:textAlignment w:val="baseline"/>
        <w:rPr>
          <w:rFonts w:ascii="Arial" w:hAnsi="Arial" w:cs="Arial"/>
          <w:sz w:val="22"/>
          <w:szCs w:val="22"/>
        </w:rPr>
      </w:pPr>
    </w:p>
    <w:p w:rsidR="00BA588E" w:rsidRPr="00FE7092" w:rsidRDefault="00D85A04" w:rsidP="00FE7092">
      <w:pPr>
        <w:spacing w:after="0" w:line="360" w:lineRule="auto"/>
        <w:jc w:val="both"/>
        <w:textAlignment w:val="baseline"/>
        <w:rPr>
          <w:rFonts w:ascii="Arial" w:eastAsia="Times New Roman" w:hAnsi="Arial" w:cs="Arial"/>
          <w:u w:val="single"/>
          <w:lang w:eastAsia="es-AR"/>
        </w:rPr>
      </w:pPr>
      <w:r w:rsidRPr="00FE7092">
        <w:rPr>
          <w:rFonts w:ascii="Arial" w:eastAsia="Times New Roman" w:hAnsi="Arial" w:cs="Arial"/>
          <w:b/>
          <w:bCs/>
          <w:color w:val="000000"/>
          <w:u w:val="single"/>
          <w:lang w:eastAsia="es-AR"/>
        </w:rPr>
        <w:t>Eje 5</w:t>
      </w:r>
      <w:r w:rsidR="00BA588E" w:rsidRPr="00FE7092">
        <w:rPr>
          <w:rFonts w:ascii="Arial" w:eastAsia="Times New Roman" w:hAnsi="Arial" w:cs="Arial"/>
          <w:b/>
          <w:bCs/>
          <w:color w:val="000000"/>
          <w:u w:val="single"/>
          <w:lang w:eastAsia="es-AR"/>
        </w:rPr>
        <w:t>:</w:t>
      </w:r>
      <w:r w:rsidR="00BA588E" w:rsidRPr="00FE7092">
        <w:rPr>
          <w:rFonts w:ascii="Arial" w:eastAsia="Times New Roman" w:hAnsi="Arial" w:cs="Arial"/>
          <w:u w:val="single"/>
          <w:lang w:eastAsia="es-AR"/>
        </w:rPr>
        <w:t> E</w:t>
      </w:r>
      <w:r w:rsidR="00BA588E" w:rsidRPr="00FE7092">
        <w:rPr>
          <w:rFonts w:ascii="Arial" w:hAnsi="Arial" w:cs="Arial"/>
          <w:b/>
          <w:bCs/>
          <w:u w:val="single"/>
        </w:rPr>
        <w:t>laboración de propuestas didácticas</w:t>
      </w:r>
    </w:p>
    <w:p w:rsidR="00BA588E" w:rsidRPr="00FE7092" w:rsidRDefault="00BA588E" w:rsidP="00FE7092">
      <w:pPr>
        <w:pStyle w:val="paragraph"/>
        <w:spacing w:before="0" w:beforeAutospacing="0" w:after="0" w:afterAutospacing="0" w:line="360" w:lineRule="auto"/>
        <w:jc w:val="both"/>
        <w:textAlignment w:val="baseline"/>
        <w:rPr>
          <w:rStyle w:val="normaltextrun"/>
          <w:rFonts w:ascii="Arial" w:hAnsi="Arial" w:cs="Arial"/>
          <w:color w:val="000000"/>
          <w:sz w:val="22"/>
          <w:szCs w:val="22"/>
          <w:lang w:val="es-ES"/>
        </w:rPr>
      </w:pPr>
      <w:r w:rsidRPr="00FE7092">
        <w:rPr>
          <w:rFonts w:ascii="Arial" w:hAnsi="Arial" w:cs="Arial"/>
          <w:color w:val="000000"/>
          <w:sz w:val="22"/>
          <w:szCs w:val="22"/>
          <w:lang w:val="es-ES"/>
        </w:rPr>
        <w:lastRenderedPageBreak/>
        <w:t>Documentos curriculares nacionales y jurisdiccionales para Educación Inicial. </w:t>
      </w:r>
      <w:r w:rsidRPr="00FE7092">
        <w:rPr>
          <w:rFonts w:ascii="Arial" w:hAnsi="Arial" w:cs="Arial"/>
          <w:color w:val="000000"/>
          <w:sz w:val="22"/>
          <w:szCs w:val="22"/>
        </w:rPr>
        <w:t> Análisis y diseño de p</w:t>
      </w:r>
      <w:proofErr w:type="spellStart"/>
      <w:r w:rsidRPr="00FE7092">
        <w:rPr>
          <w:rFonts w:ascii="Arial" w:hAnsi="Arial" w:cs="Arial"/>
          <w:color w:val="000000"/>
          <w:sz w:val="22"/>
          <w:szCs w:val="22"/>
          <w:lang w:val="es-ES"/>
        </w:rPr>
        <w:t>ropuestas</w:t>
      </w:r>
      <w:proofErr w:type="spellEnd"/>
      <w:r w:rsidRPr="00FE7092">
        <w:rPr>
          <w:rFonts w:ascii="Arial" w:hAnsi="Arial" w:cs="Arial"/>
          <w:color w:val="000000"/>
          <w:sz w:val="22"/>
          <w:szCs w:val="22"/>
          <w:lang w:val="es-ES"/>
        </w:rPr>
        <w:t xml:space="preserve"> didácticas para la oralidad, la lectura y la escritura en el Jardín Maternal y en el Jardín de Infantes</w:t>
      </w:r>
      <w:r w:rsidRPr="00FE7092">
        <w:rPr>
          <w:rFonts w:ascii="Arial" w:hAnsi="Arial" w:cs="Arial"/>
          <w:color w:val="000000"/>
          <w:sz w:val="22"/>
          <w:szCs w:val="22"/>
        </w:rPr>
        <w:t>. </w:t>
      </w:r>
      <w:r w:rsidRPr="00FE7092">
        <w:rPr>
          <w:rFonts w:ascii="Arial" w:hAnsi="Arial" w:cs="Arial"/>
          <w:sz w:val="22"/>
          <w:szCs w:val="22"/>
        </w:rPr>
        <w:t> </w:t>
      </w:r>
      <w:r w:rsidRPr="00FE7092">
        <w:rPr>
          <w:rStyle w:val="normaltextrun"/>
          <w:rFonts w:ascii="Arial" w:hAnsi="Arial" w:cs="Arial"/>
          <w:color w:val="000000"/>
          <w:sz w:val="22"/>
          <w:szCs w:val="22"/>
          <w:lang w:val="es-ES"/>
        </w:rPr>
        <w:t xml:space="preserve"> </w:t>
      </w:r>
    </w:p>
    <w:p w:rsidR="00FE7092" w:rsidRPr="00FE7092" w:rsidRDefault="00FE7092" w:rsidP="00FE7092">
      <w:pPr>
        <w:pStyle w:val="paragraph"/>
        <w:spacing w:before="0" w:beforeAutospacing="0" w:after="0" w:afterAutospacing="0" w:line="360" w:lineRule="auto"/>
        <w:jc w:val="both"/>
        <w:textAlignment w:val="baseline"/>
        <w:rPr>
          <w:rFonts w:ascii="Arial" w:hAnsi="Arial" w:cs="Arial"/>
          <w:b/>
          <w:bCs/>
          <w:color w:val="000000"/>
          <w:sz w:val="22"/>
          <w:szCs w:val="22"/>
          <w:u w:val="single"/>
          <w:lang w:val="es-ES"/>
        </w:rPr>
      </w:pPr>
    </w:p>
    <w:p w:rsidR="00BA588E" w:rsidRPr="00FE7092" w:rsidRDefault="00BA588E" w:rsidP="00FE7092">
      <w:pPr>
        <w:spacing w:after="0" w:line="360" w:lineRule="auto"/>
        <w:jc w:val="both"/>
        <w:rPr>
          <w:rFonts w:ascii="Arial" w:hAnsi="Arial" w:cs="Arial"/>
        </w:rPr>
      </w:pPr>
      <w:r w:rsidRPr="00FE7092">
        <w:rPr>
          <w:rFonts w:ascii="Arial" w:hAnsi="Arial" w:cs="Arial"/>
          <w:b/>
          <w:u w:val="single"/>
        </w:rPr>
        <w:t>Propuesta metodológica</w:t>
      </w:r>
      <w:r w:rsidRPr="00FE7092">
        <w:rPr>
          <w:rFonts w:ascii="Arial" w:hAnsi="Arial" w:cs="Arial"/>
        </w:rPr>
        <w:t xml:space="preserve">: Se aplicará estudio de casos, resolución de situaciones problemáticas, simulación, trabajo en grupos, trabajo por proyectos, uso crítico de recursos audiovisuales, diálogo, interrogación, narración. Trabajo transversal con las narrativas, para observación, análisis, </w:t>
      </w:r>
      <w:proofErr w:type="spellStart"/>
      <w:r w:rsidRPr="00FE7092">
        <w:rPr>
          <w:rFonts w:ascii="Arial" w:hAnsi="Arial" w:cs="Arial"/>
        </w:rPr>
        <w:t>metacognición</w:t>
      </w:r>
      <w:proofErr w:type="spellEnd"/>
      <w:r w:rsidRPr="00FE7092">
        <w:rPr>
          <w:rFonts w:ascii="Arial" w:hAnsi="Arial" w:cs="Arial"/>
        </w:rPr>
        <w:t xml:space="preserve"> y  </w:t>
      </w:r>
      <w:proofErr w:type="spellStart"/>
      <w:r w:rsidRPr="00FE7092">
        <w:rPr>
          <w:rFonts w:ascii="Arial" w:hAnsi="Arial" w:cs="Arial"/>
        </w:rPr>
        <w:t>metacomunicación</w:t>
      </w:r>
      <w:proofErr w:type="spellEnd"/>
      <w:r w:rsidRPr="00FE7092">
        <w:rPr>
          <w:rFonts w:ascii="Arial" w:hAnsi="Arial" w:cs="Arial"/>
        </w:rPr>
        <w:t xml:space="preserve">: registro, </w:t>
      </w:r>
      <w:proofErr w:type="spellStart"/>
      <w:r w:rsidRPr="00FE7092">
        <w:rPr>
          <w:rFonts w:ascii="Arial" w:hAnsi="Arial" w:cs="Arial"/>
        </w:rPr>
        <w:t>autorregistro</w:t>
      </w:r>
      <w:proofErr w:type="spellEnd"/>
      <w:r w:rsidRPr="00FE7092">
        <w:rPr>
          <w:rFonts w:ascii="Arial" w:hAnsi="Arial" w:cs="Arial"/>
        </w:rPr>
        <w:t xml:space="preserve">,  relato de escenas. </w:t>
      </w:r>
    </w:p>
    <w:p w:rsidR="00D85A04" w:rsidRPr="00FE7092" w:rsidRDefault="00D85A04" w:rsidP="00FE7092">
      <w:pPr>
        <w:spacing w:after="0" w:line="360" w:lineRule="auto"/>
        <w:jc w:val="both"/>
        <w:rPr>
          <w:rFonts w:ascii="Arial" w:hAnsi="Arial" w:cs="Arial"/>
        </w:rPr>
      </w:pPr>
    </w:p>
    <w:p w:rsidR="00D85A04" w:rsidRPr="00FE7092" w:rsidRDefault="00BA588E" w:rsidP="00FE7092">
      <w:p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b/>
          <w:bCs/>
          <w:color w:val="212121"/>
          <w:u w:val="single"/>
          <w:lang w:eastAsia="es-AR"/>
        </w:rPr>
        <w:t>EVALUACIÓN</w:t>
      </w:r>
      <w:r w:rsidRPr="00FE7092">
        <w:rPr>
          <w:rFonts w:ascii="Arial" w:eastAsia="Times New Roman" w:hAnsi="Arial" w:cs="Arial"/>
          <w:b/>
          <w:bCs/>
          <w:color w:val="212121"/>
          <w:lang w:eastAsia="es-AR"/>
        </w:rPr>
        <w:t xml:space="preserve">: </w:t>
      </w:r>
      <w:r w:rsidRPr="00FE7092">
        <w:rPr>
          <w:rFonts w:ascii="Arial" w:eastAsia="Times New Roman" w:hAnsi="Arial" w:cs="Arial"/>
          <w:color w:val="212121"/>
          <w:lang w:eastAsia="es-AR"/>
        </w:rPr>
        <w:t xml:space="preserve">La unidad curricular es cuatrimestral y tiene como requisito de cursada, según el </w:t>
      </w:r>
      <w:r w:rsidRPr="00FE7092">
        <w:rPr>
          <w:rFonts w:ascii="Arial" w:hAnsi="Arial" w:cs="Arial"/>
          <w:color w:val="212121"/>
          <w:shd w:val="clear" w:color="auto" w:fill="FFFFFF"/>
        </w:rPr>
        <w:t>Plan 529/2009</w:t>
      </w:r>
      <w:r w:rsidRPr="00FE7092">
        <w:rPr>
          <w:rFonts w:ascii="Arial" w:eastAsia="Times New Roman" w:hAnsi="Arial" w:cs="Arial"/>
          <w:color w:val="212121"/>
          <w:lang w:eastAsia="es-AR"/>
        </w:rPr>
        <w:t xml:space="preserve"> tener aprobadas Didáctica general y literatura y su Didáctica de segundo año para poder rendirla. Además, debe estar regularizada para poder cursar el Taller de práctica IV de cuarto año. </w:t>
      </w:r>
      <w:r w:rsidR="00D85A04" w:rsidRPr="00FE7092">
        <w:rPr>
          <w:rFonts w:ascii="Arial" w:eastAsia="Times New Roman" w:hAnsi="Arial" w:cs="Arial"/>
          <w:color w:val="212121"/>
          <w:lang w:eastAsia="es-AR"/>
        </w:rPr>
        <w:t xml:space="preserve">Modalidad </w:t>
      </w:r>
      <w:r w:rsidRPr="00FE7092">
        <w:rPr>
          <w:rFonts w:ascii="Arial" w:eastAsia="Times New Roman" w:hAnsi="Arial" w:cs="Arial"/>
          <w:color w:val="212121"/>
          <w:u w:val="single"/>
          <w:lang w:eastAsia="es-AR"/>
        </w:rPr>
        <w:t>Presencial:</w:t>
      </w:r>
      <w:r w:rsidRPr="00FE7092">
        <w:rPr>
          <w:rFonts w:ascii="Arial" w:eastAsia="Times New Roman" w:hAnsi="Arial" w:cs="Arial"/>
          <w:color w:val="212121"/>
          <w:lang w:eastAsia="es-AR"/>
        </w:rPr>
        <w:t xml:space="preserve"> mínimo de 75% de asistencia (hasta un 50% con causa justificada).</w:t>
      </w:r>
    </w:p>
    <w:p w:rsidR="00D85A04" w:rsidRPr="00FE7092" w:rsidRDefault="00D85A04" w:rsidP="00FE7092">
      <w:pPr>
        <w:shd w:val="clear" w:color="auto" w:fill="FFFFFF"/>
        <w:spacing w:after="0" w:line="360" w:lineRule="auto"/>
        <w:jc w:val="both"/>
        <w:rPr>
          <w:rFonts w:ascii="Arial" w:eastAsia="Times New Roman" w:hAnsi="Arial" w:cs="Arial"/>
          <w:color w:val="212121"/>
          <w:lang w:eastAsia="es-AR"/>
        </w:rPr>
      </w:pPr>
      <w:proofErr w:type="spellStart"/>
      <w:r w:rsidRPr="00FE7092">
        <w:rPr>
          <w:rFonts w:ascii="Arial" w:eastAsia="Times New Roman" w:hAnsi="Arial" w:cs="Arial"/>
          <w:color w:val="212121"/>
          <w:u w:val="single"/>
          <w:lang w:eastAsia="es-AR"/>
        </w:rPr>
        <w:t>Modalildad</w:t>
      </w:r>
      <w:proofErr w:type="spellEnd"/>
      <w:r w:rsidRPr="00FE7092">
        <w:rPr>
          <w:rFonts w:ascii="Arial" w:eastAsia="Times New Roman" w:hAnsi="Arial" w:cs="Arial"/>
          <w:color w:val="212121"/>
          <w:u w:val="single"/>
          <w:lang w:eastAsia="es-AR"/>
        </w:rPr>
        <w:t xml:space="preserve"> </w:t>
      </w:r>
      <w:proofErr w:type="spellStart"/>
      <w:r w:rsidR="00BA588E" w:rsidRPr="00FE7092">
        <w:rPr>
          <w:rFonts w:ascii="Arial" w:eastAsia="Times New Roman" w:hAnsi="Arial" w:cs="Arial"/>
          <w:color w:val="212121"/>
          <w:u w:val="single"/>
          <w:lang w:eastAsia="es-AR"/>
        </w:rPr>
        <w:t>Semi</w:t>
      </w:r>
      <w:proofErr w:type="spellEnd"/>
      <w:r w:rsidR="00BA588E" w:rsidRPr="00FE7092">
        <w:rPr>
          <w:rFonts w:ascii="Arial" w:eastAsia="Times New Roman" w:hAnsi="Arial" w:cs="Arial"/>
          <w:color w:val="212121"/>
          <w:u w:val="single"/>
          <w:lang w:eastAsia="es-AR"/>
        </w:rPr>
        <w:t>-presencial</w:t>
      </w:r>
      <w:r w:rsidR="00BA588E" w:rsidRPr="00FE7092">
        <w:rPr>
          <w:rFonts w:ascii="Arial" w:eastAsia="Times New Roman" w:hAnsi="Arial" w:cs="Arial"/>
          <w:color w:val="212121"/>
          <w:lang w:eastAsia="es-AR"/>
        </w:rPr>
        <w:t xml:space="preserve">: Debe cumplir un mínimo de 40%. Para ambas modalidades debe aprobar los trabajos prácticos con calificación mínima de 6 (seis) con posibilidad de un </w:t>
      </w:r>
      <w:proofErr w:type="spellStart"/>
      <w:r w:rsidR="00BA588E" w:rsidRPr="00FE7092">
        <w:rPr>
          <w:rFonts w:ascii="Arial" w:eastAsia="Times New Roman" w:hAnsi="Arial" w:cs="Arial"/>
          <w:color w:val="212121"/>
          <w:lang w:eastAsia="es-AR"/>
        </w:rPr>
        <w:t>recuperatorio</w:t>
      </w:r>
      <w:proofErr w:type="spellEnd"/>
      <w:r w:rsidR="00BA588E" w:rsidRPr="00FE7092">
        <w:rPr>
          <w:rFonts w:ascii="Arial" w:eastAsia="Times New Roman" w:hAnsi="Arial" w:cs="Arial"/>
          <w:color w:val="212121"/>
          <w:lang w:eastAsia="es-AR"/>
        </w:rPr>
        <w:t xml:space="preserve"> y los parciales, con calificación mínima de 6 (seis) y posibilidad de dos </w:t>
      </w:r>
      <w:proofErr w:type="spellStart"/>
      <w:r w:rsidR="00BA588E" w:rsidRPr="00FE7092">
        <w:rPr>
          <w:rFonts w:ascii="Arial" w:eastAsia="Times New Roman" w:hAnsi="Arial" w:cs="Arial"/>
          <w:color w:val="212121"/>
          <w:lang w:eastAsia="es-AR"/>
        </w:rPr>
        <w:t>recuperatorios</w:t>
      </w:r>
      <w:proofErr w:type="spellEnd"/>
      <w:r w:rsidR="00BA588E" w:rsidRPr="00FE7092">
        <w:rPr>
          <w:rFonts w:ascii="Arial" w:eastAsia="Times New Roman" w:hAnsi="Arial" w:cs="Arial"/>
          <w:color w:val="212121"/>
          <w:lang w:eastAsia="es-AR"/>
        </w:rPr>
        <w:t xml:space="preserve">. </w:t>
      </w:r>
    </w:p>
    <w:p w:rsidR="00D85A04" w:rsidRPr="00FE7092" w:rsidRDefault="00BA588E" w:rsidP="00FE7092">
      <w:p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lang w:eastAsia="es-AR"/>
        </w:rPr>
        <w:t xml:space="preserve">Para aprobar, según el RAM, puede ser: </w:t>
      </w:r>
    </w:p>
    <w:p w:rsidR="00D85A04" w:rsidRPr="00FE7092" w:rsidRDefault="00BA588E" w:rsidP="00FE7092">
      <w:p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u w:val="single"/>
          <w:lang w:eastAsia="es-AR"/>
        </w:rPr>
        <w:t>Por promoción directa</w:t>
      </w:r>
      <w:r w:rsidRPr="00FE7092">
        <w:rPr>
          <w:rFonts w:ascii="Arial" w:eastAsia="Times New Roman" w:hAnsi="Arial" w:cs="Arial"/>
          <w:color w:val="212121"/>
          <w:lang w:eastAsia="es-AR"/>
        </w:rPr>
        <w:t xml:space="preserve">: condición de alumno regular con cursado presencial, promedio de calificaciones de 8 (ocho) o más puntos y aprobar con 8 (ocho) o más puntos el coloquio final </w:t>
      </w:r>
    </w:p>
    <w:p w:rsidR="00BA588E" w:rsidRPr="00FE7092" w:rsidRDefault="00BA588E" w:rsidP="00FE7092">
      <w:p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u w:val="single"/>
          <w:lang w:eastAsia="es-AR"/>
        </w:rPr>
        <w:t>Con tribunal examinador en mesa de exámenes</w:t>
      </w:r>
      <w:r w:rsidRPr="00FE7092">
        <w:rPr>
          <w:rFonts w:ascii="Arial" w:eastAsia="Times New Roman" w:hAnsi="Arial" w:cs="Arial"/>
          <w:color w:val="212121"/>
          <w:lang w:eastAsia="es-AR"/>
        </w:rPr>
        <w:t xml:space="preserve">: los alumnos libres sólo pueden presentarse en los dos turnos consecutivos según calendario escolar y los regulares hasta tres años después. Alumnos libres: mínimo de dos encuentros en el presente ciclo lectivo con el docente de la cátedra, sin obligación de aprobar trabajos prácticos ni parciales. Para aquellos alumnos con porcentajes bajos de asistencia o libres, se propone un entorno virtual de aprendizaje. </w:t>
      </w:r>
    </w:p>
    <w:p w:rsidR="00D85A04" w:rsidRPr="00FE7092" w:rsidRDefault="00D85A04" w:rsidP="00FE7092">
      <w:pPr>
        <w:shd w:val="clear" w:color="auto" w:fill="FFFFFF"/>
        <w:spacing w:after="0" w:line="360" w:lineRule="auto"/>
        <w:jc w:val="both"/>
        <w:rPr>
          <w:rFonts w:ascii="Arial" w:hAnsi="Arial" w:cs="Arial"/>
          <w:b/>
        </w:rPr>
      </w:pPr>
    </w:p>
    <w:p w:rsidR="00D85A04" w:rsidRPr="00FE7092" w:rsidRDefault="00D85A04" w:rsidP="00FE7092">
      <w:pPr>
        <w:spacing w:line="360" w:lineRule="auto"/>
        <w:jc w:val="both"/>
        <w:rPr>
          <w:rFonts w:ascii="Arial" w:hAnsi="Arial" w:cs="Arial"/>
        </w:rPr>
      </w:pPr>
      <w:r w:rsidRPr="00FE7092">
        <w:rPr>
          <w:rFonts w:ascii="Arial" w:hAnsi="Arial" w:cs="Arial"/>
          <w:b/>
          <w:u w:val="single"/>
        </w:rPr>
        <w:t>Contexto de aislamiento social: (Resolución 225/2020).</w:t>
      </w:r>
      <w:r w:rsidRPr="00FE7092">
        <w:rPr>
          <w:rFonts w:ascii="Arial" w:hAnsi="Arial" w:cs="Arial"/>
        </w:rPr>
        <w:t xml:space="preserve"> El estudiante regulariza durante la cursada virtual: leyendo el 100% de clases y foros, y aprobando el trabajo práctico (resolución de actividades grupales o individuales en sección clases). Parciales, será virtual en el segundo cuatrimestre, que para regularizar deberá aprobar (o sus </w:t>
      </w:r>
      <w:proofErr w:type="spellStart"/>
      <w:r w:rsidRPr="00FE7092">
        <w:rPr>
          <w:rFonts w:ascii="Arial" w:hAnsi="Arial" w:cs="Arial"/>
        </w:rPr>
        <w:t>recuperatorios</w:t>
      </w:r>
      <w:proofErr w:type="spellEnd"/>
      <w:r w:rsidRPr="00FE7092">
        <w:rPr>
          <w:rFonts w:ascii="Arial" w:hAnsi="Arial" w:cs="Arial"/>
        </w:rPr>
        <w:t>).</w:t>
      </w:r>
    </w:p>
    <w:p w:rsidR="00D85A04" w:rsidRPr="00FE7092" w:rsidRDefault="00D85A04" w:rsidP="00FE7092">
      <w:pPr>
        <w:spacing w:line="360" w:lineRule="auto"/>
        <w:jc w:val="both"/>
        <w:rPr>
          <w:rFonts w:ascii="Arial" w:hAnsi="Arial" w:cs="Arial"/>
        </w:rPr>
      </w:pPr>
      <w:r w:rsidRPr="00FE7092">
        <w:rPr>
          <w:rFonts w:ascii="Arial" w:hAnsi="Arial" w:cs="Arial"/>
        </w:rPr>
        <w:lastRenderedPageBreak/>
        <w:t xml:space="preserve">Libre: sólo debe cumplir con aprobar en instancias de exámenes finales, no requiere asistencia ni resolución de actividad alguna durante el presente ciclo lectivo. </w:t>
      </w:r>
    </w:p>
    <w:p w:rsidR="00D85A04" w:rsidRPr="00FE7092" w:rsidRDefault="00D85A04" w:rsidP="00FE7092">
      <w:pPr>
        <w:spacing w:line="360" w:lineRule="auto"/>
        <w:jc w:val="both"/>
        <w:rPr>
          <w:rFonts w:ascii="Arial" w:hAnsi="Arial" w:cs="Arial"/>
        </w:rPr>
      </w:pPr>
      <w:r w:rsidRPr="00FE7092">
        <w:rPr>
          <w:rFonts w:ascii="Arial" w:hAnsi="Arial" w:cs="Arial"/>
        </w:rPr>
        <w:t>Deberán demostrar capacidad de comunicación en los diferentes entornos virtuales (aula virtual, videoconferencia (</w:t>
      </w:r>
      <w:proofErr w:type="spellStart"/>
      <w:r w:rsidRPr="00FE7092">
        <w:rPr>
          <w:rFonts w:ascii="Arial" w:hAnsi="Arial" w:cs="Arial"/>
        </w:rPr>
        <w:t>meet</w:t>
      </w:r>
      <w:proofErr w:type="spellEnd"/>
      <w:r w:rsidRPr="00FE7092">
        <w:rPr>
          <w:rFonts w:ascii="Arial" w:hAnsi="Arial" w:cs="Arial"/>
        </w:rPr>
        <w:t xml:space="preserve"> o zoom), </w:t>
      </w:r>
      <w:proofErr w:type="spellStart"/>
      <w:r w:rsidRPr="00FE7092">
        <w:rPr>
          <w:rFonts w:ascii="Arial" w:hAnsi="Arial" w:cs="Arial"/>
        </w:rPr>
        <w:t>WhatsApp</w:t>
      </w:r>
      <w:proofErr w:type="spellEnd"/>
      <w:r w:rsidRPr="00FE7092">
        <w:rPr>
          <w:rFonts w:ascii="Arial" w:hAnsi="Arial" w:cs="Arial"/>
        </w:rPr>
        <w:t xml:space="preserve">.). </w:t>
      </w:r>
    </w:p>
    <w:p w:rsidR="00BA588E" w:rsidRPr="00FE7092" w:rsidRDefault="00BA588E" w:rsidP="00FE7092">
      <w:pPr>
        <w:spacing w:after="0" w:line="360" w:lineRule="auto"/>
        <w:jc w:val="both"/>
        <w:rPr>
          <w:rFonts w:ascii="Arial" w:hAnsi="Arial" w:cs="Arial"/>
          <w:b/>
        </w:rPr>
      </w:pPr>
    </w:p>
    <w:p w:rsidR="00BA588E" w:rsidRPr="00FE7092" w:rsidRDefault="00BA588E" w:rsidP="00FE7092">
      <w:pPr>
        <w:pStyle w:val="Prrafodelista"/>
        <w:autoSpaceDE w:val="0"/>
        <w:autoSpaceDN w:val="0"/>
        <w:adjustRightInd w:val="0"/>
        <w:spacing w:after="0" w:line="360" w:lineRule="auto"/>
        <w:jc w:val="both"/>
        <w:rPr>
          <w:rFonts w:ascii="Arial" w:hAnsi="Arial" w:cs="Arial"/>
          <w:b/>
          <w:u w:val="single"/>
        </w:rPr>
      </w:pPr>
      <w:r w:rsidRPr="00FE7092">
        <w:rPr>
          <w:rFonts w:ascii="Arial" w:hAnsi="Arial" w:cs="Arial"/>
          <w:b/>
          <w:u w:val="single"/>
        </w:rPr>
        <w:t>Bibliografía para el alumno</w:t>
      </w:r>
    </w:p>
    <w:p w:rsidR="00BA588E" w:rsidRPr="00FE7092" w:rsidRDefault="00BA588E" w:rsidP="00FE7092">
      <w:pPr>
        <w:numPr>
          <w:ilvl w:val="0"/>
          <w:numId w:val="1"/>
        </w:numPr>
        <w:autoSpaceDE w:val="0"/>
        <w:autoSpaceDN w:val="0"/>
        <w:adjustRightInd w:val="0"/>
        <w:spacing w:after="0" w:line="360" w:lineRule="auto"/>
        <w:contextualSpacing/>
        <w:jc w:val="both"/>
        <w:rPr>
          <w:rFonts w:ascii="Arial" w:hAnsi="Arial" w:cs="Arial"/>
        </w:rPr>
      </w:pPr>
      <w:r w:rsidRPr="00FE7092">
        <w:rPr>
          <w:rFonts w:ascii="Arial" w:hAnsi="Arial" w:cs="Arial"/>
        </w:rPr>
        <w:t xml:space="preserve">Alvarado, M. (2001). Enfoques de la enseñanza de la escritura. En </w:t>
      </w:r>
      <w:r w:rsidRPr="00FE7092">
        <w:rPr>
          <w:rFonts w:ascii="Arial" w:hAnsi="Arial" w:cs="Arial"/>
          <w:i/>
          <w:iCs/>
        </w:rPr>
        <w:t xml:space="preserve">Entrelineas, Teorías y enfoques en la enseñanza de la escritura, la gramática y la literatura. </w:t>
      </w:r>
      <w:r w:rsidRPr="00FE7092">
        <w:rPr>
          <w:rFonts w:ascii="Arial" w:hAnsi="Arial" w:cs="Arial"/>
        </w:rPr>
        <w:t>Buenos Aires: FLACSO- Manantial.</w:t>
      </w:r>
    </w:p>
    <w:p w:rsidR="00BA588E" w:rsidRPr="00FE7092" w:rsidRDefault="00BA588E" w:rsidP="00FE7092">
      <w:pPr>
        <w:pStyle w:val="paragraph"/>
        <w:numPr>
          <w:ilvl w:val="0"/>
          <w:numId w:val="1"/>
        </w:numPr>
        <w:spacing w:before="0" w:beforeAutospacing="0" w:after="0" w:afterAutospacing="0" w:line="360" w:lineRule="auto"/>
        <w:jc w:val="both"/>
        <w:textAlignment w:val="baseline"/>
        <w:rPr>
          <w:rFonts w:ascii="Arial" w:hAnsi="Arial" w:cs="Arial"/>
          <w:sz w:val="22"/>
          <w:szCs w:val="22"/>
        </w:rPr>
      </w:pPr>
      <w:r w:rsidRPr="00FE7092">
        <w:rPr>
          <w:rStyle w:val="normaltextrun"/>
          <w:rFonts w:ascii="Arial" w:hAnsi="Arial" w:cs="Arial"/>
          <w:sz w:val="22"/>
          <w:szCs w:val="22"/>
          <w:lang w:val="es-ES"/>
        </w:rPr>
        <w:t>-----------------. </w:t>
      </w:r>
      <w:proofErr w:type="spellStart"/>
      <w:r w:rsidRPr="00FE7092">
        <w:rPr>
          <w:rStyle w:val="normaltextrun"/>
          <w:rFonts w:ascii="Arial" w:hAnsi="Arial" w:cs="Arial"/>
          <w:sz w:val="22"/>
          <w:szCs w:val="22"/>
          <w:lang w:val="es-ES"/>
        </w:rPr>
        <w:t>Paratexto</w:t>
      </w:r>
      <w:proofErr w:type="spellEnd"/>
      <w:r w:rsidRPr="00FE7092">
        <w:rPr>
          <w:rStyle w:val="normaltextrun"/>
          <w:rFonts w:ascii="Arial" w:hAnsi="Arial" w:cs="Arial"/>
          <w:sz w:val="22"/>
          <w:szCs w:val="22"/>
          <w:lang w:val="es-ES"/>
        </w:rPr>
        <w:t>. Universidad de Buenos Aires, 1994</w:t>
      </w:r>
      <w:r w:rsidRPr="00FE7092">
        <w:rPr>
          <w:rStyle w:val="eop"/>
          <w:rFonts w:ascii="Arial" w:eastAsiaTheme="minorEastAsia" w:hAnsi="Arial" w:cs="Arial"/>
          <w:sz w:val="22"/>
          <w:szCs w:val="22"/>
        </w:rPr>
        <w:t> </w:t>
      </w:r>
    </w:p>
    <w:p w:rsidR="00BA588E" w:rsidRPr="00FE7092" w:rsidRDefault="00BA588E" w:rsidP="00FE7092">
      <w:pPr>
        <w:numPr>
          <w:ilvl w:val="0"/>
          <w:numId w:val="1"/>
        </w:numPr>
        <w:spacing w:after="0" w:line="360" w:lineRule="auto"/>
        <w:jc w:val="both"/>
        <w:textAlignment w:val="baseline"/>
        <w:rPr>
          <w:rFonts w:ascii="Arial" w:eastAsia="Times New Roman" w:hAnsi="Arial" w:cs="Arial"/>
          <w:lang w:eastAsia="es-AR"/>
        </w:rPr>
      </w:pPr>
      <w:proofErr w:type="spellStart"/>
      <w:r w:rsidRPr="00FE7092">
        <w:rPr>
          <w:rFonts w:ascii="Arial" w:eastAsia="Times New Roman" w:hAnsi="Arial" w:cs="Arial"/>
          <w:color w:val="000000"/>
          <w:lang w:eastAsia="es-AR"/>
        </w:rPr>
        <w:t>Bombini</w:t>
      </w:r>
      <w:proofErr w:type="spellEnd"/>
      <w:r w:rsidRPr="00FE7092">
        <w:rPr>
          <w:rFonts w:ascii="Arial" w:eastAsia="Times New Roman" w:hAnsi="Arial" w:cs="Arial"/>
          <w:color w:val="000000"/>
          <w:lang w:eastAsia="es-AR"/>
        </w:rPr>
        <w:t xml:space="preserve">, G. (2000). </w:t>
      </w:r>
      <w:r w:rsidRPr="00FE7092">
        <w:rPr>
          <w:rFonts w:ascii="Arial" w:eastAsia="Times New Roman" w:hAnsi="Arial" w:cs="Arial"/>
          <w:i/>
          <w:color w:val="000000"/>
          <w:lang w:eastAsia="es-AR"/>
        </w:rPr>
        <w:t>Campo de la didáctica de la lengua y la literatura. </w:t>
      </w:r>
      <w:r w:rsidRPr="00FE7092">
        <w:rPr>
          <w:rFonts w:ascii="Arial" w:eastAsia="Times New Roman" w:hAnsi="Arial" w:cs="Arial"/>
          <w:color w:val="000000"/>
          <w:lang w:eastAsia="es-AR"/>
        </w:rPr>
        <w:t> Buenos Aires: U.B.A</w:t>
      </w:r>
    </w:p>
    <w:p w:rsidR="00BA588E" w:rsidRPr="00FE7092" w:rsidRDefault="00BA588E" w:rsidP="00FE7092">
      <w:pPr>
        <w:pStyle w:val="Prrafodelista"/>
        <w:numPr>
          <w:ilvl w:val="0"/>
          <w:numId w:val="1"/>
        </w:numPr>
        <w:spacing w:after="0" w:line="360" w:lineRule="auto"/>
        <w:jc w:val="both"/>
        <w:textAlignment w:val="baseline"/>
        <w:rPr>
          <w:rFonts w:ascii="Arial" w:hAnsi="Arial" w:cs="Arial"/>
          <w:color w:val="000000"/>
          <w:lang w:val="es-ES" w:eastAsia="es-AR"/>
        </w:rPr>
      </w:pPr>
      <w:proofErr w:type="spellStart"/>
      <w:r w:rsidRPr="00FE7092">
        <w:rPr>
          <w:rStyle w:val="normaltextrun"/>
          <w:rFonts w:ascii="Arial" w:hAnsi="Arial" w:cs="Arial"/>
          <w:lang w:val="es-ES"/>
        </w:rPr>
        <w:t>Cassany</w:t>
      </w:r>
      <w:proofErr w:type="spellEnd"/>
      <w:r w:rsidRPr="00FE7092">
        <w:rPr>
          <w:rStyle w:val="normaltextrun"/>
          <w:rFonts w:ascii="Arial" w:hAnsi="Arial" w:cs="Arial"/>
          <w:lang w:val="es-ES"/>
        </w:rPr>
        <w:t xml:space="preserve">, D., Luna y Sanz. (2000). Enseñar lengua. Barcelona: </w:t>
      </w:r>
      <w:proofErr w:type="spellStart"/>
      <w:r w:rsidRPr="00FE7092">
        <w:rPr>
          <w:rStyle w:val="normaltextrun"/>
          <w:rFonts w:ascii="Arial" w:hAnsi="Arial" w:cs="Arial"/>
          <w:lang w:val="es-ES"/>
        </w:rPr>
        <w:t>Graó</w:t>
      </w:r>
      <w:proofErr w:type="spellEnd"/>
    </w:p>
    <w:p w:rsidR="00BA588E" w:rsidRPr="00FE7092" w:rsidRDefault="00BA588E" w:rsidP="00FE7092">
      <w:pPr>
        <w:pStyle w:val="paragraph"/>
        <w:numPr>
          <w:ilvl w:val="0"/>
          <w:numId w:val="1"/>
        </w:numPr>
        <w:spacing w:before="0" w:beforeAutospacing="0" w:after="0" w:afterAutospacing="0" w:line="360" w:lineRule="auto"/>
        <w:jc w:val="both"/>
        <w:textAlignment w:val="baseline"/>
        <w:rPr>
          <w:rFonts w:ascii="Arial" w:hAnsi="Arial" w:cs="Arial"/>
          <w:sz w:val="22"/>
          <w:szCs w:val="22"/>
        </w:rPr>
      </w:pPr>
      <w:proofErr w:type="spellStart"/>
      <w:r w:rsidRPr="00FE7092">
        <w:rPr>
          <w:rStyle w:val="normaltextrun"/>
          <w:rFonts w:ascii="Arial" w:hAnsi="Arial" w:cs="Arial"/>
          <w:sz w:val="22"/>
          <w:szCs w:val="22"/>
          <w:lang w:val="es-ES"/>
        </w:rPr>
        <w:t>Castedo</w:t>
      </w:r>
      <w:proofErr w:type="spellEnd"/>
      <w:r w:rsidRPr="00FE7092">
        <w:rPr>
          <w:rStyle w:val="normaltextrun"/>
          <w:rFonts w:ascii="Arial" w:hAnsi="Arial" w:cs="Arial"/>
          <w:sz w:val="22"/>
          <w:szCs w:val="22"/>
          <w:lang w:val="es-ES"/>
        </w:rPr>
        <w:t>, M. L y otros. (2005).  Enseñar y aprender a leer. Buenos Aires: Novedades Educativas. </w:t>
      </w:r>
      <w:r w:rsidRPr="00FE7092">
        <w:rPr>
          <w:rStyle w:val="eop"/>
          <w:rFonts w:ascii="Arial" w:eastAsiaTheme="minorEastAsia" w:hAnsi="Arial" w:cs="Arial"/>
          <w:sz w:val="22"/>
          <w:szCs w:val="22"/>
        </w:rPr>
        <w:t> </w:t>
      </w:r>
    </w:p>
    <w:p w:rsidR="00BA588E" w:rsidRPr="00FE7092" w:rsidRDefault="00BA588E" w:rsidP="00FE7092">
      <w:pPr>
        <w:numPr>
          <w:ilvl w:val="0"/>
          <w:numId w:val="1"/>
        </w:numPr>
        <w:spacing w:after="0" w:line="360" w:lineRule="auto"/>
        <w:jc w:val="both"/>
        <w:textAlignment w:val="baseline"/>
        <w:rPr>
          <w:rFonts w:ascii="Arial" w:eastAsia="Times New Roman" w:hAnsi="Arial" w:cs="Arial"/>
          <w:lang w:eastAsia="es-AR"/>
        </w:rPr>
      </w:pPr>
      <w:proofErr w:type="spellStart"/>
      <w:r w:rsidRPr="00FE7092">
        <w:rPr>
          <w:rFonts w:ascii="Arial" w:eastAsia="Times New Roman" w:hAnsi="Arial" w:cs="Arial"/>
          <w:color w:val="000000"/>
          <w:lang w:eastAsia="es-AR"/>
        </w:rPr>
        <w:t>Chambers</w:t>
      </w:r>
      <w:proofErr w:type="spellEnd"/>
      <w:r w:rsidRPr="00FE7092">
        <w:rPr>
          <w:rFonts w:ascii="Arial" w:eastAsia="Times New Roman" w:hAnsi="Arial" w:cs="Arial"/>
          <w:color w:val="000000"/>
          <w:lang w:eastAsia="es-AR"/>
        </w:rPr>
        <w:t>, </w:t>
      </w:r>
      <w:proofErr w:type="spellStart"/>
      <w:r w:rsidRPr="00FE7092">
        <w:rPr>
          <w:rFonts w:ascii="Arial" w:eastAsia="Times New Roman" w:hAnsi="Arial" w:cs="Arial"/>
          <w:color w:val="000000"/>
          <w:lang w:eastAsia="es-AR"/>
        </w:rPr>
        <w:t>Aidan</w:t>
      </w:r>
      <w:proofErr w:type="spellEnd"/>
      <w:r w:rsidRPr="00FE7092">
        <w:rPr>
          <w:rFonts w:ascii="Arial" w:eastAsia="Times New Roman" w:hAnsi="Arial" w:cs="Arial"/>
          <w:color w:val="000000"/>
          <w:lang w:eastAsia="es-AR"/>
        </w:rPr>
        <w:t xml:space="preserve">. (2007). </w:t>
      </w:r>
      <w:r w:rsidRPr="00FE7092">
        <w:rPr>
          <w:rFonts w:ascii="Arial" w:eastAsia="Times New Roman" w:hAnsi="Arial" w:cs="Arial"/>
          <w:i/>
          <w:color w:val="000000"/>
          <w:lang w:eastAsia="es-AR"/>
        </w:rPr>
        <w:t>Dime: los niños, la lectura y la conversación</w:t>
      </w:r>
      <w:r w:rsidRPr="00FE7092">
        <w:rPr>
          <w:rFonts w:ascii="Arial" w:eastAsia="Times New Roman" w:hAnsi="Arial" w:cs="Arial"/>
          <w:color w:val="000000"/>
          <w:lang w:eastAsia="es-AR"/>
        </w:rPr>
        <w:t>. México: F.C.E.</w:t>
      </w:r>
      <w:r w:rsidRPr="00FE7092">
        <w:rPr>
          <w:rFonts w:ascii="Arial" w:eastAsia="Times New Roman" w:hAnsi="Arial" w:cs="Arial"/>
          <w:lang w:eastAsia="es-AR"/>
        </w:rPr>
        <w:t> </w:t>
      </w:r>
    </w:p>
    <w:p w:rsidR="00BA588E" w:rsidRPr="00FE7092" w:rsidRDefault="00BA588E" w:rsidP="00FE7092">
      <w:pPr>
        <w:numPr>
          <w:ilvl w:val="0"/>
          <w:numId w:val="1"/>
        </w:numPr>
        <w:autoSpaceDE w:val="0"/>
        <w:autoSpaceDN w:val="0"/>
        <w:adjustRightInd w:val="0"/>
        <w:spacing w:after="0" w:line="360" w:lineRule="auto"/>
        <w:contextualSpacing/>
        <w:jc w:val="both"/>
        <w:rPr>
          <w:rStyle w:val="eop"/>
          <w:rFonts w:ascii="Arial" w:hAnsi="Arial" w:cs="Arial"/>
          <w:color w:val="000000"/>
        </w:rPr>
      </w:pPr>
      <w:proofErr w:type="spellStart"/>
      <w:r w:rsidRPr="00FE7092">
        <w:rPr>
          <w:rStyle w:val="normaltextrun"/>
          <w:rFonts w:ascii="Arial" w:hAnsi="Arial" w:cs="Arial"/>
        </w:rPr>
        <w:t>Grunfeld</w:t>
      </w:r>
      <w:proofErr w:type="spellEnd"/>
      <w:r w:rsidRPr="00FE7092">
        <w:rPr>
          <w:rStyle w:val="normaltextrun"/>
          <w:rFonts w:ascii="Arial" w:hAnsi="Arial" w:cs="Arial"/>
        </w:rPr>
        <w:t>, Diana y otros</w:t>
      </w:r>
      <w:proofErr w:type="gramStart"/>
      <w:r w:rsidRPr="00FE7092">
        <w:rPr>
          <w:rStyle w:val="normaltextrun"/>
          <w:rFonts w:ascii="Arial" w:hAnsi="Arial" w:cs="Arial"/>
        </w:rPr>
        <w:t>.(</w:t>
      </w:r>
      <w:proofErr w:type="gramEnd"/>
      <w:r w:rsidRPr="00FE7092">
        <w:rPr>
          <w:rStyle w:val="normaltextrun"/>
          <w:rFonts w:ascii="Arial" w:hAnsi="Arial" w:cs="Arial"/>
        </w:rPr>
        <w:t>20007). Lectura y escritura.  Buenos Aires: Novedades Educativas.</w:t>
      </w:r>
    </w:p>
    <w:p w:rsidR="00BA588E" w:rsidRPr="00FE7092" w:rsidRDefault="00BA588E" w:rsidP="00FE7092">
      <w:pPr>
        <w:pStyle w:val="paragraph"/>
        <w:numPr>
          <w:ilvl w:val="0"/>
          <w:numId w:val="1"/>
        </w:numPr>
        <w:spacing w:before="0" w:beforeAutospacing="0" w:after="0" w:afterAutospacing="0" w:line="360" w:lineRule="auto"/>
        <w:ind w:left="714" w:hanging="357"/>
        <w:jc w:val="both"/>
        <w:textAlignment w:val="baseline"/>
        <w:rPr>
          <w:rStyle w:val="normaltextrun"/>
          <w:rFonts w:ascii="Arial" w:hAnsi="Arial" w:cs="Arial"/>
          <w:sz w:val="22"/>
          <w:szCs w:val="22"/>
        </w:rPr>
      </w:pPr>
      <w:r w:rsidRPr="00FE7092">
        <w:rPr>
          <w:rStyle w:val="normaltextrun"/>
          <w:rFonts w:ascii="Arial" w:hAnsi="Arial" w:cs="Arial"/>
          <w:sz w:val="22"/>
          <w:szCs w:val="22"/>
        </w:rPr>
        <w:t xml:space="preserve">Hayes, J. y </w:t>
      </w:r>
      <w:proofErr w:type="spellStart"/>
      <w:r w:rsidRPr="00FE7092">
        <w:rPr>
          <w:rStyle w:val="normaltextrun"/>
          <w:rFonts w:ascii="Arial" w:hAnsi="Arial" w:cs="Arial"/>
          <w:sz w:val="22"/>
          <w:szCs w:val="22"/>
        </w:rPr>
        <w:t>Flower</w:t>
      </w:r>
      <w:proofErr w:type="spellEnd"/>
      <w:r w:rsidRPr="00FE7092">
        <w:rPr>
          <w:rStyle w:val="normaltextrun"/>
          <w:rFonts w:ascii="Arial" w:hAnsi="Arial" w:cs="Arial"/>
          <w:sz w:val="22"/>
          <w:szCs w:val="22"/>
        </w:rPr>
        <w:t>, L.</w:t>
      </w:r>
      <w:r w:rsidRPr="00FE7092">
        <w:rPr>
          <w:rFonts w:ascii="Verdana" w:hAnsi="Verdana"/>
          <w:color w:val="333333"/>
          <w:sz w:val="22"/>
          <w:szCs w:val="22"/>
        </w:rPr>
        <w:t xml:space="preserve"> </w:t>
      </w:r>
      <w:r w:rsidRPr="00FE7092">
        <w:rPr>
          <w:rFonts w:ascii="Arial" w:hAnsi="Arial" w:cs="Arial"/>
          <w:color w:val="333333"/>
          <w:sz w:val="22"/>
          <w:szCs w:val="22"/>
        </w:rPr>
        <w:t xml:space="preserve">(1996).Teoría de la redacción como proceso cognitivo. En </w:t>
      </w:r>
      <w:r w:rsidRPr="00FE7092">
        <w:rPr>
          <w:rFonts w:ascii="Arial" w:hAnsi="Arial" w:cs="Arial"/>
          <w:i/>
          <w:color w:val="333333"/>
          <w:sz w:val="22"/>
          <w:szCs w:val="22"/>
        </w:rPr>
        <w:t>Textos en contexto</w:t>
      </w:r>
      <w:r w:rsidRPr="00FE7092">
        <w:rPr>
          <w:rFonts w:ascii="Arial" w:hAnsi="Arial" w:cs="Arial"/>
          <w:color w:val="333333"/>
          <w:sz w:val="22"/>
          <w:szCs w:val="22"/>
        </w:rPr>
        <w:t xml:space="preserve">. </w:t>
      </w:r>
      <w:r w:rsidRPr="00FE7092">
        <w:rPr>
          <w:rFonts w:ascii="Arial" w:hAnsi="Arial" w:cs="Arial"/>
          <w:i/>
          <w:color w:val="333333"/>
          <w:sz w:val="22"/>
          <w:szCs w:val="22"/>
        </w:rPr>
        <w:t>1</w:t>
      </w:r>
      <w:r w:rsidRPr="00FE7092">
        <w:rPr>
          <w:rFonts w:ascii="Arial" w:hAnsi="Arial" w:cs="Arial"/>
          <w:color w:val="333333"/>
          <w:sz w:val="22"/>
          <w:szCs w:val="22"/>
        </w:rPr>
        <w:t>. Los procesos de lectura y escritura (pp. 73-110). Buenos Aires: Asociación Internacional de Lectura.</w:t>
      </w:r>
    </w:p>
    <w:p w:rsidR="00BA588E" w:rsidRPr="00FE7092" w:rsidRDefault="00BA588E" w:rsidP="00FE7092">
      <w:pPr>
        <w:numPr>
          <w:ilvl w:val="0"/>
          <w:numId w:val="1"/>
        </w:numPr>
        <w:spacing w:after="0" w:line="360" w:lineRule="auto"/>
        <w:jc w:val="both"/>
        <w:textAlignment w:val="baseline"/>
        <w:rPr>
          <w:rFonts w:ascii="Arial" w:eastAsia="Times New Roman" w:hAnsi="Arial" w:cs="Arial"/>
          <w:lang w:eastAsia="es-AR"/>
        </w:rPr>
      </w:pPr>
      <w:proofErr w:type="spellStart"/>
      <w:r w:rsidRPr="00FE7092">
        <w:rPr>
          <w:rFonts w:ascii="Arial" w:eastAsia="Times New Roman" w:hAnsi="Arial" w:cs="Arial"/>
          <w:color w:val="000000"/>
          <w:lang w:eastAsia="es-AR"/>
        </w:rPr>
        <w:t>Hermida</w:t>
      </w:r>
      <w:proofErr w:type="spellEnd"/>
      <w:r w:rsidRPr="00FE7092">
        <w:rPr>
          <w:rFonts w:ascii="Arial" w:eastAsia="Times New Roman" w:hAnsi="Arial" w:cs="Arial"/>
          <w:color w:val="000000"/>
          <w:lang w:eastAsia="es-AR"/>
        </w:rPr>
        <w:t xml:space="preserve">, C y otros. (2005). </w:t>
      </w:r>
      <w:r w:rsidRPr="00FE7092">
        <w:rPr>
          <w:rFonts w:ascii="Arial" w:eastAsia="Times New Roman" w:hAnsi="Arial" w:cs="Arial"/>
          <w:i/>
          <w:color w:val="000000"/>
          <w:lang w:eastAsia="es-AR"/>
        </w:rPr>
        <w:t>Niños, Cuentos y Palabras</w:t>
      </w:r>
      <w:r w:rsidRPr="00FE7092">
        <w:rPr>
          <w:rFonts w:ascii="Arial" w:eastAsia="Times New Roman" w:hAnsi="Arial" w:cs="Arial"/>
          <w:color w:val="000000"/>
          <w:lang w:eastAsia="es-AR"/>
        </w:rPr>
        <w:t>. Buenos Aires: Novedades Educativas.</w:t>
      </w:r>
    </w:p>
    <w:p w:rsidR="00BA588E" w:rsidRPr="00FE7092" w:rsidRDefault="00BA588E" w:rsidP="00FE7092">
      <w:pPr>
        <w:numPr>
          <w:ilvl w:val="0"/>
          <w:numId w:val="1"/>
        </w:numPr>
        <w:spacing w:after="0" w:line="360" w:lineRule="auto"/>
        <w:jc w:val="both"/>
        <w:rPr>
          <w:rFonts w:ascii="Arial" w:hAnsi="Arial" w:cs="Arial"/>
        </w:rPr>
      </w:pPr>
      <w:r w:rsidRPr="00FE7092">
        <w:rPr>
          <w:rFonts w:ascii="Arial" w:eastAsia="Times New Roman" w:hAnsi="Arial" w:cs="Arial"/>
          <w:color w:val="212121"/>
          <w:lang w:eastAsia="es-AR"/>
        </w:rPr>
        <w:t>Ley de Educación Nacional N° 26206 (2006).</w:t>
      </w:r>
    </w:p>
    <w:p w:rsidR="00BA588E" w:rsidRPr="00FE7092" w:rsidRDefault="00BA588E" w:rsidP="00FE7092">
      <w:pPr>
        <w:numPr>
          <w:ilvl w:val="0"/>
          <w:numId w:val="1"/>
        </w:num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lang w:eastAsia="es-AR"/>
        </w:rPr>
        <w:t xml:space="preserve">Levy, H. (1997). Hagan silencio que vamos a conversar. En </w:t>
      </w:r>
      <w:r w:rsidRPr="00FE7092">
        <w:rPr>
          <w:rFonts w:ascii="Arial" w:eastAsia="Times New Roman" w:hAnsi="Arial" w:cs="Arial"/>
          <w:i/>
          <w:color w:val="212121"/>
          <w:lang w:eastAsia="es-AR"/>
        </w:rPr>
        <w:t>Lápiz y papel. Contenidos en acción</w:t>
      </w:r>
      <w:r w:rsidRPr="00FE7092">
        <w:rPr>
          <w:rFonts w:ascii="Arial" w:eastAsia="Times New Roman" w:hAnsi="Arial" w:cs="Arial"/>
          <w:color w:val="212121"/>
          <w:lang w:eastAsia="es-AR"/>
        </w:rPr>
        <w:t xml:space="preserve">. </w:t>
      </w:r>
      <w:r w:rsidRPr="00FE7092">
        <w:rPr>
          <w:rFonts w:ascii="Arial" w:eastAsia="Times New Roman" w:hAnsi="Arial" w:cs="Arial"/>
          <w:i/>
          <w:color w:val="212121"/>
          <w:lang w:eastAsia="es-AR"/>
        </w:rPr>
        <w:t>(5)</w:t>
      </w:r>
      <w:r w:rsidRPr="00FE7092">
        <w:rPr>
          <w:rFonts w:ascii="Arial" w:eastAsia="Times New Roman" w:hAnsi="Arial" w:cs="Arial"/>
          <w:color w:val="212121"/>
          <w:lang w:eastAsia="es-AR"/>
        </w:rPr>
        <w:t>.  Buenos Aires: Tiempos Editoriales.</w:t>
      </w:r>
    </w:p>
    <w:p w:rsidR="00BA588E" w:rsidRPr="00FE7092" w:rsidRDefault="00BA588E" w:rsidP="00FE7092">
      <w:pPr>
        <w:numPr>
          <w:ilvl w:val="0"/>
          <w:numId w:val="1"/>
        </w:num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lang w:eastAsia="es-AR"/>
        </w:rPr>
        <w:t xml:space="preserve">------------. (1997). </w:t>
      </w:r>
      <w:r w:rsidRPr="00FE7092">
        <w:rPr>
          <w:rStyle w:val="normaltextrun"/>
          <w:rFonts w:ascii="Arial" w:hAnsi="Arial" w:cs="Arial"/>
        </w:rPr>
        <w:t xml:space="preserve">Leer el diario en el nivel inicial. </w:t>
      </w:r>
      <w:r w:rsidRPr="00FE7092">
        <w:rPr>
          <w:rFonts w:ascii="Arial" w:eastAsia="Times New Roman" w:hAnsi="Arial" w:cs="Arial"/>
          <w:color w:val="212121"/>
          <w:lang w:eastAsia="es-AR"/>
        </w:rPr>
        <w:t xml:space="preserve">En </w:t>
      </w:r>
      <w:r w:rsidRPr="00FE7092">
        <w:rPr>
          <w:rFonts w:ascii="Arial" w:eastAsia="Times New Roman" w:hAnsi="Arial" w:cs="Arial"/>
          <w:i/>
          <w:color w:val="212121"/>
          <w:lang w:eastAsia="es-AR"/>
        </w:rPr>
        <w:t>Lápiz y papel. Contenidos en acción</w:t>
      </w:r>
      <w:r w:rsidRPr="00FE7092">
        <w:rPr>
          <w:rFonts w:ascii="Arial" w:eastAsia="Times New Roman" w:hAnsi="Arial" w:cs="Arial"/>
          <w:color w:val="212121"/>
          <w:lang w:eastAsia="es-AR"/>
        </w:rPr>
        <w:t xml:space="preserve">. </w:t>
      </w:r>
      <w:r w:rsidRPr="00FE7092">
        <w:rPr>
          <w:rFonts w:ascii="Arial" w:eastAsia="Times New Roman" w:hAnsi="Arial" w:cs="Arial"/>
          <w:i/>
          <w:color w:val="212121"/>
          <w:lang w:eastAsia="es-AR"/>
        </w:rPr>
        <w:t>(5)</w:t>
      </w:r>
      <w:r w:rsidRPr="00FE7092">
        <w:rPr>
          <w:rFonts w:ascii="Arial" w:eastAsia="Times New Roman" w:hAnsi="Arial" w:cs="Arial"/>
          <w:color w:val="212121"/>
          <w:lang w:eastAsia="es-AR"/>
        </w:rPr>
        <w:t>.  Buenos Aires: Tiempos Editoriales.</w:t>
      </w:r>
    </w:p>
    <w:p w:rsidR="00BA588E" w:rsidRPr="00FE7092" w:rsidRDefault="00BA588E" w:rsidP="00FE7092">
      <w:pPr>
        <w:numPr>
          <w:ilvl w:val="0"/>
          <w:numId w:val="1"/>
        </w:numPr>
        <w:spacing w:after="0" w:line="360" w:lineRule="auto"/>
        <w:jc w:val="both"/>
        <w:textAlignment w:val="baseline"/>
        <w:rPr>
          <w:rFonts w:ascii="Arial" w:eastAsia="Times New Roman" w:hAnsi="Arial" w:cs="Arial"/>
          <w:lang w:eastAsia="es-AR"/>
        </w:rPr>
      </w:pPr>
      <w:proofErr w:type="spellStart"/>
      <w:r w:rsidRPr="00FE7092">
        <w:rPr>
          <w:rFonts w:ascii="Arial" w:eastAsia="Times New Roman" w:hAnsi="Arial" w:cs="Arial"/>
          <w:lang w:eastAsia="es-AR"/>
        </w:rPr>
        <w:t>Malajovich</w:t>
      </w:r>
      <w:proofErr w:type="spellEnd"/>
      <w:r w:rsidRPr="00FE7092">
        <w:rPr>
          <w:rFonts w:ascii="Arial" w:eastAsia="Times New Roman" w:hAnsi="Arial" w:cs="Arial"/>
          <w:lang w:eastAsia="es-AR"/>
        </w:rPr>
        <w:t xml:space="preserve">, A. (2000). </w:t>
      </w:r>
      <w:r w:rsidRPr="00FE7092">
        <w:rPr>
          <w:rFonts w:ascii="Arial" w:eastAsia="Times New Roman" w:hAnsi="Arial" w:cs="Arial"/>
          <w:i/>
          <w:lang w:eastAsia="es-AR"/>
        </w:rPr>
        <w:t>Recorridos didácticos en el Nivel Inicial</w:t>
      </w:r>
      <w:r w:rsidRPr="00FE7092">
        <w:rPr>
          <w:rFonts w:ascii="Arial" w:eastAsia="Times New Roman" w:hAnsi="Arial" w:cs="Arial"/>
          <w:lang w:eastAsia="es-AR"/>
        </w:rPr>
        <w:t>. Buenos Aires: Paidós.</w:t>
      </w:r>
    </w:p>
    <w:p w:rsidR="00BA588E" w:rsidRPr="00FE7092" w:rsidRDefault="00BA588E" w:rsidP="00FE7092">
      <w:pPr>
        <w:numPr>
          <w:ilvl w:val="0"/>
          <w:numId w:val="1"/>
        </w:numPr>
        <w:spacing w:after="0" w:line="360" w:lineRule="auto"/>
        <w:jc w:val="both"/>
        <w:textAlignment w:val="baseline"/>
        <w:rPr>
          <w:rFonts w:ascii="Arial" w:eastAsia="Times New Roman" w:hAnsi="Arial" w:cs="Arial"/>
          <w:lang w:eastAsia="es-AR"/>
        </w:rPr>
      </w:pPr>
      <w:r w:rsidRPr="00FE7092">
        <w:rPr>
          <w:rStyle w:val="normaltextrun"/>
          <w:rFonts w:ascii="Arial" w:hAnsi="Arial" w:cs="Arial"/>
        </w:rPr>
        <w:t xml:space="preserve">Marín, M. (2001). Lingüística y enseñanza de la lengua. Buenos Aires: </w:t>
      </w:r>
      <w:proofErr w:type="spellStart"/>
      <w:r w:rsidRPr="00FE7092">
        <w:rPr>
          <w:rStyle w:val="spellingerror"/>
          <w:rFonts w:ascii="Arial" w:hAnsi="Arial" w:cs="Arial"/>
        </w:rPr>
        <w:t>Aique</w:t>
      </w:r>
      <w:proofErr w:type="spellEnd"/>
      <w:r w:rsidRPr="00FE7092">
        <w:rPr>
          <w:rStyle w:val="normaltextrun"/>
          <w:rFonts w:ascii="Arial" w:hAnsi="Arial" w:cs="Arial"/>
        </w:rPr>
        <w:t>.</w:t>
      </w:r>
    </w:p>
    <w:p w:rsidR="00BA588E" w:rsidRPr="00FE7092" w:rsidRDefault="00BA588E" w:rsidP="00FE7092">
      <w:pPr>
        <w:numPr>
          <w:ilvl w:val="0"/>
          <w:numId w:val="1"/>
        </w:num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lang w:eastAsia="es-AR"/>
        </w:rPr>
        <w:t>Ministerio de Educación, Ciencia y Tecnología de la Nación, (2006). </w:t>
      </w:r>
      <w:r w:rsidRPr="00FE7092">
        <w:rPr>
          <w:rFonts w:ascii="Arial" w:eastAsia="Times New Roman" w:hAnsi="Arial" w:cs="Arial"/>
          <w:i/>
          <w:color w:val="212121"/>
          <w:lang w:eastAsia="es-AR"/>
        </w:rPr>
        <w:t>NAP</w:t>
      </w:r>
      <w:r w:rsidRPr="00FE7092">
        <w:rPr>
          <w:rFonts w:ascii="Arial" w:eastAsia="Times New Roman" w:hAnsi="Arial" w:cs="Arial"/>
          <w:color w:val="212121"/>
          <w:lang w:eastAsia="es-AR"/>
        </w:rPr>
        <w:t xml:space="preserve">. </w:t>
      </w:r>
      <w:r w:rsidRPr="00FE7092">
        <w:rPr>
          <w:rFonts w:ascii="Arial" w:eastAsia="Times New Roman" w:hAnsi="Arial" w:cs="Arial"/>
          <w:i/>
          <w:color w:val="212121"/>
          <w:lang w:eastAsia="es-AR"/>
        </w:rPr>
        <w:t>Colección</w:t>
      </w:r>
      <w:r w:rsidRPr="00FE7092">
        <w:rPr>
          <w:rFonts w:ascii="Arial" w:eastAsia="Times New Roman" w:hAnsi="Arial" w:cs="Arial"/>
          <w:color w:val="212121"/>
          <w:lang w:eastAsia="es-AR"/>
        </w:rPr>
        <w:t xml:space="preserve"> </w:t>
      </w:r>
      <w:r w:rsidRPr="00FE7092">
        <w:rPr>
          <w:rFonts w:ascii="Arial" w:eastAsia="Times New Roman" w:hAnsi="Arial" w:cs="Arial"/>
          <w:i/>
          <w:color w:val="212121"/>
          <w:lang w:eastAsia="es-AR"/>
        </w:rPr>
        <w:t>Serie Cuadernos para el aula. Lengua.</w:t>
      </w:r>
      <w:r w:rsidRPr="00FE7092">
        <w:rPr>
          <w:rFonts w:ascii="Arial" w:eastAsia="Times New Roman" w:hAnsi="Arial" w:cs="Arial"/>
          <w:color w:val="212121"/>
          <w:lang w:eastAsia="es-AR"/>
        </w:rPr>
        <w:t xml:space="preserve"> Argentina.</w:t>
      </w:r>
    </w:p>
    <w:p w:rsidR="00BA588E" w:rsidRPr="00FE7092" w:rsidRDefault="00BA588E" w:rsidP="00FE7092">
      <w:pPr>
        <w:numPr>
          <w:ilvl w:val="0"/>
          <w:numId w:val="1"/>
        </w:numPr>
        <w:spacing w:after="0" w:line="360" w:lineRule="auto"/>
        <w:jc w:val="both"/>
        <w:rPr>
          <w:rFonts w:ascii="Arial" w:hAnsi="Arial" w:cs="Arial"/>
        </w:rPr>
      </w:pPr>
      <w:r w:rsidRPr="00FE7092">
        <w:rPr>
          <w:rFonts w:ascii="Arial" w:hAnsi="Arial" w:cs="Arial"/>
        </w:rPr>
        <w:lastRenderedPageBreak/>
        <w:t xml:space="preserve">Ministerio de Educación de la Provincia de Santa Fe. </w:t>
      </w:r>
      <w:r w:rsidRPr="00FE7092">
        <w:rPr>
          <w:rFonts w:ascii="Arial" w:hAnsi="Arial" w:cs="Arial"/>
          <w:i/>
        </w:rPr>
        <w:t xml:space="preserve">Programa de Educación Sexual Integral. </w:t>
      </w:r>
      <w:r w:rsidRPr="00FE7092">
        <w:rPr>
          <w:rFonts w:ascii="Arial" w:hAnsi="Arial" w:cs="Arial"/>
          <w:bCs/>
          <w:i/>
          <w:color w:val="000000"/>
        </w:rPr>
        <w:t>Uso inclusivo del lenguaje.</w:t>
      </w:r>
      <w:r w:rsidRPr="00FE7092">
        <w:rPr>
          <w:rFonts w:ascii="Arial" w:hAnsi="Arial" w:cs="Arial"/>
          <w:bCs/>
          <w:color w:val="000000"/>
        </w:rPr>
        <w:t xml:space="preserve"> Argentina.</w:t>
      </w:r>
    </w:p>
    <w:p w:rsidR="00BA588E" w:rsidRPr="00FE7092" w:rsidRDefault="00BA588E" w:rsidP="00FE7092">
      <w:pPr>
        <w:numPr>
          <w:ilvl w:val="0"/>
          <w:numId w:val="1"/>
        </w:num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lang w:eastAsia="es-AR"/>
        </w:rPr>
        <w:t>Ministerio de Educación, Ciencia y Tecnología (</w:t>
      </w:r>
      <w:proofErr w:type="spellStart"/>
      <w:r w:rsidRPr="00FE7092">
        <w:rPr>
          <w:rFonts w:ascii="Arial" w:eastAsia="Times New Roman" w:hAnsi="Arial" w:cs="Arial"/>
          <w:color w:val="212121"/>
          <w:lang w:eastAsia="es-AR"/>
        </w:rPr>
        <w:t>MECyT</w:t>
      </w:r>
      <w:proofErr w:type="spellEnd"/>
      <w:r w:rsidRPr="00FE7092">
        <w:rPr>
          <w:rFonts w:ascii="Arial" w:eastAsia="Times New Roman" w:hAnsi="Arial" w:cs="Arial"/>
          <w:color w:val="212121"/>
          <w:lang w:eastAsia="es-AR"/>
        </w:rPr>
        <w:t xml:space="preserve">). (2007). </w:t>
      </w:r>
      <w:r w:rsidRPr="00FE7092">
        <w:rPr>
          <w:rFonts w:ascii="Arial" w:eastAsia="Times New Roman" w:hAnsi="Arial" w:cs="Arial"/>
          <w:color w:val="000000"/>
          <w:lang w:eastAsia="es-AR"/>
        </w:rPr>
        <w:t>Cuadernos para el aula: </w:t>
      </w:r>
      <w:r w:rsidRPr="00FE7092">
        <w:rPr>
          <w:rFonts w:ascii="Arial" w:eastAsia="Times New Roman" w:hAnsi="Arial" w:cs="Arial"/>
          <w:i/>
          <w:iCs/>
          <w:color w:val="000000"/>
          <w:lang w:eastAsia="es-AR"/>
        </w:rPr>
        <w:t>Nivel Inicial: Volumen 2.</w:t>
      </w:r>
      <w:r w:rsidRPr="00FE7092">
        <w:rPr>
          <w:rFonts w:ascii="Arial" w:eastAsia="Times New Roman" w:hAnsi="Arial" w:cs="Arial"/>
          <w:color w:val="000000"/>
          <w:lang w:eastAsia="es-AR"/>
        </w:rPr>
        <w:t> Buenos Aires. Disponible en </w:t>
      </w:r>
      <w:hyperlink r:id="rId8" w:tgtFrame="_blank" w:history="1">
        <w:r w:rsidRPr="00FE7092">
          <w:rPr>
            <w:rFonts w:ascii="Arial" w:eastAsia="Times New Roman" w:hAnsi="Arial" w:cs="Arial"/>
            <w:color w:val="0000FF" w:themeColor="hyperlink"/>
            <w:u w:val="single"/>
            <w:lang w:eastAsia="es-AR"/>
          </w:rPr>
          <w:t>http://www.me.gov.ar/curriform/nap/inicial_v2.pdf</w:t>
        </w:r>
      </w:hyperlink>
      <w:r w:rsidRPr="00FE7092">
        <w:rPr>
          <w:rFonts w:ascii="Arial" w:eastAsia="Times New Roman" w:hAnsi="Arial" w:cs="Arial"/>
          <w:color w:val="000000"/>
          <w:lang w:eastAsia="es-AR"/>
        </w:rPr>
        <w:t> (Fecha de consulta: 7 de mayo de 2018)</w:t>
      </w:r>
    </w:p>
    <w:p w:rsidR="00BA588E" w:rsidRPr="00FE7092" w:rsidRDefault="00BA588E" w:rsidP="00FE7092">
      <w:pPr>
        <w:numPr>
          <w:ilvl w:val="0"/>
          <w:numId w:val="1"/>
        </w:numPr>
        <w:shd w:val="clear" w:color="auto" w:fill="FFFFFF"/>
        <w:spacing w:after="0" w:line="360" w:lineRule="auto"/>
        <w:jc w:val="both"/>
        <w:rPr>
          <w:rFonts w:ascii="Arial" w:eastAsia="Times New Roman" w:hAnsi="Arial" w:cs="Arial"/>
          <w:color w:val="212121"/>
          <w:lang w:eastAsia="es-AR"/>
        </w:rPr>
      </w:pPr>
      <w:r w:rsidRPr="00FE7092">
        <w:rPr>
          <w:rFonts w:ascii="Arial" w:eastAsia="Times New Roman" w:hAnsi="Arial" w:cs="Arial"/>
          <w:color w:val="212121"/>
          <w:lang w:eastAsia="es-AR"/>
        </w:rPr>
        <w:t>Ministerio de Educación, Ciencia y Tecnología (</w:t>
      </w:r>
      <w:proofErr w:type="spellStart"/>
      <w:r w:rsidRPr="00FE7092">
        <w:rPr>
          <w:rFonts w:ascii="Arial" w:eastAsia="Times New Roman" w:hAnsi="Arial" w:cs="Arial"/>
          <w:color w:val="212121"/>
          <w:lang w:eastAsia="es-AR"/>
        </w:rPr>
        <w:t>MECyT</w:t>
      </w:r>
      <w:proofErr w:type="spellEnd"/>
      <w:r w:rsidRPr="00FE7092">
        <w:rPr>
          <w:rFonts w:ascii="Arial" w:eastAsia="Times New Roman" w:hAnsi="Arial" w:cs="Arial"/>
          <w:color w:val="212121"/>
          <w:lang w:eastAsia="es-AR"/>
        </w:rPr>
        <w:t>) (2004): </w:t>
      </w:r>
      <w:r w:rsidRPr="00FE7092">
        <w:rPr>
          <w:rFonts w:ascii="Arial" w:eastAsia="Times New Roman" w:hAnsi="Arial" w:cs="Arial"/>
          <w:i/>
          <w:iCs/>
          <w:color w:val="212121"/>
          <w:lang w:eastAsia="es-AR"/>
        </w:rPr>
        <w:t>Núcleos de Aprendizaje Prioritarios (NAP). Nivel Inicial</w:t>
      </w:r>
      <w:r w:rsidRPr="00FE7092">
        <w:rPr>
          <w:rFonts w:ascii="Arial" w:eastAsia="Times New Roman" w:hAnsi="Arial" w:cs="Arial"/>
          <w:color w:val="212121"/>
          <w:lang w:eastAsia="es-AR"/>
        </w:rPr>
        <w:t>. Disponible en </w:t>
      </w:r>
      <w:hyperlink r:id="rId9" w:tgtFrame="_blank" w:history="1">
        <w:r w:rsidRPr="00FE7092">
          <w:rPr>
            <w:rFonts w:ascii="Arial" w:eastAsia="Times New Roman" w:hAnsi="Arial" w:cs="Arial"/>
            <w:color w:val="0000FF" w:themeColor="hyperlink"/>
            <w:u w:val="single"/>
            <w:lang w:eastAsia="es-AR"/>
          </w:rPr>
          <w:t>http://www.me.gov.ar/curriform/publica/nap/nap-nivel_inicial.pdf</w:t>
        </w:r>
      </w:hyperlink>
    </w:p>
    <w:p w:rsidR="00BA588E" w:rsidRPr="00FE7092" w:rsidRDefault="00BA588E" w:rsidP="00FE7092">
      <w:pPr>
        <w:pStyle w:val="Prrafodelista"/>
        <w:numPr>
          <w:ilvl w:val="1"/>
          <w:numId w:val="1"/>
        </w:numPr>
        <w:shd w:val="clear" w:color="auto" w:fill="FFFFFF"/>
        <w:spacing w:after="0" w:line="360" w:lineRule="auto"/>
        <w:jc w:val="both"/>
        <w:rPr>
          <w:rFonts w:ascii="Arial" w:hAnsi="Arial" w:cs="Arial"/>
          <w:color w:val="212121"/>
          <w:lang w:eastAsia="es-AR"/>
        </w:rPr>
      </w:pPr>
      <w:r w:rsidRPr="00FE7092">
        <w:rPr>
          <w:rFonts w:ascii="Arial" w:hAnsi="Arial" w:cs="Arial"/>
          <w:color w:val="212121"/>
          <w:lang w:eastAsia="es-AR"/>
        </w:rPr>
        <w:t>(recuperado el 2 de mayo de 2018).</w:t>
      </w:r>
    </w:p>
    <w:p w:rsidR="00BA588E" w:rsidRPr="00FE7092" w:rsidRDefault="00BA588E" w:rsidP="00FE7092">
      <w:pPr>
        <w:pStyle w:val="paragraph"/>
        <w:numPr>
          <w:ilvl w:val="0"/>
          <w:numId w:val="1"/>
        </w:numPr>
        <w:spacing w:before="0" w:beforeAutospacing="0" w:after="0" w:afterAutospacing="0" w:line="360" w:lineRule="auto"/>
        <w:jc w:val="both"/>
        <w:textAlignment w:val="baseline"/>
        <w:rPr>
          <w:rStyle w:val="normaltextrun"/>
          <w:rFonts w:ascii="Arial" w:hAnsi="Arial" w:cs="Arial"/>
          <w:i/>
          <w:sz w:val="22"/>
          <w:szCs w:val="22"/>
        </w:rPr>
      </w:pPr>
      <w:r w:rsidRPr="00FE7092">
        <w:rPr>
          <w:rStyle w:val="normaltextrun"/>
          <w:rFonts w:ascii="Arial" w:hAnsi="Arial" w:cs="Arial"/>
          <w:sz w:val="22"/>
          <w:szCs w:val="22"/>
          <w:lang w:val="es-ES"/>
        </w:rPr>
        <w:t xml:space="preserve">Ministerio de Educación de la Provincia de Santa Fe. (2006). Propuestas para el aula. Nivel Inicial. Área Lengua. </w:t>
      </w:r>
    </w:p>
    <w:p w:rsidR="00BA588E" w:rsidRPr="00FE7092" w:rsidRDefault="00BA588E" w:rsidP="00FE7092">
      <w:pPr>
        <w:pStyle w:val="paragraph"/>
        <w:numPr>
          <w:ilvl w:val="0"/>
          <w:numId w:val="1"/>
        </w:numPr>
        <w:spacing w:before="0" w:beforeAutospacing="0" w:after="0" w:afterAutospacing="0" w:line="360" w:lineRule="auto"/>
        <w:jc w:val="both"/>
        <w:textAlignment w:val="baseline"/>
        <w:rPr>
          <w:rStyle w:val="eop"/>
          <w:rFonts w:ascii="Arial" w:hAnsi="Arial" w:cs="Arial"/>
          <w:sz w:val="22"/>
          <w:szCs w:val="22"/>
        </w:rPr>
      </w:pPr>
      <w:proofErr w:type="spellStart"/>
      <w:r w:rsidRPr="00FE7092">
        <w:rPr>
          <w:rStyle w:val="normaltextrun"/>
          <w:rFonts w:ascii="Arial" w:hAnsi="Arial" w:cs="Arial"/>
          <w:sz w:val="22"/>
          <w:szCs w:val="22"/>
          <w:lang w:val="es-ES"/>
        </w:rPr>
        <w:t>Miretti</w:t>
      </w:r>
      <w:proofErr w:type="spellEnd"/>
      <w:r w:rsidRPr="00FE7092">
        <w:rPr>
          <w:rStyle w:val="normaltextrun"/>
          <w:rFonts w:ascii="Arial" w:hAnsi="Arial" w:cs="Arial"/>
          <w:sz w:val="22"/>
          <w:szCs w:val="22"/>
          <w:lang w:val="es-ES"/>
        </w:rPr>
        <w:t>, M. L. (1996). La lengua oral en la educación inicial. Rosario: Homo Sapiens.</w:t>
      </w:r>
    </w:p>
    <w:p w:rsidR="00BA588E" w:rsidRPr="00FE7092" w:rsidRDefault="00BA588E" w:rsidP="00FE7092">
      <w:pPr>
        <w:pStyle w:val="Prrafodelista"/>
        <w:numPr>
          <w:ilvl w:val="0"/>
          <w:numId w:val="1"/>
        </w:numPr>
        <w:spacing w:line="360" w:lineRule="auto"/>
        <w:jc w:val="both"/>
        <w:rPr>
          <w:rFonts w:ascii="Arial" w:hAnsi="Arial" w:cs="Arial"/>
        </w:rPr>
      </w:pPr>
      <w:proofErr w:type="spellStart"/>
      <w:r w:rsidRPr="00FE7092">
        <w:rPr>
          <w:rFonts w:ascii="Arial" w:hAnsi="Arial" w:cs="Arial"/>
          <w:color w:val="333333"/>
          <w:shd w:val="clear" w:color="auto" w:fill="FFFFFF"/>
        </w:rPr>
        <w:t>Mon</w:t>
      </w:r>
      <w:proofErr w:type="spellEnd"/>
      <w:r w:rsidRPr="00FE7092">
        <w:rPr>
          <w:rFonts w:ascii="Arial" w:hAnsi="Arial" w:cs="Arial"/>
          <w:color w:val="333333"/>
          <w:shd w:val="clear" w:color="auto" w:fill="FFFFFF"/>
        </w:rPr>
        <w:t>, F. (2009). La problemática socio-educativa de la persona con baja visión. NOVEDUC (2009; 1).</w:t>
      </w:r>
      <w:r w:rsidRPr="00FE7092">
        <w:rPr>
          <w:rStyle w:val="Textoennegrita"/>
          <w:rFonts w:ascii="Arial" w:hAnsi="Arial" w:cs="Arial"/>
          <w:color w:val="333333"/>
          <w:bdr w:val="none" w:sz="0" w:space="0" w:color="auto" w:frame="1"/>
          <w:shd w:val="clear" w:color="auto" w:fill="FFFFFF"/>
        </w:rPr>
        <w:t> </w:t>
      </w:r>
      <w:r w:rsidRPr="00FE7092">
        <w:rPr>
          <w:rFonts w:ascii="Arial" w:hAnsi="Arial" w:cs="Arial"/>
          <w:color w:val="333333"/>
          <w:shd w:val="clear" w:color="auto" w:fill="FFFFFF"/>
        </w:rPr>
        <w:t>Revista Novedades Educativas, Nro. 227. Buenos Aires: Novedades Educativas.</w:t>
      </w:r>
    </w:p>
    <w:p w:rsidR="00BA588E" w:rsidRPr="00FE7092" w:rsidRDefault="00BA588E" w:rsidP="00FE7092">
      <w:pPr>
        <w:pStyle w:val="Prrafodelista"/>
        <w:numPr>
          <w:ilvl w:val="0"/>
          <w:numId w:val="1"/>
        </w:numPr>
        <w:spacing w:line="360" w:lineRule="auto"/>
        <w:jc w:val="both"/>
        <w:rPr>
          <w:rFonts w:ascii="Arial" w:hAnsi="Arial" w:cs="Arial"/>
          <w:color w:val="333333"/>
          <w:shd w:val="clear" w:color="auto" w:fill="FFFFFF"/>
        </w:rPr>
      </w:pPr>
      <w:r w:rsidRPr="00FE7092">
        <w:rPr>
          <w:rStyle w:val="normaltextrun"/>
          <w:rFonts w:ascii="Arial" w:hAnsi="Arial" w:cs="Arial"/>
          <w:lang w:val="es-ES"/>
        </w:rPr>
        <w:t xml:space="preserve">Ortega De </w:t>
      </w:r>
      <w:proofErr w:type="spellStart"/>
      <w:r w:rsidRPr="00FE7092">
        <w:rPr>
          <w:rStyle w:val="normaltextrun"/>
          <w:rFonts w:ascii="Arial" w:hAnsi="Arial" w:cs="Arial"/>
          <w:lang w:val="es-ES"/>
        </w:rPr>
        <w:t>Hocevar</w:t>
      </w:r>
      <w:proofErr w:type="spellEnd"/>
      <w:r w:rsidRPr="00FE7092">
        <w:rPr>
          <w:rStyle w:val="normaltextrun"/>
          <w:rFonts w:ascii="Arial" w:hAnsi="Arial" w:cs="Arial"/>
          <w:lang w:val="es-ES"/>
        </w:rPr>
        <w:t>, S. y otros</w:t>
      </w:r>
      <w:proofErr w:type="gramStart"/>
      <w:r w:rsidRPr="00FE7092">
        <w:rPr>
          <w:rStyle w:val="normaltextrun"/>
          <w:rFonts w:ascii="Arial" w:hAnsi="Arial" w:cs="Arial"/>
          <w:lang w:val="es-ES"/>
        </w:rPr>
        <w:t>.(</w:t>
      </w:r>
      <w:proofErr w:type="gramEnd"/>
      <w:r w:rsidRPr="00FE7092">
        <w:rPr>
          <w:rStyle w:val="normaltextrun"/>
          <w:rFonts w:ascii="Arial" w:hAnsi="Arial" w:cs="Arial"/>
          <w:lang w:val="es-ES"/>
        </w:rPr>
        <w:t xml:space="preserve">2005). Niños, cuentos y palabras. Experiencias de lectura y escritura en la educación infantil. Buenos Aires: Novedades educativas. </w:t>
      </w:r>
    </w:p>
    <w:p w:rsidR="00BA588E" w:rsidRPr="00FE7092" w:rsidRDefault="00BA588E" w:rsidP="00FE7092">
      <w:pPr>
        <w:numPr>
          <w:ilvl w:val="0"/>
          <w:numId w:val="1"/>
        </w:numPr>
        <w:spacing w:after="0" w:line="360" w:lineRule="auto"/>
        <w:jc w:val="both"/>
        <w:textAlignment w:val="baseline"/>
        <w:rPr>
          <w:rFonts w:ascii="Arial" w:eastAsia="Times New Roman" w:hAnsi="Arial" w:cs="Arial"/>
          <w:lang w:eastAsia="es-AR"/>
        </w:rPr>
      </w:pPr>
      <w:r w:rsidRPr="00FE7092">
        <w:rPr>
          <w:rFonts w:ascii="Arial" w:eastAsia="Times New Roman" w:hAnsi="Arial" w:cs="Arial"/>
          <w:color w:val="000000"/>
          <w:lang w:eastAsia="es-AR"/>
        </w:rPr>
        <w:t xml:space="preserve">Pugliese, M. (2005). </w:t>
      </w:r>
      <w:r w:rsidRPr="00FE7092">
        <w:rPr>
          <w:rFonts w:ascii="Arial" w:eastAsia="Times New Roman" w:hAnsi="Arial" w:cs="Arial"/>
          <w:i/>
          <w:color w:val="000000"/>
          <w:lang w:eastAsia="es-AR"/>
        </w:rPr>
        <w:t>Las competencias lingüísticas en la educación infantil</w:t>
      </w:r>
      <w:r w:rsidRPr="00FE7092">
        <w:rPr>
          <w:rFonts w:ascii="Arial" w:eastAsia="Times New Roman" w:hAnsi="Arial" w:cs="Arial"/>
          <w:color w:val="000000"/>
          <w:lang w:eastAsia="es-AR"/>
        </w:rPr>
        <w:t xml:space="preserve">. Buenos Aires: Novedades Educativas. </w:t>
      </w:r>
    </w:p>
    <w:p w:rsidR="00BA588E" w:rsidRPr="00FE7092" w:rsidRDefault="00BA588E" w:rsidP="00FE7092">
      <w:pPr>
        <w:numPr>
          <w:ilvl w:val="0"/>
          <w:numId w:val="1"/>
        </w:numPr>
        <w:autoSpaceDE w:val="0"/>
        <w:autoSpaceDN w:val="0"/>
        <w:adjustRightInd w:val="0"/>
        <w:spacing w:after="0" w:line="360" w:lineRule="auto"/>
        <w:contextualSpacing/>
        <w:jc w:val="both"/>
        <w:rPr>
          <w:rFonts w:ascii="Arial" w:hAnsi="Arial" w:cs="Arial"/>
        </w:rPr>
      </w:pPr>
      <w:proofErr w:type="spellStart"/>
      <w:r w:rsidRPr="00FE7092">
        <w:rPr>
          <w:rFonts w:ascii="Arial" w:hAnsi="Arial" w:cs="Arial"/>
        </w:rPr>
        <w:t>Rodari</w:t>
      </w:r>
      <w:proofErr w:type="spellEnd"/>
      <w:r w:rsidRPr="00FE7092">
        <w:rPr>
          <w:rFonts w:ascii="Arial" w:hAnsi="Arial" w:cs="Arial"/>
        </w:rPr>
        <w:t xml:space="preserve">, G. (1997). </w:t>
      </w:r>
      <w:r w:rsidRPr="00FE7092">
        <w:rPr>
          <w:rFonts w:ascii="Arial" w:hAnsi="Arial" w:cs="Arial"/>
          <w:i/>
          <w:iCs/>
        </w:rPr>
        <w:t>Gramática de la fantasía</w:t>
      </w:r>
      <w:r w:rsidRPr="00FE7092">
        <w:rPr>
          <w:rFonts w:ascii="Arial" w:hAnsi="Arial" w:cs="Arial"/>
          <w:iCs/>
        </w:rPr>
        <w:t>.</w:t>
      </w:r>
      <w:r w:rsidRPr="00FE7092">
        <w:rPr>
          <w:rFonts w:ascii="Arial" w:hAnsi="Arial" w:cs="Arial"/>
          <w:i/>
          <w:iCs/>
        </w:rPr>
        <w:t xml:space="preserve"> </w:t>
      </w:r>
      <w:r w:rsidRPr="00FE7092">
        <w:rPr>
          <w:rFonts w:ascii="Arial" w:hAnsi="Arial" w:cs="Arial"/>
        </w:rPr>
        <w:t xml:space="preserve">Buenos Aires: </w:t>
      </w:r>
      <w:proofErr w:type="spellStart"/>
      <w:r w:rsidRPr="00FE7092">
        <w:rPr>
          <w:rFonts w:ascii="Arial" w:hAnsi="Arial" w:cs="Arial"/>
        </w:rPr>
        <w:t>Colihue</w:t>
      </w:r>
      <w:proofErr w:type="spellEnd"/>
      <w:r w:rsidRPr="00FE7092">
        <w:rPr>
          <w:rFonts w:ascii="Arial" w:hAnsi="Arial" w:cs="Arial"/>
        </w:rPr>
        <w:t>.</w:t>
      </w:r>
    </w:p>
    <w:p w:rsidR="00BA588E" w:rsidRPr="00FE7092" w:rsidRDefault="00BA588E" w:rsidP="00FE7092">
      <w:pPr>
        <w:numPr>
          <w:ilvl w:val="0"/>
          <w:numId w:val="1"/>
        </w:numPr>
        <w:spacing w:after="0" w:line="360" w:lineRule="auto"/>
        <w:jc w:val="both"/>
        <w:textAlignment w:val="baseline"/>
        <w:rPr>
          <w:rFonts w:ascii="Arial" w:eastAsia="Times New Roman" w:hAnsi="Arial" w:cs="Arial"/>
          <w:lang w:eastAsia="es-AR"/>
        </w:rPr>
      </w:pPr>
      <w:proofErr w:type="spellStart"/>
      <w:r w:rsidRPr="00FE7092">
        <w:rPr>
          <w:rFonts w:ascii="Arial" w:eastAsia="Times New Roman" w:hAnsi="Arial" w:cs="Arial"/>
          <w:color w:val="000000"/>
          <w:lang w:eastAsia="es-AR"/>
        </w:rPr>
        <w:t>Rodari</w:t>
      </w:r>
      <w:proofErr w:type="spellEnd"/>
      <w:r w:rsidRPr="00FE7092">
        <w:rPr>
          <w:rFonts w:ascii="Arial" w:eastAsia="Times New Roman" w:hAnsi="Arial" w:cs="Arial"/>
          <w:color w:val="000000"/>
          <w:lang w:eastAsia="es-AR"/>
        </w:rPr>
        <w:t xml:space="preserve">, G. (3° ed. 2002). </w:t>
      </w:r>
      <w:r w:rsidRPr="00FE7092">
        <w:rPr>
          <w:rFonts w:ascii="Arial" w:eastAsia="Times New Roman" w:hAnsi="Arial" w:cs="Arial"/>
          <w:i/>
          <w:color w:val="000000"/>
          <w:lang w:eastAsia="es-AR"/>
        </w:rPr>
        <w:t>Cuentos para jugar</w:t>
      </w:r>
      <w:r w:rsidRPr="00FE7092">
        <w:rPr>
          <w:rFonts w:ascii="Arial" w:eastAsia="Times New Roman" w:hAnsi="Arial" w:cs="Arial"/>
          <w:color w:val="000000"/>
          <w:lang w:eastAsia="es-AR"/>
        </w:rPr>
        <w:t xml:space="preserve">. </w:t>
      </w:r>
    </w:p>
    <w:p w:rsidR="00BA588E" w:rsidRPr="00FE7092" w:rsidRDefault="00BA588E" w:rsidP="00FE7092">
      <w:pPr>
        <w:numPr>
          <w:ilvl w:val="0"/>
          <w:numId w:val="1"/>
        </w:numPr>
        <w:shd w:val="clear" w:color="auto" w:fill="FFFFFF"/>
        <w:spacing w:after="0" w:line="360" w:lineRule="auto"/>
        <w:jc w:val="both"/>
        <w:rPr>
          <w:rFonts w:ascii="Arial" w:eastAsia="Times New Roman" w:hAnsi="Arial" w:cs="Arial"/>
          <w:color w:val="212121"/>
          <w:lang w:eastAsia="es-AR"/>
        </w:rPr>
      </w:pPr>
      <w:proofErr w:type="spellStart"/>
      <w:r w:rsidRPr="00FE7092">
        <w:rPr>
          <w:rFonts w:ascii="Arial" w:eastAsia="Times New Roman" w:hAnsi="Arial" w:cs="Arial"/>
          <w:color w:val="212121"/>
          <w:lang w:eastAsia="es-AR"/>
        </w:rPr>
        <w:t>Sarlé</w:t>
      </w:r>
      <w:proofErr w:type="spellEnd"/>
      <w:r w:rsidRPr="00FE7092">
        <w:rPr>
          <w:rFonts w:ascii="Arial" w:eastAsia="Times New Roman" w:hAnsi="Arial" w:cs="Arial"/>
          <w:color w:val="212121"/>
          <w:lang w:eastAsia="es-AR"/>
        </w:rPr>
        <w:t>, P. (2014). </w:t>
      </w:r>
      <w:r w:rsidRPr="00FE7092">
        <w:rPr>
          <w:rFonts w:ascii="Arial" w:eastAsia="Times New Roman" w:hAnsi="Arial" w:cs="Arial"/>
          <w:i/>
          <w:iCs/>
          <w:color w:val="212121"/>
          <w:lang w:eastAsia="es-AR"/>
        </w:rPr>
        <w:t>Juegos con reglas convencionales. ¡Así me gusta a mí!</w:t>
      </w:r>
      <w:r w:rsidRPr="00FE7092">
        <w:rPr>
          <w:rFonts w:ascii="Arial" w:eastAsia="Times New Roman" w:hAnsi="Arial" w:cs="Arial"/>
          <w:color w:val="212121"/>
          <w:lang w:eastAsia="es-AR"/>
        </w:rPr>
        <w:t>  Ciudad Autónoma de Buenos Aires: Organización de Estados Iberoamericanos para la Educación, la Ciencia y la Cultura; Buenos Aires: Unicef Argentina.</w:t>
      </w:r>
    </w:p>
    <w:p w:rsidR="00BA588E" w:rsidRPr="00FE7092" w:rsidRDefault="00BA588E" w:rsidP="00FE7092">
      <w:pPr>
        <w:numPr>
          <w:ilvl w:val="0"/>
          <w:numId w:val="1"/>
        </w:numPr>
        <w:shd w:val="clear" w:color="auto" w:fill="FFFFFF"/>
        <w:spacing w:after="0" w:line="360" w:lineRule="auto"/>
        <w:jc w:val="both"/>
        <w:rPr>
          <w:rStyle w:val="normaltextrun"/>
          <w:rFonts w:ascii="Arial" w:eastAsia="Times New Roman" w:hAnsi="Arial" w:cs="Arial"/>
          <w:color w:val="212121"/>
          <w:lang w:eastAsia="es-AR"/>
        </w:rPr>
      </w:pPr>
      <w:r w:rsidRPr="00FE7092">
        <w:rPr>
          <w:rStyle w:val="normaltextrun"/>
          <w:rFonts w:ascii="Arial" w:hAnsi="Arial" w:cs="Arial"/>
        </w:rPr>
        <w:t xml:space="preserve">Solé, I. (2004). Estrategias de lectura.  Barcelona: </w:t>
      </w:r>
      <w:proofErr w:type="spellStart"/>
      <w:r w:rsidRPr="00FE7092">
        <w:rPr>
          <w:rStyle w:val="normaltextrun"/>
          <w:rFonts w:ascii="Arial" w:hAnsi="Arial" w:cs="Arial"/>
        </w:rPr>
        <w:t>Graó</w:t>
      </w:r>
      <w:proofErr w:type="spellEnd"/>
    </w:p>
    <w:p w:rsidR="00BA588E" w:rsidRPr="00FE7092" w:rsidRDefault="00BA588E" w:rsidP="00FE7092">
      <w:pPr>
        <w:numPr>
          <w:ilvl w:val="0"/>
          <w:numId w:val="1"/>
        </w:numPr>
        <w:shd w:val="clear" w:color="auto" w:fill="FFFFFF"/>
        <w:spacing w:after="0" w:line="360" w:lineRule="auto"/>
        <w:jc w:val="both"/>
        <w:textAlignment w:val="baseline"/>
        <w:rPr>
          <w:rFonts w:ascii="Arial" w:eastAsia="Times New Roman" w:hAnsi="Arial" w:cs="Arial"/>
          <w:lang w:eastAsia="es-AR"/>
        </w:rPr>
      </w:pPr>
      <w:proofErr w:type="spellStart"/>
      <w:r w:rsidRPr="00FE7092">
        <w:rPr>
          <w:rFonts w:ascii="Arial" w:eastAsia="Times New Roman" w:hAnsi="Arial" w:cs="Arial"/>
          <w:color w:val="000000"/>
          <w:lang w:eastAsia="es-AR"/>
        </w:rPr>
        <w:t>Stapich</w:t>
      </w:r>
      <w:proofErr w:type="spellEnd"/>
      <w:r w:rsidRPr="00FE7092">
        <w:rPr>
          <w:rFonts w:ascii="Arial" w:eastAsia="Times New Roman" w:hAnsi="Arial" w:cs="Arial"/>
          <w:color w:val="000000"/>
          <w:lang w:eastAsia="es-AR"/>
        </w:rPr>
        <w:t xml:space="preserve">, E. (1993). </w:t>
      </w:r>
      <w:r w:rsidRPr="00FE7092">
        <w:rPr>
          <w:rFonts w:ascii="Arial" w:eastAsia="Times New Roman" w:hAnsi="Arial" w:cs="Arial"/>
          <w:i/>
          <w:color w:val="000000"/>
          <w:lang w:eastAsia="es-AR"/>
        </w:rPr>
        <w:t>Con ton y con son</w:t>
      </w:r>
      <w:r w:rsidRPr="00FE7092">
        <w:rPr>
          <w:rFonts w:ascii="Arial" w:eastAsia="Times New Roman" w:hAnsi="Arial" w:cs="Arial"/>
          <w:color w:val="000000"/>
          <w:lang w:eastAsia="es-AR"/>
        </w:rPr>
        <w:t xml:space="preserve">. Buenos Aires: </w:t>
      </w:r>
      <w:proofErr w:type="spellStart"/>
      <w:r w:rsidRPr="00FE7092">
        <w:rPr>
          <w:rFonts w:ascii="Arial" w:eastAsia="Times New Roman" w:hAnsi="Arial" w:cs="Arial"/>
          <w:color w:val="000000"/>
          <w:lang w:eastAsia="es-AR"/>
        </w:rPr>
        <w:t>Aique</w:t>
      </w:r>
      <w:proofErr w:type="spellEnd"/>
    </w:p>
    <w:p w:rsidR="00BA588E" w:rsidRPr="00FE7092" w:rsidRDefault="00BA588E" w:rsidP="00FE7092">
      <w:pPr>
        <w:pStyle w:val="paragraph"/>
        <w:spacing w:before="0" w:beforeAutospacing="0" w:after="0" w:afterAutospacing="0" w:line="360" w:lineRule="auto"/>
        <w:ind w:left="360"/>
        <w:textAlignment w:val="baseline"/>
        <w:rPr>
          <w:sz w:val="22"/>
          <w:szCs w:val="22"/>
        </w:rPr>
      </w:pPr>
    </w:p>
    <w:p w:rsidR="00BA588E" w:rsidRPr="00FE7092" w:rsidRDefault="00BA588E" w:rsidP="00FE7092">
      <w:pPr>
        <w:autoSpaceDE w:val="0"/>
        <w:autoSpaceDN w:val="0"/>
        <w:adjustRightInd w:val="0"/>
        <w:spacing w:after="0" w:line="360" w:lineRule="auto"/>
        <w:jc w:val="both"/>
        <w:rPr>
          <w:rFonts w:ascii="Arial" w:hAnsi="Arial" w:cs="Arial"/>
          <w:b/>
        </w:rPr>
      </w:pPr>
      <w:r w:rsidRPr="00FE7092">
        <w:rPr>
          <w:rFonts w:ascii="Arial" w:hAnsi="Arial" w:cs="Arial"/>
          <w:b/>
          <w:u w:val="single"/>
        </w:rPr>
        <w:t xml:space="preserve">Bibliografía </w:t>
      </w:r>
      <w:r w:rsidR="00FE7092" w:rsidRPr="00FE7092">
        <w:rPr>
          <w:rFonts w:ascii="Arial" w:hAnsi="Arial" w:cs="Arial"/>
          <w:b/>
          <w:u w:val="single"/>
        </w:rPr>
        <w:t>general</w:t>
      </w:r>
      <w:r w:rsidRPr="00FE7092">
        <w:rPr>
          <w:rFonts w:ascii="Arial" w:hAnsi="Arial" w:cs="Arial"/>
          <w:b/>
        </w:rPr>
        <w:t>:</w:t>
      </w:r>
    </w:p>
    <w:p w:rsidR="00BA588E" w:rsidRPr="00FE7092" w:rsidRDefault="00BA588E" w:rsidP="00FE7092">
      <w:pPr>
        <w:numPr>
          <w:ilvl w:val="0"/>
          <w:numId w:val="2"/>
        </w:numPr>
        <w:autoSpaceDE w:val="0"/>
        <w:autoSpaceDN w:val="0"/>
        <w:adjustRightInd w:val="0"/>
        <w:spacing w:after="0" w:line="360" w:lineRule="auto"/>
        <w:contextualSpacing/>
        <w:jc w:val="both"/>
        <w:rPr>
          <w:rFonts w:ascii="Arial" w:hAnsi="Arial" w:cs="Arial"/>
          <w:color w:val="203864"/>
        </w:rPr>
      </w:pPr>
      <w:proofErr w:type="spellStart"/>
      <w:r w:rsidRPr="00FE7092">
        <w:rPr>
          <w:rFonts w:ascii="Arial" w:hAnsi="Arial" w:cs="Arial"/>
          <w:color w:val="203864"/>
        </w:rPr>
        <w:t>Brailovsky</w:t>
      </w:r>
      <w:proofErr w:type="spellEnd"/>
      <w:r w:rsidRPr="00FE7092">
        <w:rPr>
          <w:rFonts w:ascii="Arial" w:hAnsi="Arial" w:cs="Arial"/>
          <w:color w:val="203864"/>
        </w:rPr>
        <w:t xml:space="preserve">, D. (2012): </w:t>
      </w:r>
      <w:r w:rsidRPr="00FE7092">
        <w:rPr>
          <w:rFonts w:ascii="Arial" w:hAnsi="Arial" w:cs="Arial"/>
          <w:i/>
          <w:iCs/>
          <w:color w:val="203864"/>
        </w:rPr>
        <w:t>Los chicos vienen cada vez más inteligentes</w:t>
      </w:r>
      <w:r w:rsidRPr="00FE7092">
        <w:rPr>
          <w:rFonts w:ascii="Arial" w:hAnsi="Arial" w:cs="Arial"/>
          <w:color w:val="203864"/>
        </w:rPr>
        <w:t xml:space="preserve">, Revista La Tía, Cuadernos de Pedagogía de Rosario, segunda época, Nro. 10, Disponible en </w:t>
      </w:r>
      <w:hyperlink r:id="rId10" w:history="1">
        <w:r w:rsidRPr="00FE7092">
          <w:rPr>
            <w:rFonts w:ascii="Arial" w:hAnsi="Arial" w:cs="Arial"/>
            <w:color w:val="0000FF" w:themeColor="hyperlink"/>
            <w:u w:val="single"/>
          </w:rPr>
          <w:t>http://www.revistalatia.com.ar/archives/1508</w:t>
        </w:r>
      </w:hyperlink>
      <w:r w:rsidRPr="00FE7092">
        <w:rPr>
          <w:rFonts w:ascii="Arial" w:hAnsi="Arial" w:cs="Arial"/>
          <w:color w:val="0000FF" w:themeColor="hyperlink"/>
          <w:u w:val="single"/>
        </w:rPr>
        <w:t xml:space="preserve"> </w:t>
      </w:r>
      <w:r w:rsidR="00FE7092" w:rsidRPr="00FE7092">
        <w:rPr>
          <w:rFonts w:ascii="Arial" w:hAnsi="Arial" w:cs="Arial"/>
          <w:color w:val="212121"/>
        </w:rPr>
        <w:t>(Recuperado el 7 de mayo de 2020</w:t>
      </w:r>
      <w:r w:rsidRPr="00FE7092">
        <w:rPr>
          <w:rFonts w:ascii="Arial" w:hAnsi="Arial" w:cs="Arial"/>
          <w:color w:val="212121"/>
        </w:rPr>
        <w:t>).</w:t>
      </w:r>
    </w:p>
    <w:p w:rsidR="00BA588E" w:rsidRPr="00FE7092" w:rsidRDefault="00BA588E" w:rsidP="00FE7092">
      <w:pPr>
        <w:numPr>
          <w:ilvl w:val="0"/>
          <w:numId w:val="2"/>
        </w:numPr>
        <w:spacing w:after="0" w:line="360" w:lineRule="auto"/>
        <w:contextualSpacing/>
        <w:jc w:val="both"/>
        <w:rPr>
          <w:rFonts w:ascii="Arial" w:eastAsia="Times New Roman" w:hAnsi="Arial" w:cs="Arial"/>
        </w:rPr>
      </w:pPr>
      <w:r w:rsidRPr="00FE7092">
        <w:rPr>
          <w:rFonts w:ascii="Arial" w:hAnsi="Arial" w:cs="Arial"/>
        </w:rPr>
        <w:lastRenderedPageBreak/>
        <w:t xml:space="preserve">Larrosa, J. (2009). </w:t>
      </w:r>
      <w:r w:rsidRPr="00FE7092">
        <w:rPr>
          <w:rFonts w:ascii="Arial" w:hAnsi="Arial" w:cs="Arial"/>
          <w:i/>
          <w:iCs/>
          <w:lang w:bidi="he-IL"/>
        </w:rPr>
        <w:t>Experiencia y alteridad en educación</w:t>
      </w:r>
      <w:r w:rsidRPr="00FE7092">
        <w:rPr>
          <w:rFonts w:ascii="Arial" w:hAnsi="Arial" w:cs="Arial"/>
        </w:rPr>
        <w:t>. Rosario: Homo Sapiens.</w:t>
      </w:r>
    </w:p>
    <w:p w:rsidR="00BA588E" w:rsidRPr="00FE7092" w:rsidRDefault="00BA588E" w:rsidP="00FE7092">
      <w:pPr>
        <w:numPr>
          <w:ilvl w:val="0"/>
          <w:numId w:val="2"/>
        </w:numPr>
        <w:spacing w:after="0" w:line="360" w:lineRule="auto"/>
        <w:contextualSpacing/>
        <w:jc w:val="both"/>
        <w:rPr>
          <w:rFonts w:ascii="Arial" w:hAnsi="Arial" w:cs="Arial"/>
        </w:rPr>
      </w:pPr>
      <w:r w:rsidRPr="00FE7092">
        <w:rPr>
          <w:rFonts w:ascii="Arial" w:hAnsi="Arial" w:cs="Arial"/>
        </w:rPr>
        <w:t>Ley de Educación Nacional, N° 26206, 2006.</w:t>
      </w:r>
    </w:p>
    <w:p w:rsidR="00BA588E" w:rsidRPr="00FE7092" w:rsidRDefault="00BA588E" w:rsidP="00FE7092">
      <w:pPr>
        <w:numPr>
          <w:ilvl w:val="0"/>
          <w:numId w:val="2"/>
        </w:numPr>
        <w:spacing w:after="0" w:line="360" w:lineRule="auto"/>
        <w:contextualSpacing/>
        <w:jc w:val="both"/>
        <w:rPr>
          <w:rFonts w:ascii="Arial" w:hAnsi="Arial" w:cs="Arial"/>
        </w:rPr>
      </w:pPr>
      <w:r w:rsidRPr="00FE7092">
        <w:rPr>
          <w:rFonts w:ascii="Arial" w:hAnsi="Arial" w:cs="Arial"/>
        </w:rPr>
        <w:t>Ley Nacional de Educación Superior, N°24521, 1995</w:t>
      </w:r>
    </w:p>
    <w:p w:rsidR="00BA588E" w:rsidRPr="00FE7092" w:rsidRDefault="00BA588E" w:rsidP="00FE7092">
      <w:pPr>
        <w:numPr>
          <w:ilvl w:val="0"/>
          <w:numId w:val="2"/>
        </w:numPr>
        <w:spacing w:after="0" w:line="360" w:lineRule="auto"/>
        <w:contextualSpacing/>
        <w:jc w:val="both"/>
        <w:rPr>
          <w:rFonts w:ascii="Arial" w:eastAsia="Times New Roman" w:hAnsi="Arial" w:cs="Arial"/>
        </w:rPr>
      </w:pPr>
      <w:proofErr w:type="spellStart"/>
      <w:r w:rsidRPr="00FE7092">
        <w:rPr>
          <w:rFonts w:ascii="Arial" w:hAnsi="Arial" w:cs="Arial"/>
        </w:rPr>
        <w:t>Rancière</w:t>
      </w:r>
      <w:proofErr w:type="spellEnd"/>
      <w:r w:rsidRPr="00FE7092">
        <w:rPr>
          <w:rFonts w:ascii="Arial" w:hAnsi="Arial" w:cs="Arial"/>
        </w:rPr>
        <w:t xml:space="preserve">, J. (2003) </w:t>
      </w:r>
      <w:r w:rsidRPr="00FE7092">
        <w:rPr>
          <w:rFonts w:ascii="Arial" w:hAnsi="Arial" w:cs="Arial"/>
          <w:i/>
          <w:iCs/>
        </w:rPr>
        <w:t>El Maestro Ignorante</w:t>
      </w:r>
      <w:r w:rsidRPr="00FE7092">
        <w:rPr>
          <w:rFonts w:ascii="Arial" w:hAnsi="Arial" w:cs="Arial"/>
        </w:rPr>
        <w:t xml:space="preserve">. Barcelona: </w:t>
      </w:r>
      <w:proofErr w:type="spellStart"/>
      <w:r w:rsidRPr="00FE7092">
        <w:rPr>
          <w:rFonts w:ascii="Arial" w:hAnsi="Arial" w:cs="Arial"/>
        </w:rPr>
        <w:t>Leartes</w:t>
      </w:r>
      <w:proofErr w:type="spellEnd"/>
      <w:r w:rsidRPr="00FE7092">
        <w:rPr>
          <w:rFonts w:ascii="Arial" w:hAnsi="Arial" w:cs="Arial"/>
        </w:rPr>
        <w:t>.</w:t>
      </w:r>
    </w:p>
    <w:p w:rsidR="00BA588E" w:rsidRPr="00FE7092" w:rsidRDefault="00BA588E" w:rsidP="00FE7092">
      <w:pPr>
        <w:numPr>
          <w:ilvl w:val="0"/>
          <w:numId w:val="2"/>
        </w:numPr>
        <w:autoSpaceDE w:val="0"/>
        <w:autoSpaceDN w:val="0"/>
        <w:adjustRightInd w:val="0"/>
        <w:spacing w:after="0" w:line="360" w:lineRule="auto"/>
        <w:contextualSpacing/>
        <w:jc w:val="both"/>
        <w:rPr>
          <w:rFonts w:ascii="Arial" w:hAnsi="Arial" w:cs="Arial"/>
          <w:color w:val="073763"/>
        </w:rPr>
      </w:pPr>
      <w:proofErr w:type="spellStart"/>
      <w:r w:rsidRPr="00FE7092">
        <w:rPr>
          <w:rFonts w:ascii="Arial" w:hAnsi="Arial" w:cs="Arial"/>
        </w:rPr>
        <w:t>Skliar</w:t>
      </w:r>
      <w:proofErr w:type="spellEnd"/>
      <w:r w:rsidRPr="00FE7092">
        <w:rPr>
          <w:rFonts w:ascii="Arial" w:hAnsi="Arial" w:cs="Arial"/>
        </w:rPr>
        <w:t>, Carlos. (2008</w:t>
      </w:r>
      <w:r w:rsidRPr="00FE7092">
        <w:rPr>
          <w:rFonts w:ascii="Arial" w:hAnsi="Arial" w:cs="Arial"/>
          <w:i/>
        </w:rPr>
        <w:t>) ¿Incluir las diferencias? Sobre un problema mal planteado y una realidad insoportable.</w:t>
      </w:r>
      <w:r w:rsidRPr="00FE7092">
        <w:rPr>
          <w:rFonts w:ascii="Arial" w:hAnsi="Arial" w:cs="Arial"/>
        </w:rPr>
        <w:t xml:space="preserve"> </w:t>
      </w:r>
      <w:r w:rsidRPr="00FE7092">
        <w:rPr>
          <w:rFonts w:ascii="Arial" w:hAnsi="Arial" w:cs="Arial"/>
          <w:i/>
          <w:iCs/>
          <w:lang w:bidi="he-IL"/>
        </w:rPr>
        <w:t>Orientación y Sociedad</w:t>
      </w:r>
      <w:r w:rsidRPr="00FE7092">
        <w:rPr>
          <w:rFonts w:ascii="Arial" w:hAnsi="Arial" w:cs="Arial"/>
        </w:rPr>
        <w:t>, 8. Disponible en</w:t>
      </w:r>
      <w:r w:rsidRPr="00FE7092">
        <w:rPr>
          <w:rFonts w:ascii="Arial" w:hAnsi="Arial" w:cs="Arial"/>
          <w:color w:val="073763"/>
        </w:rPr>
        <w:t xml:space="preserve"> </w:t>
      </w:r>
      <w:hyperlink r:id="rId11" w:history="1">
        <w:r w:rsidRPr="00FE7092">
          <w:rPr>
            <w:rFonts w:ascii="Arial" w:hAnsi="Arial" w:cs="Arial"/>
            <w:color w:val="0000FF" w:themeColor="hyperlink"/>
            <w:u w:val="single"/>
          </w:rPr>
          <w:t>http://www.scielo.org.ar/pdf/orisoc/v8/v8a02.pdf</w:t>
        </w:r>
      </w:hyperlink>
      <w:r w:rsidRPr="00FE7092">
        <w:rPr>
          <w:rFonts w:ascii="Arial" w:hAnsi="Arial" w:cs="Arial"/>
          <w:color w:val="0000FF" w:themeColor="hyperlink"/>
          <w:u w:val="single"/>
        </w:rPr>
        <w:t xml:space="preserve"> </w:t>
      </w:r>
      <w:r w:rsidR="00FE7092" w:rsidRPr="00FE7092">
        <w:rPr>
          <w:rFonts w:ascii="Arial" w:hAnsi="Arial" w:cs="Arial"/>
          <w:color w:val="212121"/>
        </w:rPr>
        <w:t>(Recuperado el 7 de mayo de 2020</w:t>
      </w:r>
      <w:r w:rsidRPr="00FE7092">
        <w:rPr>
          <w:rFonts w:ascii="Arial" w:hAnsi="Arial" w:cs="Arial"/>
          <w:color w:val="212121"/>
        </w:rPr>
        <w:t>).</w:t>
      </w:r>
    </w:p>
    <w:p w:rsidR="00BA588E" w:rsidRPr="00FE7092" w:rsidRDefault="00BA588E" w:rsidP="00FE7092">
      <w:pPr>
        <w:spacing w:line="360" w:lineRule="auto"/>
        <w:rPr>
          <w:rFonts w:ascii="Arial" w:eastAsia="Times New Roman" w:hAnsi="Arial" w:cs="Arial"/>
          <w:b/>
          <w:u w:val="single"/>
          <w:lang w:eastAsia="es-AR"/>
        </w:rPr>
      </w:pPr>
    </w:p>
    <w:p w:rsidR="00BA588E" w:rsidRPr="00FE7092" w:rsidRDefault="00BA588E" w:rsidP="00FE7092">
      <w:pPr>
        <w:spacing w:line="360" w:lineRule="auto"/>
      </w:pPr>
    </w:p>
    <w:sectPr w:rsidR="00BA588E" w:rsidRPr="00FE70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70B39"/>
    <w:multiLevelType w:val="hybridMultilevel"/>
    <w:tmpl w:val="65C467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FDE7435"/>
    <w:multiLevelType w:val="hybridMultilevel"/>
    <w:tmpl w:val="ED6CF1B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8E"/>
    <w:rsid w:val="002203BF"/>
    <w:rsid w:val="005B1888"/>
    <w:rsid w:val="00BA588E"/>
    <w:rsid w:val="00D85A04"/>
    <w:rsid w:val="00FE70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A588E"/>
  </w:style>
  <w:style w:type="paragraph" w:styleId="Prrafodelista">
    <w:name w:val="List Paragraph"/>
    <w:basedOn w:val="Normal"/>
    <w:uiPriority w:val="34"/>
    <w:qFormat/>
    <w:rsid w:val="00BA588E"/>
    <w:pPr>
      <w:ind w:left="720"/>
      <w:contextualSpacing/>
    </w:pPr>
    <w:rPr>
      <w:rFonts w:eastAsia="Times New Roman" w:cs="Times New Roman"/>
      <w:lang w:val="es-AR"/>
    </w:rPr>
  </w:style>
  <w:style w:type="character" w:customStyle="1" w:styleId="spellingerror">
    <w:name w:val="spellingerror"/>
    <w:basedOn w:val="Fuentedeprrafopredeter"/>
    <w:rsid w:val="00BA588E"/>
  </w:style>
  <w:style w:type="paragraph" w:customStyle="1" w:styleId="paragraph">
    <w:name w:val="paragraph"/>
    <w:basedOn w:val="Normal"/>
    <w:rsid w:val="00BA588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eop">
    <w:name w:val="eop"/>
    <w:basedOn w:val="Fuentedeprrafopredeter"/>
    <w:rsid w:val="00BA588E"/>
  </w:style>
  <w:style w:type="character" w:styleId="nfasis">
    <w:name w:val="Emphasis"/>
    <w:basedOn w:val="Fuentedeprrafopredeter"/>
    <w:uiPriority w:val="20"/>
    <w:qFormat/>
    <w:rsid w:val="00BA588E"/>
    <w:rPr>
      <w:i/>
      <w:iCs/>
    </w:rPr>
  </w:style>
  <w:style w:type="character" w:styleId="Textoennegrita">
    <w:name w:val="Strong"/>
    <w:basedOn w:val="Fuentedeprrafopredeter"/>
    <w:uiPriority w:val="22"/>
    <w:qFormat/>
    <w:rsid w:val="00BA588E"/>
    <w:rPr>
      <w:b/>
      <w:bCs/>
    </w:rPr>
  </w:style>
  <w:style w:type="paragraph" w:styleId="Textodeglobo">
    <w:name w:val="Balloon Text"/>
    <w:basedOn w:val="Normal"/>
    <w:link w:val="TextodegloboCar"/>
    <w:uiPriority w:val="99"/>
    <w:semiHidden/>
    <w:unhideWhenUsed/>
    <w:rsid w:val="005B1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BA588E"/>
  </w:style>
  <w:style w:type="paragraph" w:styleId="Prrafodelista">
    <w:name w:val="List Paragraph"/>
    <w:basedOn w:val="Normal"/>
    <w:uiPriority w:val="34"/>
    <w:qFormat/>
    <w:rsid w:val="00BA588E"/>
    <w:pPr>
      <w:ind w:left="720"/>
      <w:contextualSpacing/>
    </w:pPr>
    <w:rPr>
      <w:rFonts w:eastAsia="Times New Roman" w:cs="Times New Roman"/>
      <w:lang w:val="es-AR"/>
    </w:rPr>
  </w:style>
  <w:style w:type="character" w:customStyle="1" w:styleId="spellingerror">
    <w:name w:val="spellingerror"/>
    <w:basedOn w:val="Fuentedeprrafopredeter"/>
    <w:rsid w:val="00BA588E"/>
  </w:style>
  <w:style w:type="paragraph" w:customStyle="1" w:styleId="paragraph">
    <w:name w:val="paragraph"/>
    <w:basedOn w:val="Normal"/>
    <w:rsid w:val="00BA588E"/>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eop">
    <w:name w:val="eop"/>
    <w:basedOn w:val="Fuentedeprrafopredeter"/>
    <w:rsid w:val="00BA588E"/>
  </w:style>
  <w:style w:type="character" w:styleId="nfasis">
    <w:name w:val="Emphasis"/>
    <w:basedOn w:val="Fuentedeprrafopredeter"/>
    <w:uiPriority w:val="20"/>
    <w:qFormat/>
    <w:rsid w:val="00BA588E"/>
    <w:rPr>
      <w:i/>
      <w:iCs/>
    </w:rPr>
  </w:style>
  <w:style w:type="character" w:styleId="Textoennegrita">
    <w:name w:val="Strong"/>
    <w:basedOn w:val="Fuentedeprrafopredeter"/>
    <w:uiPriority w:val="22"/>
    <w:qFormat/>
    <w:rsid w:val="00BA588E"/>
    <w:rPr>
      <w:b/>
      <w:bCs/>
    </w:rPr>
  </w:style>
  <w:style w:type="paragraph" w:styleId="Textodeglobo">
    <w:name w:val="Balloon Text"/>
    <w:basedOn w:val="Normal"/>
    <w:link w:val="TextodegloboCar"/>
    <w:uiPriority w:val="99"/>
    <w:semiHidden/>
    <w:unhideWhenUsed/>
    <w:rsid w:val="005B1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ar/curriform/nap/inicial_v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lo.org.ar/pdf/orisoc/v8/v8a02.pdf" TargetMode="External"/><Relationship Id="rId5" Type="http://schemas.openxmlformats.org/officeDocument/2006/relationships/settings" Target="settings.xml"/><Relationship Id="rId10" Type="http://schemas.openxmlformats.org/officeDocument/2006/relationships/hyperlink" Target="http://www.revistalatia.com.ar/archives/1508" TargetMode="External"/><Relationship Id="rId4" Type="http://schemas.microsoft.com/office/2007/relationships/stylesWithEffects" Target="stylesWithEffects.xml"/><Relationship Id="rId9" Type="http://schemas.openxmlformats.org/officeDocument/2006/relationships/hyperlink" Target="http://www.me.gov.ar/curriform/publica/nap/nap-nivel_ini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0F5D-F6A9-490F-A02E-81886927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1854</Words>
  <Characters>10197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3</cp:revision>
  <dcterms:created xsi:type="dcterms:W3CDTF">2020-07-31T21:58:00Z</dcterms:created>
  <dcterms:modified xsi:type="dcterms:W3CDTF">2020-07-31T22:25:00Z</dcterms:modified>
</cp:coreProperties>
</file>