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52" w:rsidRDefault="00F77A52" w:rsidP="00B178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AE9">
        <w:rPr>
          <w:rFonts w:ascii="Arial" w:hAnsi="Arial" w:cs="Arial"/>
          <w:b/>
          <w:sz w:val="22"/>
          <w:szCs w:val="22"/>
        </w:rPr>
        <w:t>PLANIFICACIÓN</w:t>
      </w:r>
    </w:p>
    <w:p w:rsidR="00800D69" w:rsidRDefault="00800D6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F85909">
        <w:rPr>
          <w:rFonts w:ascii="Arial" w:hAnsi="Arial" w:cs="Arial"/>
          <w:b/>
          <w:sz w:val="22"/>
          <w:szCs w:val="22"/>
        </w:rPr>
        <w:t>EDUCACIÓN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PROFESORADO DE EDUCACIÓN INICIAL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ESPACIO CURRICULAR: 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>MATEMÁTICA Y SU DIDÁCTICA I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CURSO: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Segundo Año - Anual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HORAS SEMANALES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F77A52" w:rsidRPr="00625AE9" w:rsidRDefault="00234BC4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DOCENTE</w:t>
      </w:r>
      <w:r w:rsidR="005E5255">
        <w:rPr>
          <w:rFonts w:ascii="Arial" w:hAnsi="Arial" w:cs="Arial"/>
          <w:b/>
          <w:sz w:val="22"/>
          <w:szCs w:val="22"/>
        </w:rPr>
        <w:t xml:space="preserve">: </w:t>
      </w:r>
      <w:r w:rsidR="00F77A52" w:rsidRPr="00625AE9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F77A52" w:rsidRPr="00625AE9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F77A52" w:rsidRPr="00625AE9" w:rsidRDefault="00F77A52" w:rsidP="00B178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F77A52" w:rsidRPr="00625AE9" w:rsidRDefault="00F8590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625AE9" w:rsidRPr="009055F7" w:rsidRDefault="00625AE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7A52" w:rsidRPr="009055F7" w:rsidRDefault="00B1789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FUNDAMENTACIÓ</w:t>
      </w:r>
      <w:r w:rsidR="00F77A52" w:rsidRPr="009055F7">
        <w:rPr>
          <w:rFonts w:ascii="Arial" w:hAnsi="Arial" w:cs="Arial"/>
          <w:b/>
          <w:sz w:val="22"/>
          <w:szCs w:val="22"/>
          <w:u w:val="single"/>
        </w:rPr>
        <w:t>N</w:t>
      </w:r>
    </w:p>
    <w:p w:rsidR="00576536" w:rsidRPr="009055F7" w:rsidRDefault="00576536" w:rsidP="003F43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Podemos decir que la Matemática permite resolver situaciones de la vida cotidiana. Desde siempre, al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igual que otras ciencias ayudó al hombre a resolver problemas, a plantear nuevos problemas, y generar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nuevos conocimientos.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Pero las nociones matemáticas no se adquieren de una vez y para siempre sino que conllevan un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proceso de construcción y deconstrucción permanente, continuo, que engloba toda la vida del sujeto. Por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ello es que la matemática está presente desde la Educación Inicial.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Entre las ideas principales del actual enfoque de la enseñanza de la Matemática en la Educación Inicial</w:t>
      </w:r>
      <w:r w:rsidR="00295252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podemos citar: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niños y las niñas interactúan a diario con conocimientos matemáticos diversos, porque forman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parte de una cultura, que les proporciona y exige el uso de objetos matemáticos con variados propósitos.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Contribuye a desarrollar la capacidad de interpretación y creación simbólica, y así poder actuar sobre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diferentes representaciones.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No se aprende de una sola vez, sino que las nociones se construyen por sucesivas aproximaciones,</w:t>
      </w:r>
      <w:r w:rsidR="002D2E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resignificando el concepto de error.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nociones se construyen en interacción social, confrontando procedimientos de resolución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propios y de los otros.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Su carácter lúdico, al respecto dice Miguel de Guzmán: “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la matemática es, en gran parte, juego, y el</w:t>
      </w:r>
      <w:r w:rsidR="003F432B" w:rsidRPr="009055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juego puede, en muchas ocasiones, analizarse mediante instrumentos matemáticos” (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Goñi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>, 2000: 78</w:t>
      </w:r>
      <w:r w:rsidRPr="009055F7">
        <w:rPr>
          <w:rFonts w:ascii="Arial" w:hAnsi="Arial" w:cs="Arial"/>
          <w:i/>
          <w:iCs/>
          <w:color w:val="000000"/>
          <w:sz w:val="22"/>
          <w:szCs w:val="22"/>
        </w:rPr>
        <w:t>).</w:t>
      </w:r>
    </w:p>
    <w:p w:rsidR="00576536" w:rsidRPr="009055F7" w:rsidRDefault="00576536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estrecha relación que tiene con disciplinas como la música, la plástica, la tecnología, las ciencias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naturales, las ciencias sociales, entre otras, que permitirá una abordaje integrador propio de la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Educación Inicial.</w:t>
      </w:r>
    </w:p>
    <w:p w:rsidR="00576536" w:rsidRPr="009055F7" w:rsidRDefault="00A65C59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L</w:t>
      </w:r>
      <w:r w:rsidR="00576536" w:rsidRPr="009055F7">
        <w:rPr>
          <w:rFonts w:ascii="Arial" w:hAnsi="Arial" w:cs="Arial"/>
          <w:color w:val="000000"/>
          <w:sz w:val="22"/>
          <w:szCs w:val="22"/>
        </w:rPr>
        <w:t>os problemas y la resolución de problemas, posibilitará dar sentido a los conocimientos</w:t>
      </w:r>
      <w:r w:rsidR="003F432B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="00576536" w:rsidRPr="009055F7">
        <w:rPr>
          <w:rFonts w:ascii="Arial" w:hAnsi="Arial" w:cs="Arial"/>
          <w:color w:val="000000"/>
          <w:sz w:val="22"/>
          <w:szCs w:val="22"/>
        </w:rPr>
        <w:t>que adquieren los/as niños/as de la Educación Inicial.</w:t>
      </w:r>
    </w:p>
    <w:p w:rsidR="00DC0E6B" w:rsidRPr="009055F7" w:rsidRDefault="00EA75E0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 xml:space="preserve">Dada la organización curricular del diseño del Profesorado de Educación Inicial, para poder rendir esta asignatura, se debe tener aprobada: El taller de Resolución de Problemas y Creatividad. Además, para rendir Matemática </w:t>
      </w:r>
      <w:r w:rsidR="00DC0E6B" w:rsidRPr="009055F7">
        <w:rPr>
          <w:rFonts w:ascii="Arial" w:hAnsi="Arial" w:cs="Arial"/>
          <w:color w:val="000000"/>
          <w:sz w:val="22"/>
          <w:szCs w:val="22"/>
        </w:rPr>
        <w:t xml:space="preserve">y su Didáctica II debe estar aprobada. </w:t>
      </w:r>
    </w:p>
    <w:p w:rsidR="00A65C59" w:rsidRPr="009055F7" w:rsidRDefault="00DC0E6B" w:rsidP="004A7C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Por otro lado, para 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>poder cursar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Taller de Práctica III, debe estar regularizada y para cursar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Taller de Práctica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IV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gramStart"/>
      <w:r w:rsidR="00EA75E0" w:rsidRPr="009055F7">
        <w:rPr>
          <w:rFonts w:ascii="Arial" w:hAnsi="Arial" w:cs="Arial"/>
          <w:color w:val="000000"/>
          <w:sz w:val="22"/>
          <w:szCs w:val="22"/>
        </w:rPr>
        <w:t>Ateneo</w:t>
      </w:r>
      <w:proofErr w:type="gramEnd"/>
      <w:r w:rsidR="00EA75E0" w:rsidRPr="009055F7">
        <w:rPr>
          <w:rFonts w:ascii="Arial" w:hAnsi="Arial" w:cs="Arial"/>
          <w:color w:val="000000"/>
          <w:sz w:val="22"/>
          <w:szCs w:val="22"/>
        </w:rPr>
        <w:t xml:space="preserve"> esta as</w:t>
      </w:r>
      <w:r w:rsidRPr="009055F7">
        <w:rPr>
          <w:rFonts w:ascii="Arial" w:hAnsi="Arial" w:cs="Arial"/>
          <w:color w:val="000000"/>
          <w:sz w:val="22"/>
          <w:szCs w:val="22"/>
        </w:rPr>
        <w:t>ignatura debe estar Aprobada</w:t>
      </w:r>
      <w:r w:rsidR="00EA75E0" w:rsidRPr="009055F7">
        <w:rPr>
          <w:rFonts w:ascii="Arial" w:hAnsi="Arial" w:cs="Arial"/>
          <w:color w:val="000000"/>
          <w:sz w:val="22"/>
          <w:szCs w:val="22"/>
        </w:rPr>
        <w:t>.</w:t>
      </w:r>
    </w:p>
    <w:p w:rsidR="00A65C59" w:rsidRPr="009055F7" w:rsidRDefault="00A65C59" w:rsidP="004A7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5C59" w:rsidRPr="009055F7" w:rsidRDefault="00A65C59" w:rsidP="003F43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5C59" w:rsidRPr="009055F7" w:rsidRDefault="00A65C59" w:rsidP="003F43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1FE1" w:rsidRPr="009055F7" w:rsidRDefault="00AE1FE1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PROPÓSITOS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Brindar los recursos </w:t>
      </w:r>
      <w:r w:rsidR="00A651D5" w:rsidRPr="009055F7">
        <w:rPr>
          <w:rFonts w:ascii="Arial" w:hAnsi="Arial" w:cs="Arial"/>
          <w:sz w:val="22"/>
          <w:szCs w:val="22"/>
        </w:rPr>
        <w:t>y momentos de reflexión</w:t>
      </w:r>
      <w:r w:rsidRPr="009055F7">
        <w:rPr>
          <w:rFonts w:ascii="Arial" w:hAnsi="Arial" w:cs="Arial"/>
          <w:sz w:val="22"/>
          <w:szCs w:val="22"/>
        </w:rPr>
        <w:t xml:space="preserve"> que apunten a promover la presentación original y crea</w:t>
      </w:r>
      <w:r w:rsidR="00A651D5" w:rsidRPr="009055F7">
        <w:rPr>
          <w:rFonts w:ascii="Arial" w:hAnsi="Arial" w:cs="Arial"/>
          <w:sz w:val="22"/>
          <w:szCs w:val="22"/>
        </w:rPr>
        <w:t>tiva de planificaciones para sus prácticas áulicas</w:t>
      </w:r>
      <w:r w:rsidR="00552556" w:rsidRPr="009055F7">
        <w:rPr>
          <w:rFonts w:ascii="Arial" w:hAnsi="Arial" w:cs="Arial"/>
          <w:sz w:val="22"/>
          <w:szCs w:val="22"/>
        </w:rPr>
        <w:t xml:space="preserve"> (observaciones, </w:t>
      </w:r>
      <w:proofErr w:type="spellStart"/>
      <w:r w:rsidR="00552556" w:rsidRPr="009055F7">
        <w:rPr>
          <w:rFonts w:ascii="Arial" w:hAnsi="Arial" w:cs="Arial"/>
          <w:sz w:val="22"/>
          <w:szCs w:val="22"/>
        </w:rPr>
        <w:t>auxiliaturas</w:t>
      </w:r>
      <w:proofErr w:type="spellEnd"/>
      <w:r w:rsidR="00552556" w:rsidRPr="009055F7">
        <w:rPr>
          <w:rFonts w:ascii="Arial" w:hAnsi="Arial" w:cs="Arial"/>
          <w:sz w:val="22"/>
          <w:szCs w:val="22"/>
        </w:rPr>
        <w:t xml:space="preserve"> y/o prácticas)</w:t>
      </w:r>
      <w:r w:rsidR="00A651D5" w:rsidRPr="009055F7">
        <w:rPr>
          <w:rFonts w:ascii="Arial" w:hAnsi="Arial" w:cs="Arial"/>
          <w:sz w:val="22"/>
          <w:szCs w:val="22"/>
        </w:rPr>
        <w:t xml:space="preserve"> relacionando ésta ciencia con el resto de las áreas y enmarcándola en el contexto del estudiante de Nivel Inicial.</w:t>
      </w:r>
    </w:p>
    <w:p w:rsidR="00AE1FE1" w:rsidRPr="009055F7" w:rsidRDefault="00AE1FE1" w:rsidP="00AE1FE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9055F7">
        <w:rPr>
          <w:rFonts w:ascii="Arial" w:hAnsi="Arial" w:cs="Arial"/>
          <w:sz w:val="22"/>
          <w:szCs w:val="22"/>
        </w:rPr>
        <w:t>resignificación</w:t>
      </w:r>
      <w:proofErr w:type="spellEnd"/>
      <w:r w:rsidRPr="009055F7">
        <w:rPr>
          <w:rFonts w:ascii="Arial" w:hAnsi="Arial" w:cs="Arial"/>
          <w:sz w:val="22"/>
          <w:szCs w:val="22"/>
        </w:rPr>
        <w:t xml:space="preserve"> de los contenidos.</w:t>
      </w:r>
    </w:p>
    <w:p w:rsidR="00AE1FE1" w:rsidRPr="009055F7" w:rsidRDefault="00AE1FE1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7A52" w:rsidRPr="009055F7" w:rsidRDefault="00B17899" w:rsidP="00B178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OBJETIVOS</w:t>
      </w:r>
      <w:r w:rsidR="00F77A52" w:rsidRPr="009055F7">
        <w:rPr>
          <w:rFonts w:ascii="Arial" w:hAnsi="Arial" w:cs="Arial"/>
          <w:sz w:val="22"/>
          <w:szCs w:val="22"/>
        </w:rPr>
        <w:t xml:space="preserve"> </w:t>
      </w:r>
    </w:p>
    <w:p w:rsidR="00A65C59" w:rsidRPr="009055F7" w:rsidRDefault="00A65C59" w:rsidP="00B178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5C59" w:rsidRPr="009055F7" w:rsidRDefault="00A65C59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Construir los instrumentos necesarios para tomar decisiones didácticas ligadas a la enseñanza de la </w:t>
      </w:r>
      <w:r w:rsidR="007D70B6" w:rsidRPr="009055F7">
        <w:rPr>
          <w:rFonts w:ascii="Arial" w:hAnsi="Arial" w:cs="Arial"/>
          <w:color w:val="000000"/>
          <w:sz w:val="22"/>
          <w:szCs w:val="22"/>
        </w:rPr>
        <w:t>matemática en el Nivel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 Inicial, a partir de establecer relaciones con el conocimiento matemático y los avances didácticos, y reflexionar críticamente sobre sus propios supuestos relativos al área.</w:t>
      </w:r>
    </w:p>
    <w:p w:rsidR="00A65C59" w:rsidRPr="009055F7" w:rsidRDefault="00A65C59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Producir, confrontar y poner a prueba estrategias propias, argumentar y anticipar resultados de experiencias aún no realizadas, cuestionar tanto sus propias ideas como las de otros y reflexionar a partir de sus errores y acerca de cómo aprenden los niños y las niñas.</w:t>
      </w:r>
    </w:p>
    <w:p w:rsidR="00A65C59" w:rsidRPr="009055F7" w:rsidRDefault="00A65C59" w:rsidP="00A65C5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Analizar que las nociones numéricas, la ubicación espacial, las nociones geométricas y las de medición se favorecen, cuando los niños y las niñas manipulan, comparan, observan y, sobre todo, expresan sus ideas y éstas son tenidas en cuenta para saber cómo interpretan, perciben el mundo, y cómo se ven a sí mismos como parte de él.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Analizar las implicancias didácticas del ‘enfoque de la Resolución de Problemas’ para el aprendizaje de los contenidos matemáticos en el Nivel Inicial.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Realizar análisis didácticos a partir de ejemplos y actividades escolares propias de la Educación del Nivel Inicial para comprender y apreciar la pertinencia de los contenidos teóricos en la formación</w:t>
      </w:r>
      <w:r w:rsidR="00B17899" w:rsidRPr="009055F7">
        <w:rPr>
          <w:rFonts w:ascii="Arial" w:hAnsi="Arial" w:cs="Arial"/>
          <w:sz w:val="22"/>
          <w:szCs w:val="22"/>
        </w:rPr>
        <w:t xml:space="preserve"> docente</w:t>
      </w:r>
      <w:r w:rsidRPr="009055F7">
        <w:rPr>
          <w:rFonts w:ascii="Arial" w:hAnsi="Arial" w:cs="Arial"/>
          <w:sz w:val="22"/>
          <w:szCs w:val="22"/>
        </w:rPr>
        <w:t>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Diseñar situaciones  distinguiendo las de acción, formulación y validación.</w:t>
      </w:r>
    </w:p>
    <w:p w:rsidR="00B17899" w:rsidRPr="009055F7" w:rsidRDefault="00B17899" w:rsidP="00B1789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lastRenderedPageBreak/>
        <w:t>Diseñar secuencias didácticas para el abordaje de los contenidos en el Nivel Inicial.</w:t>
      </w:r>
    </w:p>
    <w:p w:rsidR="00F14254" w:rsidRPr="009055F7" w:rsidRDefault="00F14254" w:rsidP="00F142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Comprender la importancia de la gestión de las variables didácticas en el diseño de las situaciones.</w:t>
      </w:r>
    </w:p>
    <w:p w:rsidR="00C3637C" w:rsidRPr="009055F7" w:rsidRDefault="00C3637C" w:rsidP="00C3637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Determinar y gestionar las variables didácticas en una situación de enseñanza-aprendizaje, con objeto de provocar desequilibrios y nuevos aprendizajes en los alumnos.</w:t>
      </w:r>
    </w:p>
    <w:p w:rsidR="00C3637C" w:rsidRPr="009055F7" w:rsidRDefault="00C3637C" w:rsidP="00C3637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Analizar los errores de los alumnos en el proceso de aprendizaje, investigar sus causas, determinar los posibles obstáculos y reconocer su origen: epistemológico, didáctico, ontogenético.</w:t>
      </w:r>
    </w:p>
    <w:p w:rsidR="00C3637C" w:rsidRPr="009055F7" w:rsidRDefault="00C3637C" w:rsidP="00A65C5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14254" w:rsidRPr="009055F7" w:rsidRDefault="00F14254" w:rsidP="00B178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77A52" w:rsidRPr="009055F7" w:rsidRDefault="007A2EBD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br w:type="page"/>
      </w:r>
      <w:r w:rsidR="00F77A52" w:rsidRPr="009055F7">
        <w:rPr>
          <w:rFonts w:ascii="Arial" w:hAnsi="Arial" w:cs="Arial"/>
          <w:b/>
          <w:sz w:val="22"/>
          <w:szCs w:val="22"/>
          <w:u w:val="single"/>
        </w:rPr>
        <w:lastRenderedPageBreak/>
        <w:t>CONTENIDOS</w:t>
      </w:r>
      <w:r w:rsidR="00AF6C71">
        <w:rPr>
          <w:rFonts w:ascii="Arial" w:hAnsi="Arial" w:cs="Arial"/>
          <w:b/>
          <w:sz w:val="22"/>
          <w:szCs w:val="22"/>
          <w:u w:val="single"/>
        </w:rPr>
        <w:t xml:space="preserve"> OBLIGATORIOS</w:t>
      </w:r>
    </w:p>
    <w:p w:rsidR="00A65C59" w:rsidRPr="009055F7" w:rsidRDefault="00A65C59" w:rsidP="007D70B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432B" w:rsidRPr="009055F7" w:rsidRDefault="003F432B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36" w:rsidRPr="009055F7" w:rsidRDefault="007356BE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Número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nociones numéricas: Reconocimiento de las propiedades de un objeto y de una colección.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Acciones y operaciones que intervienen en el proceso de adquisición de la noción de número: comparar,</w:t>
      </w:r>
      <w:r w:rsidR="005F522E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igualar, reunir, agregar, quitar.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formas de representación numérica de los niños y las niñas.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numeración oral y la numeración escrita.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números en las actividades de los niños y las niñas: usos y funciones.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sistema de numeración decimal. Como instrumento de uso social: distintos contextos. Como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objeto matemático: naturaleza y funcionamiento.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del sistema de numeración decimal en el Nivel inicial.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Expresiones y acciones que implican el uso del número: denominación, reconocimiento de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cantidades, correspondencia término a término.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global, el conteo, el sobre conteo, el cálculo mental: principios básicos, relaciones con</w:t>
      </w:r>
      <w:r w:rsidR="00183671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otras nociones matemáticas.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primeras aproximaciones a las operaciones fundamentales.</w:t>
      </w:r>
    </w:p>
    <w:p w:rsidR="00183671" w:rsidRPr="009055F7" w:rsidRDefault="00183671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56BE" w:rsidRPr="009055F7" w:rsidRDefault="00F60A8C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II</w:t>
      </w:r>
      <w:r w:rsidR="007356BE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: Espacio y Geometría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enseñanza de la geometría: origen y evolución, fundamentos teóricos.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Interrelación espacio físico y geometría. Habilidades geométricas. Pensamiento geométrico.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de relaciones espaciales en los/as niños/as.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del espacio, la ubicación de objetos, la orientación, la organización del espacio.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Relaciones espaciales en el objeto, entre los objetos y en los desplazamientos.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percepción geométrica.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Representación gráfica de situaciones espaciales y geométricas.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reconocimiento de formas y figuras en el entorno.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Figuras geométricas bidimensionales y tridimensionales. Polígonos cóncavos y convexos. Triángulos y cuadriláteros. Polígonos regulares. Clasificación. Relaciones y propiedades de elementos de un polígono. Construcciones. Circunferencia y círculo. Relaciones y propiedades de sus elementos.</w:t>
      </w:r>
      <w:r w:rsidR="00E855BE">
        <w:rPr>
          <w:rFonts w:ascii="Arial" w:hAnsi="Arial" w:cs="Arial"/>
          <w:color w:val="000000"/>
          <w:sz w:val="22"/>
          <w:szCs w:val="22"/>
        </w:rPr>
        <w:t xml:space="preserve"> </w:t>
      </w:r>
      <w:r w:rsidR="00797DC1">
        <w:rPr>
          <w:rFonts w:ascii="Arial" w:hAnsi="Arial" w:cs="Arial"/>
          <w:color w:val="000000"/>
          <w:sz w:val="22"/>
          <w:szCs w:val="22"/>
        </w:rPr>
        <w:t>Construcciones. Poliedros y no poliedros</w:t>
      </w:r>
      <w:r w:rsidRPr="009055F7">
        <w:rPr>
          <w:rFonts w:ascii="Arial" w:hAnsi="Arial" w:cs="Arial"/>
          <w:color w:val="000000"/>
          <w:sz w:val="22"/>
          <w:szCs w:val="22"/>
        </w:rPr>
        <w:t>. Clasificación. Relaciones y propiedades de sus elementos.</w:t>
      </w:r>
      <w:r w:rsidR="00E855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Construcciones.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Habilidades de trabajo geométrico: percepción, visualización, representación gráfica, descripciones, reproducciones, construcciones, justificación, demostración.</w:t>
      </w:r>
    </w:p>
    <w:p w:rsidR="007356BE" w:rsidRPr="009055F7" w:rsidRDefault="007356BE" w:rsidP="007356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Software de geometría: tipos, características, posibilidades de uso pedagógico y didáctico</w:t>
      </w:r>
      <w:r w:rsidRPr="009055F7">
        <w:rPr>
          <w:rFonts w:ascii="Arial" w:hAnsi="Arial" w:cs="Arial"/>
          <w:color w:val="FF0000"/>
          <w:sz w:val="22"/>
          <w:szCs w:val="22"/>
        </w:rPr>
        <w:t>.</w:t>
      </w:r>
    </w:p>
    <w:p w:rsidR="00F01D40" w:rsidRPr="009055F7" w:rsidRDefault="00F01D40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76536" w:rsidRPr="009055F7" w:rsidRDefault="00F568EB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III</w:t>
      </w:r>
      <w:r w:rsidR="00B17899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576536"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Medida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>- La medición de magnitudes: origen y evolución.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noción de medida en las actividades infantiles.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ideas iniciales de los/as niños/as sobre las dimensiones.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comparación a través de la percepción, el desplazamiento y la conservación.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medida y las mediciones de uso cotidiano. La expresión de la noción de medida en las ideas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acciones de los niños y las niñas.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exploración de distintas magnitudes: longitud-distancia, superficie, masa, capacidad, volumen,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tiempo. Noción de distancia.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uso funcional de unidades no convencionales de medida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Los instrumentos convencionales y no convencionales de medición. </w:t>
      </w:r>
    </w:p>
    <w:p w:rsidR="00576536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Aproximaciones a la comprensión de unidades convencionales</w:t>
      </w:r>
    </w:p>
    <w:p w:rsidR="00F568EB" w:rsidRPr="009055F7" w:rsidRDefault="00576536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Evolución de la idea de magnitud y medida en el niño/niña. Aspectos matemáticos, psicológicos y</w:t>
      </w:r>
      <w:r w:rsidR="00F01D40" w:rsidRPr="00905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5F7">
        <w:rPr>
          <w:rFonts w:ascii="Arial" w:hAnsi="Arial" w:cs="Arial"/>
          <w:color w:val="000000"/>
          <w:sz w:val="22"/>
          <w:szCs w:val="22"/>
        </w:rPr>
        <w:t>didácticos.</w:t>
      </w:r>
    </w:p>
    <w:p w:rsidR="003814B3" w:rsidRPr="009055F7" w:rsidRDefault="003814B3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055F7">
        <w:rPr>
          <w:rFonts w:ascii="Arial" w:hAnsi="Arial" w:cs="Arial"/>
          <w:b/>
          <w:i/>
          <w:iCs/>
          <w:color w:val="000000"/>
          <w:sz w:val="22"/>
          <w:szCs w:val="22"/>
        </w:rPr>
        <w:t>Unidad IV: La enseñanza de la matemática en la Educación Inicial</w:t>
      </w:r>
    </w:p>
    <w:p w:rsidR="00AD28E4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didáctica de la matemática como disciplina científica: análisis teórico y epistemológico.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sentido de la enseñanza de la matemática en la educación inicial.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Teorías que influencian en la educación matemática: 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*Didáctica francesa: Distintas fases en la organización de la clase. El contrato didáctico. Variables didácticas. Teoría de las situaciones didácticas. La transposición didáctica. </w:t>
      </w:r>
      <w:r w:rsidR="00797DC1">
        <w:rPr>
          <w:rFonts w:ascii="Arial" w:hAnsi="Arial" w:cs="Arial"/>
          <w:color w:val="000000"/>
          <w:sz w:val="22"/>
          <w:szCs w:val="22"/>
        </w:rPr>
        <w:t>Gestión de clases.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*Educación Matemática Realista: principios en que se sostiene Matemática como actividad humana. Concepto de realidad. Niveles de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matematización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progresiva. Valor de los contextos y modelos en este proceso. La fenomenología didáctica. La interacción en el aula. La interrelación e integración de los ejes curriculares de la matemática.</w:t>
      </w:r>
    </w:p>
    <w:p w:rsidR="00F568EB" w:rsidRPr="009055F7" w:rsidRDefault="00E855BE" w:rsidP="00E855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F568EB" w:rsidRPr="009055F7">
        <w:rPr>
          <w:rFonts w:ascii="Arial" w:hAnsi="Arial" w:cs="Arial"/>
          <w:color w:val="000000"/>
          <w:sz w:val="22"/>
          <w:szCs w:val="22"/>
        </w:rPr>
        <w:t>El aprendizaje basado en la resolución de problemas. El valor epistemológico y didáctico de la resolución de problemas como núcleo central de la práctica matemática.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Herramientas de investigación: observaciones de clases, registros de clases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Situaciones de enseñanza en diferentes contextos y modalidades, producciones de estudiantes.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Propuestas didácticas de contenidos escolares con enfoques diferentes, integrando contenidos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intra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9055F7">
        <w:rPr>
          <w:rFonts w:ascii="Arial" w:hAnsi="Arial" w:cs="Arial"/>
          <w:color w:val="000000"/>
          <w:sz w:val="22"/>
          <w:szCs w:val="22"/>
        </w:rPr>
        <w:t>extramatemáticos</w:t>
      </w:r>
      <w:proofErr w:type="spellEnd"/>
      <w:r w:rsidRPr="009055F7">
        <w:rPr>
          <w:rFonts w:ascii="Arial" w:hAnsi="Arial" w:cs="Arial"/>
          <w:color w:val="000000"/>
          <w:sz w:val="22"/>
          <w:szCs w:val="22"/>
        </w:rPr>
        <w:t xml:space="preserve"> Actividades de enseñanza: ocasionales, rutinarias, especialmente diseñadas, secuencias didácticas. Diseño de actividades atendiendo a la diversidad.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errores de los alumnos.</w:t>
      </w:r>
    </w:p>
    <w:p w:rsidR="00F568EB" w:rsidRPr="009055F7" w:rsidRDefault="00F568EB" w:rsidP="00E855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- Materiales didácticos </w:t>
      </w:r>
      <w:r w:rsidR="00E855BE" w:rsidRPr="00E855BE">
        <w:rPr>
          <w:rFonts w:ascii="Arial" w:hAnsi="Arial" w:cs="Arial"/>
          <w:color w:val="000000"/>
          <w:sz w:val="22"/>
          <w:szCs w:val="22"/>
        </w:rPr>
        <w:t>(los libros de texto de educación inicial, revistas de difusión masiva, materiales</w:t>
      </w:r>
      <w:r w:rsidR="00E855BE">
        <w:rPr>
          <w:rFonts w:ascii="Arial" w:hAnsi="Arial" w:cs="Arial"/>
          <w:color w:val="000000"/>
          <w:sz w:val="22"/>
          <w:szCs w:val="22"/>
        </w:rPr>
        <w:t xml:space="preserve"> </w:t>
      </w:r>
      <w:r w:rsidR="00E855BE" w:rsidRPr="00E855BE">
        <w:rPr>
          <w:rFonts w:ascii="Arial" w:hAnsi="Arial" w:cs="Arial"/>
          <w:color w:val="000000"/>
          <w:sz w:val="22"/>
          <w:szCs w:val="22"/>
        </w:rPr>
        <w:t>didácticos utilizados en la educación inicial, etc.)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Diseño de situaciones didácticas que promueven el pensamiento matemático de los niños y las niñas.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lastRenderedPageBreak/>
        <w:t>- Propuestas de clases: agrupamiento de los niños y las niñas según los momentos de trabajo, interacción entre los/as niños/as entre sí, con el docente y con el objeto de conocimiento.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Situaciones de enseñanza atendiendo a: intencionalidad del docente, finalidad del niño/niña, contenidos, consigna problemática, procedimientos posibles de resolución, intervenciones docentes, anticipaciones factibles, validaciones, evaluación.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Las situaciones didácticas, sus componentes y características para crear un ambiente que favorezca el desarrollo del pensamiento matemático en los niños y las niñas.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Los documentos curriculares jurisdiccionales y nacionales para la Educación Inicial.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Aportes de las TIC a la enseñanza del área: estrategias didácticas para la incorporación de las TIC a la enseñanza.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El juego en la Educación Matemática.</w:t>
      </w:r>
    </w:p>
    <w:p w:rsidR="00F568EB" w:rsidRPr="009055F7" w:rsidRDefault="00F568EB" w:rsidP="00F56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- La evaluación de los aprendizajes de los niños y las niñas.</w:t>
      </w:r>
    </w:p>
    <w:p w:rsidR="00436AB4" w:rsidRPr="009055F7" w:rsidRDefault="004837F9" w:rsidP="007057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br w:type="page"/>
      </w:r>
      <w:r w:rsidR="00436AB4" w:rsidRPr="0070579B">
        <w:rPr>
          <w:rFonts w:ascii="Arial" w:hAnsi="Arial" w:cs="Arial"/>
          <w:b/>
          <w:sz w:val="22"/>
          <w:szCs w:val="22"/>
          <w:u w:val="single"/>
        </w:rPr>
        <w:lastRenderedPageBreak/>
        <w:t>Cronograma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4"/>
      </w:tblGrid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5F7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5F7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</w:t>
            </w:r>
            <w:r w:rsidR="0070579B">
              <w:rPr>
                <w:rFonts w:ascii="Arial" w:hAnsi="Arial" w:cs="Arial"/>
                <w:sz w:val="22"/>
                <w:szCs w:val="22"/>
              </w:rPr>
              <w:t>I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Abril-Mayo</w:t>
            </w:r>
          </w:p>
        </w:tc>
      </w:tr>
      <w:tr w:rsidR="00AD28E4" w:rsidRPr="009055F7" w:rsidTr="002D2E44">
        <w:tc>
          <w:tcPr>
            <w:tcW w:w="4859" w:type="dxa"/>
            <w:shd w:val="clear" w:color="auto" w:fill="auto"/>
            <w:vAlign w:val="center"/>
          </w:tcPr>
          <w:p w:rsidR="00AD28E4" w:rsidRPr="009055F7" w:rsidRDefault="0070579B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</w:t>
            </w:r>
            <w:r w:rsidR="00AD28E4" w:rsidRPr="009055F7">
              <w:rPr>
                <w:rFonts w:ascii="Arial" w:hAnsi="Arial" w:cs="Arial"/>
                <w:sz w:val="22"/>
                <w:szCs w:val="22"/>
              </w:rPr>
              <w:t xml:space="preserve">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D28E4" w:rsidRPr="009055F7" w:rsidRDefault="00AD28E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Junio y Primera semana Julio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70579B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08/06/2017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Pr="009055F7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Pr="009055F7" w:rsidRDefault="002D2E44" w:rsidP="00A25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040" w:rsidRPr="009055F7" w:rsidTr="002D2E44">
        <w:tc>
          <w:tcPr>
            <w:tcW w:w="4859" w:type="dxa"/>
            <w:shd w:val="clear" w:color="auto" w:fill="auto"/>
            <w:vAlign w:val="center"/>
          </w:tcPr>
          <w:p w:rsidR="00A25040" w:rsidRDefault="00A25040" w:rsidP="00A25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25040" w:rsidRDefault="00A25040" w:rsidP="00A25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040" w:rsidRPr="009055F7" w:rsidTr="002D2E44">
        <w:tc>
          <w:tcPr>
            <w:tcW w:w="4859" w:type="dxa"/>
            <w:shd w:val="clear" w:color="auto" w:fill="auto"/>
            <w:vAlign w:val="center"/>
          </w:tcPr>
          <w:p w:rsidR="00A25040" w:rsidRDefault="00A25040" w:rsidP="00A25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25040" w:rsidRDefault="00A25040" w:rsidP="00A25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07/07/2017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1E4C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10 al 21 de Julio de 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24/07/2017 al 04/08/2017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D2E44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III</w:t>
            </w:r>
            <w:r w:rsidR="002F4BE8" w:rsidRPr="009055F7">
              <w:rPr>
                <w:rFonts w:ascii="Arial" w:hAnsi="Arial" w:cs="Arial"/>
                <w:sz w:val="22"/>
                <w:szCs w:val="22"/>
              </w:rPr>
              <w:t xml:space="preserve"> y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Agosto y Septiembre</w:t>
            </w:r>
          </w:p>
        </w:tc>
      </w:tr>
      <w:tr w:rsidR="002F4BE8" w:rsidRPr="009055F7" w:rsidTr="002D2E44">
        <w:tc>
          <w:tcPr>
            <w:tcW w:w="4859" w:type="dxa"/>
            <w:shd w:val="clear" w:color="auto" w:fill="auto"/>
            <w:vAlign w:val="center"/>
          </w:tcPr>
          <w:p w:rsidR="002F4BE8" w:rsidRPr="009055F7" w:rsidRDefault="002F4BE8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Unidad IV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F4BE8" w:rsidRPr="009055F7" w:rsidRDefault="002F4BE8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436AB4" w:rsidRPr="009055F7" w:rsidTr="002D2E44">
        <w:tc>
          <w:tcPr>
            <w:tcW w:w="4859" w:type="dxa"/>
            <w:shd w:val="clear" w:color="auto" w:fill="auto"/>
            <w:vAlign w:val="center"/>
          </w:tcPr>
          <w:p w:rsidR="00436AB4" w:rsidRPr="009055F7" w:rsidRDefault="00436AB4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36AB4" w:rsidRPr="009055F7" w:rsidRDefault="0070579B" w:rsidP="00013F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28/09/2017</w:t>
            </w:r>
          </w:p>
        </w:tc>
      </w:tr>
      <w:tr w:rsidR="00B128F6" w:rsidRPr="009055F7" w:rsidTr="002D2E44">
        <w:tc>
          <w:tcPr>
            <w:tcW w:w="4859" w:type="dxa"/>
            <w:shd w:val="clear" w:color="auto" w:fill="auto"/>
            <w:vAlign w:val="center"/>
          </w:tcPr>
          <w:p w:rsidR="00B128F6" w:rsidRPr="009055F7" w:rsidRDefault="00B128F6" w:rsidP="002A39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5F7"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B128F6" w:rsidRPr="009055F7" w:rsidRDefault="00B128F6" w:rsidP="002A39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 w:rsidR="00A25040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Parcial 2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67" w:rsidRPr="009055F7" w:rsidTr="002D2E44">
        <w:tc>
          <w:tcPr>
            <w:tcW w:w="4859" w:type="dxa"/>
            <w:shd w:val="clear" w:color="auto" w:fill="auto"/>
            <w:vAlign w:val="center"/>
          </w:tcPr>
          <w:p w:rsidR="004D5C67" w:rsidRDefault="004D5C67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2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4D5C67" w:rsidRDefault="004D5C67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1E9" w:rsidRPr="00822401" w:rsidTr="007521E9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9" w:rsidRPr="00822401" w:rsidRDefault="007521E9" w:rsidP="009040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1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9" w:rsidRPr="00822401" w:rsidRDefault="0070579B" w:rsidP="009040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09/11/2017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17/11/2017</w:t>
            </w:r>
          </w:p>
        </w:tc>
      </w:tr>
      <w:tr w:rsidR="002D2E44" w:rsidRPr="009055F7" w:rsidTr="002D2E44">
        <w:tc>
          <w:tcPr>
            <w:tcW w:w="4859" w:type="dxa"/>
            <w:shd w:val="clear" w:color="auto" w:fill="auto"/>
            <w:vAlign w:val="center"/>
          </w:tcPr>
          <w:p w:rsidR="002D2E44" w:rsidRDefault="002D2E44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2D2E44" w:rsidRDefault="0070579B" w:rsidP="002D2E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79B">
              <w:rPr>
                <w:rFonts w:ascii="Arial" w:hAnsi="Arial" w:cs="Arial"/>
                <w:sz w:val="22"/>
                <w:szCs w:val="22"/>
              </w:rPr>
              <w:t>20/11/2017 al 22/12/2017</w:t>
            </w:r>
          </w:p>
        </w:tc>
      </w:tr>
    </w:tbl>
    <w:p w:rsidR="00436AB4" w:rsidRPr="009055F7" w:rsidRDefault="00436AB4" w:rsidP="00436AB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356BE" w:rsidRPr="009055F7" w:rsidRDefault="000F5079" w:rsidP="000F5079">
      <w:pPr>
        <w:tabs>
          <w:tab w:val="left" w:pos="2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ab/>
      </w:r>
    </w:p>
    <w:p w:rsidR="00234BC4" w:rsidRPr="009055F7" w:rsidRDefault="00F77A52" w:rsidP="003F43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EVALUACIÓN</w:t>
      </w:r>
      <w:r w:rsidR="00054C8D" w:rsidRPr="009055F7">
        <w:rPr>
          <w:rFonts w:ascii="Arial" w:hAnsi="Arial" w:cs="Arial"/>
          <w:b/>
          <w:sz w:val="22"/>
          <w:szCs w:val="22"/>
        </w:rPr>
        <w:t xml:space="preserve">: </w:t>
      </w:r>
      <w:r w:rsidR="00234BC4" w:rsidRPr="009055F7">
        <w:rPr>
          <w:rFonts w:ascii="Arial" w:hAnsi="Arial" w:cs="Arial"/>
          <w:b/>
          <w:sz w:val="22"/>
          <w:szCs w:val="22"/>
        </w:rPr>
        <w:t>Criterios de evaluación:</w:t>
      </w:r>
    </w:p>
    <w:p w:rsidR="00054C8D" w:rsidRPr="009055F7" w:rsidRDefault="00054C8D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Disposición a la tarea.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Nivel de compromiso asumido.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234BC4" w:rsidRPr="009055F7" w:rsidRDefault="0031538E" w:rsidP="003F432B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lastRenderedPageBreak/>
        <w:t>- C</w:t>
      </w:r>
      <w:r w:rsidR="00234BC4" w:rsidRPr="009055F7">
        <w:rPr>
          <w:rFonts w:ascii="Arial" w:hAnsi="Arial" w:cs="Arial"/>
          <w:sz w:val="22"/>
          <w:szCs w:val="22"/>
        </w:rPr>
        <w:t>apacidad de análisis, interpretación y evaluación de las acciones- tareas solicitadas.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p w:rsidR="00436AB4" w:rsidRPr="009055F7" w:rsidRDefault="00261FBD" w:rsidP="00436A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B4" w:rsidRPr="009055F7" w:rsidRDefault="00436AB4" w:rsidP="00436AB4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 xml:space="preserve">Fuente del esquema: </w:t>
      </w:r>
      <w:hyperlink r:id="rId9" w:history="1">
        <w:r w:rsidRPr="009055F7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436AB4" w:rsidRPr="009055F7" w:rsidRDefault="00436AB4" w:rsidP="00436AB4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436AB4" w:rsidRPr="009055F7" w:rsidRDefault="00436AB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234BC4" w:rsidRPr="009055F7" w:rsidRDefault="00234BC4" w:rsidP="003F432B">
      <w:pPr>
        <w:spacing w:line="360" w:lineRule="auto"/>
        <w:rPr>
          <w:rFonts w:ascii="Arial" w:hAnsi="Arial" w:cs="Arial"/>
          <w:sz w:val="22"/>
          <w:szCs w:val="22"/>
        </w:rPr>
      </w:pPr>
    </w:p>
    <w:p w:rsidR="00F77A52" w:rsidRPr="009055F7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5F7">
        <w:rPr>
          <w:rFonts w:ascii="Arial" w:hAnsi="Arial" w:cs="Arial"/>
          <w:b/>
          <w:sz w:val="22"/>
          <w:szCs w:val="22"/>
          <w:u w:val="single"/>
        </w:rPr>
        <w:t>CONDICIONES DEL CURSADO Y DE APROBACIÓN DE LA MATERIA</w:t>
      </w:r>
      <w:r w:rsidR="004A02B7" w:rsidRPr="009055F7">
        <w:rPr>
          <w:rFonts w:ascii="Arial" w:hAnsi="Arial" w:cs="Arial"/>
          <w:b/>
          <w:sz w:val="22"/>
          <w:szCs w:val="22"/>
          <w:u w:val="single"/>
        </w:rPr>
        <w:t xml:space="preserve"> – ACTIVIDADES DE RECUPERO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condición de alumno regular con cursado presencial,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o libre a definir por el alumno a comienzo del ciclo lectivo e informando a su docente, quien redactará planilla para su posterior firma acuerdo.  </w:t>
      </w:r>
    </w:p>
    <w:p w:rsidR="00F85909" w:rsidRDefault="00F85909" w:rsidP="00F859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b/>
          <w:sz w:val="22"/>
          <w:szCs w:val="22"/>
        </w:rPr>
        <w:t>contenidos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t xml:space="preserve">a evaluar en los exámenes finales serán </w:t>
      </w:r>
      <w:r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 como </w:t>
      </w:r>
      <w:r>
        <w:rPr>
          <w:rFonts w:ascii="Arial" w:hAnsi="Arial" w:cs="Arial"/>
          <w:b/>
          <w:sz w:val="22"/>
          <w:szCs w:val="22"/>
        </w:rPr>
        <w:t>obligatorios</w:t>
      </w:r>
      <w:r>
        <w:rPr>
          <w:rFonts w:ascii="Arial" w:hAnsi="Arial" w:cs="Arial"/>
          <w:sz w:val="22"/>
          <w:szCs w:val="22"/>
        </w:rPr>
        <w:t>.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condiciones para regularizar y/o aprobar serán:</w:t>
      </w:r>
    </w:p>
    <w:p w:rsidR="00F85909" w:rsidRDefault="00F85909" w:rsidP="00F8590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Alumno regular con cursado presencial: </w:t>
      </w:r>
    </w:p>
    <w:p w:rsidR="00F85909" w:rsidRDefault="00F85909" w:rsidP="00F8590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Regulariza</w:t>
      </w:r>
      <w:r>
        <w:rPr>
          <w:rFonts w:ascii="Arial" w:hAnsi="Arial" w:cs="Arial"/>
          <w:sz w:val="22"/>
          <w:szCs w:val="22"/>
        </w:rPr>
        <w:t xml:space="preserve"> el cursado de la materia mediante el cumplimiento del 75% de asistencia a clases (mínimo de 50% en casos que lo justifiquen), la aprobación de los dos trabajos prácticos y los 2 (dos) parciales previstos. La nota mínima de aprobación de los trabajos prácticos y parciales es de 6 (seis). La regularidad en la materia dura tres años consecutivos a la cursada (hasta diciembre 2020).</w:t>
      </w:r>
    </w:p>
    <w:p w:rsidR="00F85909" w:rsidRDefault="00F85909" w:rsidP="00F8590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Aprueba</w:t>
      </w:r>
      <w:r>
        <w:rPr>
          <w:rFonts w:ascii="Arial" w:hAnsi="Arial" w:cs="Arial"/>
          <w:sz w:val="22"/>
          <w:szCs w:val="22"/>
        </w:rPr>
        <w:t xml:space="preserve"> mediante promoción por</w:t>
      </w:r>
    </w:p>
    <w:p w:rsidR="00F85909" w:rsidRDefault="00F85909" w:rsidP="00F85909">
      <w:pPr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Instancia final integradora</w:t>
      </w:r>
      <w:r>
        <w:rPr>
          <w:rFonts w:ascii="Arial" w:hAnsi="Arial" w:cs="Arial"/>
          <w:sz w:val="22"/>
          <w:szCs w:val="22"/>
        </w:rPr>
        <w:t xml:space="preserve"> en caso de obtener un promedio de calificaciones de 8 (ocho) o más puntos en parciales y trabajos prácticos (no en sus </w:t>
      </w:r>
      <w:proofErr w:type="spellStart"/>
      <w:r>
        <w:rPr>
          <w:rFonts w:ascii="Arial" w:hAnsi="Arial" w:cs="Arial"/>
          <w:sz w:val="22"/>
          <w:szCs w:val="22"/>
        </w:rPr>
        <w:t>recuperatorios</w:t>
      </w:r>
      <w:proofErr w:type="spellEnd"/>
      <w:r>
        <w:rPr>
          <w:rFonts w:ascii="Arial" w:hAnsi="Arial" w:cs="Arial"/>
          <w:sz w:val="22"/>
          <w:szCs w:val="22"/>
        </w:rPr>
        <w:t>), cumplir con la asistencia (75%) y realizar el coloquio con 8 (ocho) o más.</w:t>
      </w:r>
    </w:p>
    <w:p w:rsidR="00F85909" w:rsidRDefault="00F85909" w:rsidP="00F85909">
      <w:pPr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Examen final</w:t>
      </w:r>
      <w:r>
        <w:rPr>
          <w:rFonts w:ascii="Arial" w:hAnsi="Arial" w:cs="Arial"/>
          <w:sz w:val="22"/>
          <w:szCs w:val="22"/>
        </w:rPr>
        <w:t xml:space="preserve"> ante tribunal (la calificación de aprobación es de 6 puntos o más).  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909" w:rsidRDefault="00F85909" w:rsidP="00F8590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Alumno regular con cursado </w:t>
      </w:r>
      <w:proofErr w:type="spellStart"/>
      <w:r>
        <w:rPr>
          <w:rFonts w:ascii="Arial" w:hAnsi="Arial" w:cs="Arial"/>
          <w:i/>
        </w:rPr>
        <w:t>Semi</w:t>
      </w:r>
      <w:proofErr w:type="spellEnd"/>
      <w:r>
        <w:rPr>
          <w:rFonts w:ascii="Arial" w:hAnsi="Arial" w:cs="Arial"/>
          <w:i/>
        </w:rPr>
        <w:t xml:space="preserve"> presencial:</w:t>
      </w:r>
    </w:p>
    <w:p w:rsidR="00F85909" w:rsidRDefault="00F85909" w:rsidP="00F85909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diferencias con la cursada anterior son que el porcentaje de asistencia a cumplir debe estar debidamente fundamentada y ser del 40% y que, una vez regularizada, se accede a Examen final.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909" w:rsidRDefault="00F85909" w:rsidP="00F859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reincorporatorios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 finalizar cada cuatrimestre o bien solicitar a su docente cambio en el cursado (de presencial a semipresencial o libre, de semipresencial a libre).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909" w:rsidRDefault="00F85909" w:rsidP="00F859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Aclaración sobre exámenes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cada parcial tendrá dos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los contenidos de parciales y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pueden variar. En caso de desaprobar uno o dos trabajos prácticos, se recuperará con un trabajo práctico integrador en el segundo cuatrimestre. En caso de ausencia a los días pautados para exámenes y prácticos, si no notifica a su docente ese día de la ausencia ni presenta justificativo, se considerará desaprobado y accederá al </w:t>
      </w:r>
      <w:proofErr w:type="spellStart"/>
      <w:r>
        <w:rPr>
          <w:rFonts w:ascii="Arial" w:hAnsi="Arial" w:cs="Arial"/>
          <w:i/>
          <w:sz w:val="22"/>
          <w:szCs w:val="22"/>
        </w:rPr>
        <w:t>recuperatorio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que corresponda.</w:t>
      </w:r>
    </w:p>
    <w:p w:rsidR="00F85909" w:rsidRDefault="00F85909" w:rsidP="00F85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909" w:rsidRDefault="00F85909" w:rsidP="00F8590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Alumno libre:</w:t>
      </w:r>
    </w:p>
    <w:p w:rsidR="00F85909" w:rsidRDefault="00F85909" w:rsidP="00F8590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tendrá dos momentos de consulta (ver fechas de parciales en esta asignatura), y se aprobará con 6 o más ante tribunal examinador (pudiéndose presentar desde julio de 2017 hasta diciembre 2020). Rindiendo cada año la planificación correspondiente. </w:t>
      </w:r>
    </w:p>
    <w:p w:rsidR="000C744E" w:rsidRPr="009055F7" w:rsidRDefault="000C744E" w:rsidP="000C74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s-AR"/>
        </w:rPr>
      </w:pPr>
    </w:p>
    <w:p w:rsidR="00AE1FE1" w:rsidRPr="009055F7" w:rsidRDefault="00AE1FE1" w:rsidP="000C74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rPr>
          <w:rFonts w:ascii="Arial" w:hAnsi="Arial" w:cs="Arial"/>
          <w:sz w:val="22"/>
          <w:szCs w:val="22"/>
        </w:rPr>
      </w:pPr>
    </w:p>
    <w:p w:rsidR="00AE1FE1" w:rsidRPr="009055F7" w:rsidRDefault="00AE1FE1" w:rsidP="000E5238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E1FE1" w:rsidRPr="009055F7" w:rsidRDefault="00AE1FE1" w:rsidP="00AE1FE1">
      <w:pPr>
        <w:tabs>
          <w:tab w:val="left" w:pos="60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sz w:val="22"/>
          <w:szCs w:val="22"/>
        </w:rPr>
        <w:tab/>
      </w:r>
    </w:p>
    <w:p w:rsidR="000F5079" w:rsidRPr="009055F7" w:rsidRDefault="000E5238" w:rsidP="000F5079">
      <w:pPr>
        <w:spacing w:line="360" w:lineRule="auto"/>
        <w:ind w:left="36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bookmarkStart w:id="0" w:name="_GoBack"/>
      <w:bookmarkEnd w:id="0"/>
      <w:r w:rsidRPr="009055F7">
        <w:rPr>
          <w:rFonts w:ascii="Arial" w:hAnsi="Arial" w:cs="Arial"/>
          <w:sz w:val="22"/>
          <w:szCs w:val="22"/>
        </w:rPr>
        <w:br w:type="page"/>
      </w:r>
    </w:p>
    <w:p w:rsidR="00511AF2" w:rsidRPr="009055F7" w:rsidRDefault="00511AF2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F77A52" w:rsidRPr="009055F7" w:rsidRDefault="004136E9" w:rsidP="004136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055F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BIBLIOGRAFÍA OBLIGATORIA DE LA MATERIA</w:t>
      </w:r>
    </w:p>
    <w:p w:rsidR="00B864CC" w:rsidRPr="009055F7" w:rsidRDefault="00B864CC" w:rsidP="007D7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7B55" w:rsidRPr="0011049B" w:rsidRDefault="00E87B55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>AUTORES</w:t>
      </w:r>
      <w:r w:rsidRPr="009055F7">
        <w:rPr>
          <w:rFonts w:ascii="Arial" w:hAnsi="Arial" w:cs="Arial"/>
          <w:sz w:val="22"/>
          <w:szCs w:val="22"/>
        </w:rPr>
        <w:t xml:space="preserve"> VARIOS. (1998): </w:t>
      </w:r>
      <w:r w:rsidRPr="009055F7">
        <w:rPr>
          <w:rFonts w:ascii="Arial" w:hAnsi="Arial" w:cs="Arial"/>
          <w:i/>
          <w:sz w:val="22"/>
          <w:szCs w:val="22"/>
        </w:rPr>
        <w:t>Enseñar matemática. Los nuevos aportes didácticos para planificar y analizar actividades en el Nivel Inicial</w:t>
      </w:r>
      <w:r w:rsidRPr="009055F7">
        <w:rPr>
          <w:rFonts w:ascii="Arial" w:hAnsi="Arial" w:cs="Arial"/>
          <w:sz w:val="22"/>
          <w:szCs w:val="22"/>
        </w:rPr>
        <w:t xml:space="preserve">, Colección 0 a 5 La educación en los Primeros Años de Ediciones Novedades Educativas, Santa Fe. </w:t>
      </w:r>
    </w:p>
    <w:p w:rsidR="00E87B55" w:rsidRDefault="00E87B55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>
        <w:rPr>
          <w:rFonts w:ascii="Arial" w:hAnsi="Arial" w:cs="Arial"/>
          <w:color w:val="000000"/>
          <w:sz w:val="22"/>
          <w:szCs w:val="22"/>
          <w:lang w:eastAsia="es-AR"/>
        </w:rPr>
        <w:t xml:space="preserve">BRESSAN, A. y OTROS. </w:t>
      </w:r>
      <w:r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Razones para enseñar geometría en la educación básica. Mirar, construir, decir y pensar</w:t>
      </w:r>
      <w:r>
        <w:rPr>
          <w:rFonts w:ascii="Arial" w:hAnsi="Arial" w:cs="Arial"/>
          <w:color w:val="000000"/>
          <w:sz w:val="22"/>
          <w:szCs w:val="22"/>
          <w:lang w:eastAsia="es-AR"/>
        </w:rPr>
        <w:t>, Ediciones Novedades Educativas.</w:t>
      </w:r>
    </w:p>
    <w:p w:rsidR="00085DBB" w:rsidRDefault="00085DBB" w:rsidP="007C17E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 w:rsidRPr="00085DBB">
        <w:rPr>
          <w:rStyle w:val="nfasis"/>
          <w:rFonts w:ascii="Arial" w:hAnsi="Arial" w:cs="Arial"/>
          <w:sz w:val="22"/>
          <w:szCs w:val="22"/>
        </w:rPr>
        <w:t xml:space="preserve">BROITMAN, C. – ITZCOVICH, H. (2007) </w:t>
      </w:r>
      <w:r w:rsidRPr="00085DBB">
        <w:rPr>
          <w:rFonts w:ascii="Arial" w:hAnsi="Arial" w:cs="Arial"/>
          <w:bCs/>
          <w:i/>
          <w:color w:val="000000"/>
          <w:sz w:val="22"/>
          <w:szCs w:val="22"/>
        </w:rPr>
        <w:t>El estudio de las figuras y de los cuerpos geométricos</w:t>
      </w:r>
      <w:r w:rsidRPr="00085DB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085DBB">
        <w:rPr>
          <w:rFonts w:ascii="Arial" w:hAnsi="Arial" w:cs="Arial"/>
          <w:i/>
          <w:color w:val="000000"/>
          <w:sz w:val="22"/>
          <w:szCs w:val="22"/>
        </w:rPr>
        <w:t>Actividades para los primeros años de la escolaridad,</w:t>
      </w:r>
      <w:r w:rsidRPr="00085DBB">
        <w:rPr>
          <w:rFonts w:ascii="Arial" w:hAnsi="Arial" w:cs="Arial"/>
          <w:color w:val="000000"/>
          <w:sz w:val="22"/>
          <w:szCs w:val="22"/>
        </w:rPr>
        <w:t xml:space="preserve"> Ediciones Novedades Educativas, Buenos Aires.</w:t>
      </w:r>
    </w:p>
    <w:p w:rsidR="00C70ADD" w:rsidRPr="00CA4251" w:rsidRDefault="00C70ADD" w:rsidP="00C70ADD">
      <w:pPr>
        <w:pStyle w:val="Prrafodelist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CA4251">
        <w:rPr>
          <w:rFonts w:ascii="Arial" w:hAnsi="Arial" w:cs="Arial"/>
        </w:rPr>
        <w:t xml:space="preserve">BROITMAN, CLAUDIA Y KUPERMAN, CINTHIA (2004): </w:t>
      </w:r>
      <w:r w:rsidRPr="00CA4251">
        <w:rPr>
          <w:rFonts w:ascii="Arial" w:hAnsi="Arial" w:cs="Arial"/>
          <w:i/>
        </w:rPr>
        <w:t>Interpretación de números y exploración de regularidades en la serie numérica. Propuesta didáctica para primer grado: “La lotería”.</w:t>
      </w:r>
      <w:r w:rsidRPr="00CA4251">
        <w:rPr>
          <w:rFonts w:ascii="Arial" w:hAnsi="Arial" w:cs="Arial"/>
        </w:rPr>
        <w:t xml:space="preserve"> Disponible en </w:t>
      </w:r>
      <w:hyperlink r:id="rId10" w:history="1">
        <w:r w:rsidRPr="00CA4251">
          <w:rPr>
            <w:rFonts w:ascii="Arial" w:hAnsi="Arial" w:cs="Arial"/>
          </w:rPr>
          <w:t>http://servicios.abc.gov.ar/lainstitucion/sistemaeducativo/educprimaria/areascurriculares/matematica/propuestadidacticaprimergradolaloteria.pdf</w:t>
        </w:r>
      </w:hyperlink>
      <w:r w:rsidRPr="00CA4251">
        <w:rPr>
          <w:rFonts w:ascii="Arial" w:hAnsi="Arial" w:cs="Arial"/>
        </w:rPr>
        <w:t xml:space="preserve"> (recuperado el 9 de marzo de 2017)</w:t>
      </w:r>
    </w:p>
    <w:p w:rsidR="00E87B55" w:rsidRDefault="00E87B55" w:rsidP="00C70ADD">
      <w:pPr>
        <w:numPr>
          <w:ilvl w:val="0"/>
          <w:numId w:val="5"/>
        </w:numPr>
        <w:tabs>
          <w:tab w:val="clear" w:pos="35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CASTRO, Adriana. (2001): </w:t>
      </w:r>
      <w:r>
        <w:rPr>
          <w:rFonts w:ascii="Arial" w:hAnsi="Arial" w:cs="Arial"/>
          <w:i/>
          <w:color w:val="000000"/>
          <w:sz w:val="22"/>
          <w:szCs w:val="22"/>
        </w:rPr>
        <w:t>Aportes para el debate curricular: Matemática en el Nivel Inicial,</w:t>
      </w:r>
      <w:r>
        <w:rPr>
          <w:rFonts w:ascii="Arial" w:hAnsi="Arial" w:cs="Arial"/>
          <w:color w:val="000000"/>
          <w:sz w:val="22"/>
          <w:szCs w:val="22"/>
        </w:rPr>
        <w:t xml:space="preserve"> Secretaría de Educación del Gobierno de la Ciudad Autónoma de Buenos Aires, Buenos Aires.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Disponible en </w:t>
      </w:r>
      <w:hyperlink r:id="rId11" w:history="1">
        <w:r>
          <w:rPr>
            <w:rStyle w:val="Hipervnculo"/>
            <w:rFonts w:ascii="Arial" w:hAnsi="Arial" w:cs="Arial"/>
            <w:sz w:val="22"/>
            <w:szCs w:val="22"/>
          </w:rPr>
          <w:t>http://estatico.buenosaires.gov.ar/areas/educacion/curricula/fdpdf/mmniweb.pdf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E87B55" w:rsidRDefault="00E87B55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CASTRO, A., PENAS, F. (2008): </w:t>
      </w:r>
      <w:r>
        <w:rPr>
          <w:rFonts w:ascii="Arial" w:hAnsi="Arial" w:cs="Arial"/>
          <w:i/>
          <w:color w:val="000000"/>
          <w:sz w:val="22"/>
          <w:szCs w:val="22"/>
        </w:rPr>
        <w:t>Matemática para los más chicos. Discusiones y proyectos para la enseñanza del Espacio, la Geometría y el Número</w:t>
      </w:r>
      <w:r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8B3859" w:rsidRPr="0011049B" w:rsidRDefault="00E87B55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Dirección General de Cultura y Educación (2009): </w:t>
      </w:r>
      <w:r>
        <w:rPr>
          <w:rFonts w:ascii="Arial" w:hAnsi="Arial" w:cs="Arial"/>
          <w:i/>
          <w:color w:val="000000"/>
          <w:sz w:val="22"/>
          <w:szCs w:val="22"/>
        </w:rPr>
        <w:t>La enseñanza de la Geometría en el jardín de infantes</w:t>
      </w:r>
      <w:r>
        <w:rPr>
          <w:rFonts w:ascii="Arial" w:hAnsi="Arial" w:cs="Arial"/>
          <w:color w:val="000000"/>
          <w:sz w:val="22"/>
          <w:szCs w:val="22"/>
        </w:rPr>
        <w:t xml:space="preserve">,1 a ed., La Plata, Disponible en </w:t>
      </w:r>
      <w:hyperlink r:id="rId12" w:history="1">
        <w:r>
          <w:rPr>
            <w:rStyle w:val="Hipervnculo"/>
            <w:rFonts w:ascii="Arial" w:hAnsi="Arial" w:cs="Arial"/>
            <w:sz w:val="22"/>
            <w:szCs w:val="22"/>
          </w:rPr>
          <w:t>http://www.gpdmatematica.org.ar/publicaciones/geometria_inicial.pdf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(última visita noviembre 2015)</w:t>
      </w:r>
    </w:p>
    <w:p w:rsidR="008B3859" w:rsidRPr="0011049B" w:rsidRDefault="008B3859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CABRERA, G., SOSA, A. (2008):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 xml:space="preserve">Matemática con sentido. Una propuesta que replantea el modo de enseñar la matemática desde edades tempranas, </w:t>
      </w:r>
      <w:r w:rsidRPr="009055F7">
        <w:rPr>
          <w:rFonts w:ascii="Arial" w:hAnsi="Arial" w:cs="Arial"/>
          <w:color w:val="000000"/>
          <w:sz w:val="22"/>
          <w:szCs w:val="22"/>
        </w:rPr>
        <w:t xml:space="preserve">Editorial Comunicarte, Córdoba.  </w:t>
      </w:r>
    </w:p>
    <w:p w:rsidR="00EB7FCE" w:rsidRPr="009055F7" w:rsidRDefault="00EB7FCE" w:rsidP="0011049B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055F7">
        <w:rPr>
          <w:rFonts w:ascii="Arial" w:hAnsi="Arial" w:cs="Arial"/>
          <w:color w:val="000000"/>
          <w:sz w:val="22"/>
          <w:szCs w:val="22"/>
        </w:rPr>
        <w:t xml:space="preserve">CASTRO, A., PENAS, F. (2008): </w:t>
      </w:r>
      <w:r w:rsidRPr="009055F7">
        <w:rPr>
          <w:rFonts w:ascii="Arial" w:hAnsi="Arial" w:cs="Arial"/>
          <w:i/>
          <w:color w:val="000000"/>
          <w:sz w:val="22"/>
          <w:szCs w:val="22"/>
        </w:rPr>
        <w:t>Matemática para los más chicos. Discusiones y proyectos para la enseñanza del Espacio, la Geometría y el Número</w:t>
      </w:r>
      <w:r w:rsidRPr="009055F7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p w:rsidR="002B1A22" w:rsidRPr="00CA4251" w:rsidRDefault="002B1A22" w:rsidP="002B1A22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CHARNAY, ROLAND: </w:t>
      </w:r>
      <w:r w:rsidRPr="00CA4251">
        <w:rPr>
          <w:rFonts w:ascii="Arial" w:hAnsi="Arial" w:cs="Arial"/>
          <w:i/>
          <w:sz w:val="22"/>
          <w:szCs w:val="22"/>
        </w:rPr>
        <w:t>Aprender (por medio de) la resolución de Problemas</w:t>
      </w:r>
      <w:r w:rsidRPr="00CA4251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 xml:space="preserve">PARRA, Cecilia y otros </w:t>
      </w:r>
      <w:r w:rsidRPr="00CA4251">
        <w:rPr>
          <w:rFonts w:ascii="Arial" w:hAnsi="Arial" w:cs="Arial"/>
          <w:sz w:val="22"/>
          <w:szCs w:val="22"/>
        </w:rPr>
        <w:t xml:space="preserve">(1994): </w:t>
      </w:r>
      <w:r w:rsidRPr="00CA4251">
        <w:rPr>
          <w:rFonts w:ascii="Arial" w:hAnsi="Arial" w:cs="Arial"/>
          <w:i/>
          <w:sz w:val="22"/>
          <w:szCs w:val="22"/>
        </w:rPr>
        <w:t>Didáctica de matemáticas. Aportes y reflexiones</w:t>
      </w:r>
      <w:r w:rsidRPr="00CA4251">
        <w:rPr>
          <w:rFonts w:ascii="Arial" w:hAnsi="Arial" w:cs="Arial"/>
          <w:sz w:val="22"/>
          <w:szCs w:val="22"/>
        </w:rPr>
        <w:t xml:space="preserve">, Paidós Educador, Buenos Aires. Disponible en </w:t>
      </w:r>
      <w:r w:rsidRPr="003A7B6B">
        <w:rPr>
          <w:rFonts w:ascii="Arial" w:hAnsi="Arial" w:cs="Arial"/>
          <w:sz w:val="22"/>
          <w:szCs w:val="22"/>
        </w:rPr>
        <w:t>http://instituto20.com.ar/archivos/Didactica%20de%20matematicas%20-%20Aportes%20y%20reflexiones.pdf</w:t>
      </w:r>
      <w:r w:rsidRPr="00CA4251">
        <w:rPr>
          <w:rFonts w:ascii="Arial" w:hAnsi="Arial" w:cs="Arial"/>
          <w:sz w:val="22"/>
          <w:szCs w:val="22"/>
        </w:rPr>
        <w:t xml:space="preserve">  (recuperado el 9 de marzo de 2017)</w:t>
      </w:r>
    </w:p>
    <w:p w:rsidR="00E855BE" w:rsidRPr="00E855BE" w:rsidRDefault="00E855BE" w:rsidP="00E855BE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855BE">
        <w:rPr>
          <w:rFonts w:ascii="Arial" w:hAnsi="Arial" w:cs="Arial"/>
          <w:b/>
          <w:sz w:val="22"/>
          <w:szCs w:val="22"/>
        </w:rPr>
        <w:t>ENS</w:t>
      </w:r>
      <w:r>
        <w:rPr>
          <w:rFonts w:ascii="Arial" w:hAnsi="Arial" w:cs="Arial"/>
          <w:b/>
          <w:sz w:val="22"/>
          <w:szCs w:val="22"/>
        </w:rPr>
        <w:t>1</w:t>
      </w:r>
    </w:p>
    <w:p w:rsidR="001E4C28" w:rsidRP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 xml:space="preserve">Instituto  Nacional  de  Formación  Docente  (2015). Clase  01. Complejidades  de nuestro sistema de numeración. Un poco de historia. Especialización docente de  Nivel  Superior  en  </w:t>
      </w:r>
      <w:r w:rsidRPr="001E4C28">
        <w:rPr>
          <w:rFonts w:ascii="Arial" w:hAnsi="Arial" w:cs="Arial"/>
          <w:sz w:val="22"/>
          <w:szCs w:val="22"/>
        </w:rPr>
        <w:lastRenderedPageBreak/>
        <w:t>Enseñanza  de  la  Matemática en  la  Escuela  Primaria.  Buenos Aires: Ministerio de Educación de la Nación</w:t>
      </w:r>
    </w:p>
    <w:p w:rsidR="001E4C28" w:rsidRP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 xml:space="preserve">Instituto Nacional de Formación Docente (2015). Clase 02. Numeración hablada y  escrita. Concepciones de  los  niños  acerca  de  la  numeración  escrita. Propuestas  para  la  enseñanza  y  el  aprendizaje. Especialización docente  de Nivel Superior en Enseñanza de la Matemática en la Escuela Primaria. Buenos Aires: Ministerio de Educación de la Nación </w:t>
      </w:r>
    </w:p>
    <w:p w:rsidR="001E4C28" w:rsidRP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>Instituto  Nacional  de  Formación  Docente  (2015).Clase  03. Estudio  de  una propuesta didáctica para los primeros abordajes de las regularidades en la serie numérica. Módulo: Enseñanza del número y el sistema de numeración –1º   ciclo. Especialización   docente   de   Nivel   Superior   en   Enseñanza   de  la Matemática n  la  Escuela  Primaria.  Buenos  Aires</w:t>
      </w:r>
      <w:proofErr w:type="gramStart"/>
      <w:r w:rsidRPr="001E4C28">
        <w:rPr>
          <w:rFonts w:ascii="Arial" w:hAnsi="Arial" w:cs="Arial"/>
          <w:sz w:val="22"/>
          <w:szCs w:val="22"/>
        </w:rPr>
        <w:t>:  Ministerio</w:t>
      </w:r>
      <w:proofErr w:type="gramEnd"/>
      <w:r w:rsidRPr="001E4C28">
        <w:rPr>
          <w:rFonts w:ascii="Arial" w:hAnsi="Arial" w:cs="Arial"/>
          <w:sz w:val="22"/>
          <w:szCs w:val="22"/>
        </w:rPr>
        <w:t xml:space="preserve">  de  Educación  de  la Nación.</w:t>
      </w:r>
    </w:p>
    <w:p w:rsidR="001E4C28" w:rsidRP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>Instituto  Nacional  de Formación  Docente  (2015).Clase  04. La  gestión  de  la clase. Análisis  de  fragmentos  de  clases  de  primer  grado  filmadas.  Las interacciones  en  el  aula  y  las int</w:t>
      </w:r>
      <w:r w:rsidR="00085DBB">
        <w:rPr>
          <w:rFonts w:ascii="Arial" w:hAnsi="Arial" w:cs="Arial"/>
          <w:sz w:val="22"/>
          <w:szCs w:val="22"/>
        </w:rPr>
        <w:t xml:space="preserve">ervenciones  docentes. Módulo: </w:t>
      </w:r>
      <w:r w:rsidRPr="001E4C28">
        <w:rPr>
          <w:rFonts w:ascii="Arial" w:hAnsi="Arial" w:cs="Arial"/>
          <w:sz w:val="22"/>
          <w:szCs w:val="22"/>
        </w:rPr>
        <w:t>Enseñanza del número y el sistema de numeración –1º ciclo. Especialización docente de Nivel Superior en Enseñanza de la Matemática en la Escuela Primaria. Buenos Aires: Ministerio de Educación de la Nación</w:t>
      </w:r>
      <w:r w:rsidR="00D36BC0">
        <w:rPr>
          <w:rFonts w:ascii="Arial" w:hAnsi="Arial" w:cs="Arial"/>
          <w:sz w:val="22"/>
          <w:szCs w:val="22"/>
        </w:rPr>
        <w:t>.</w:t>
      </w:r>
    </w:p>
    <w:p w:rsidR="001E4C28" w:rsidRP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>Instituto  Nacional  de  Formación  Docente  (2015).Clase  05. El  estudio  del  valor posicional en  el  Primer  Ciclo.  Propuestas  para  su  enseñanza. Módulo: Enseñanza del número y el sistema de numeración –1º ciclo. Especialización docente  de  Nivel  Superior  en  Enseñanza  de  la  Matemática en  la  Escuela  Primaria. Buenos Aires: Ministerio de Educación de la Nación</w:t>
      </w:r>
      <w:r w:rsidR="00D36BC0">
        <w:rPr>
          <w:rFonts w:ascii="Arial" w:hAnsi="Arial" w:cs="Arial"/>
          <w:sz w:val="22"/>
          <w:szCs w:val="22"/>
        </w:rPr>
        <w:t>.</w:t>
      </w:r>
    </w:p>
    <w:p w:rsidR="001E4C28" w:rsidRDefault="001E4C28" w:rsidP="005B782E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>Instituto  Nacional  de  Formación Docente  (2015).Clase  06. Enseñanza  de  los números</w:t>
      </w:r>
      <w:proofErr w:type="gramStart"/>
      <w:r w:rsidRPr="001E4C28">
        <w:rPr>
          <w:rFonts w:ascii="Arial" w:hAnsi="Arial" w:cs="Arial"/>
          <w:sz w:val="22"/>
          <w:szCs w:val="22"/>
        </w:rPr>
        <w:t>:  conteo</w:t>
      </w:r>
      <w:proofErr w:type="gramEnd"/>
      <w:r w:rsidRPr="001E4C28">
        <w:rPr>
          <w:rFonts w:ascii="Arial" w:hAnsi="Arial" w:cs="Arial"/>
          <w:sz w:val="22"/>
          <w:szCs w:val="22"/>
        </w:rPr>
        <w:t xml:space="preserve">  y  serie  numérica.  Propuestas  para  el  primer  año  de  la Escuela   Primaria. Módulo:   Enseñanza   del   número   y   el   sistema   de numeración –1º ciclo. Especialización docente de Nivel Superior en Enseñanza dela  Matemática en  la  Escuela  Primaria.  Buenos  Aires</w:t>
      </w:r>
      <w:proofErr w:type="gramStart"/>
      <w:r w:rsidRPr="001E4C28">
        <w:rPr>
          <w:rFonts w:ascii="Arial" w:hAnsi="Arial" w:cs="Arial"/>
          <w:sz w:val="22"/>
          <w:szCs w:val="22"/>
        </w:rPr>
        <w:t>:  Ministerio</w:t>
      </w:r>
      <w:proofErr w:type="gramEnd"/>
      <w:r w:rsidRPr="001E4C28">
        <w:rPr>
          <w:rFonts w:ascii="Arial" w:hAnsi="Arial" w:cs="Arial"/>
          <w:sz w:val="22"/>
          <w:szCs w:val="22"/>
        </w:rPr>
        <w:t xml:space="preserve">  de  Educación  de  la Nación</w:t>
      </w:r>
      <w:r w:rsidR="00D36BC0">
        <w:rPr>
          <w:rFonts w:ascii="Arial" w:hAnsi="Arial" w:cs="Arial"/>
          <w:sz w:val="22"/>
          <w:szCs w:val="22"/>
        </w:rPr>
        <w:t>.</w:t>
      </w:r>
    </w:p>
    <w:p w:rsidR="00E855BE" w:rsidRPr="00E855BE" w:rsidRDefault="00E855BE" w:rsidP="00E855BE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855BE">
        <w:rPr>
          <w:rFonts w:ascii="Arial" w:hAnsi="Arial" w:cs="Arial"/>
          <w:b/>
          <w:sz w:val="22"/>
          <w:szCs w:val="22"/>
        </w:rPr>
        <w:t>EG1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t>Instituto  Nacional  de  Formación  Docente  (2014).Clase  01: Estudiar  las  formas geométricas  en  el  primer  ciclo. Módulo: Enseñanza  de  la  Geometría.  1er.  Ciclo. Especialización Docente  de  Nivel  Superior en  Enseñanza  de  la  Matemática  en  la Escuela Primaria. Buenos Aires: Ministerio de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t>Instituto Nacional de Formación Docente (2016).Clase 02: Enseñar geometría en primer   ciclo. Viejos   conceptos   para   formar   nuevos   estudiantes.1er.   Ciclo. Especialización Docente  de  Nivel  Superior en  Enseñanza  de  la  Matemática  en  la Escuela Primaria. Buenos Aires: Ministerio de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t>Instituto  Nacional  de  Formación  Docente  (2016). Clase  03: Resolver  problemas con figuras  geométricas.  Tipos  de  actividades.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Enseñanza  de  la  Geometría. 1er. Ciclo. Especialización Docente de Nivel Superior en Enseñanza de la Matemática en la Escuela Primaria. Buenos Aires: Ministerio de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lastRenderedPageBreak/>
        <w:t>Instituto Nacional de Formación Docente (2016). Clase 04: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Figuras y cuerpos en el aula. La  gestión  de  la  clase.  Intervenciones  para  propiciar  avances  y  discusiones.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Enseñanza de la Geometría. 1er. Ciclo. Especialización Docente de Nivel Superior en Enseñanza  de  la  Matemática  en  la  Escuela  Primaria.  Buenos  Aires</w:t>
      </w:r>
      <w:proofErr w:type="gramStart"/>
      <w:r w:rsidRPr="00D36BC0">
        <w:rPr>
          <w:rFonts w:ascii="Arial" w:hAnsi="Arial" w:cs="Arial"/>
          <w:sz w:val="22"/>
          <w:szCs w:val="22"/>
        </w:rPr>
        <w:t>:  Ministerio</w:t>
      </w:r>
      <w:proofErr w:type="gramEnd"/>
      <w:r w:rsidRPr="00D36BC0">
        <w:rPr>
          <w:rFonts w:ascii="Arial" w:hAnsi="Arial" w:cs="Arial"/>
          <w:sz w:val="22"/>
          <w:szCs w:val="22"/>
        </w:rPr>
        <w:t xml:space="preserve">  de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t>Instituto Nacional de Formación Docente (2016). Clase 05: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Figuras y cuerpos en el aula. Resolver problemas: relevancia de la propuesta y de los materiales.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Enseñanza de la Geometría. 1er. Ciclo. Especialización Docente de Nivel Superior en Enseñanza de  la  Matemática  en  la  Escuela  Primaria.  Buenos  Aires</w:t>
      </w:r>
      <w:proofErr w:type="gramStart"/>
      <w:r w:rsidRPr="00D36BC0">
        <w:rPr>
          <w:rFonts w:ascii="Arial" w:hAnsi="Arial" w:cs="Arial"/>
          <w:sz w:val="22"/>
          <w:szCs w:val="22"/>
        </w:rPr>
        <w:t>:  Ministerio</w:t>
      </w:r>
      <w:proofErr w:type="gramEnd"/>
      <w:r w:rsidRPr="00D36BC0">
        <w:rPr>
          <w:rFonts w:ascii="Arial" w:hAnsi="Arial" w:cs="Arial"/>
          <w:sz w:val="22"/>
          <w:szCs w:val="22"/>
        </w:rPr>
        <w:t xml:space="preserve">  de 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D36BC0" w:rsidRDefault="00D36BC0" w:rsidP="00D36BC0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D36BC0">
        <w:rPr>
          <w:rFonts w:ascii="Arial" w:hAnsi="Arial" w:cs="Arial"/>
          <w:sz w:val="22"/>
          <w:szCs w:val="22"/>
        </w:rPr>
        <w:t>Instituto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Nacional  de  Formación  Docente  (2016). Clase  06:</w:t>
      </w:r>
      <w:r w:rsidR="00E855BE"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El  estudio  del  espacio por  medio de  la  resolución  de  problemas.</w:t>
      </w:r>
      <w:r>
        <w:rPr>
          <w:rFonts w:ascii="Arial" w:hAnsi="Arial" w:cs="Arial"/>
          <w:sz w:val="22"/>
          <w:szCs w:val="22"/>
        </w:rPr>
        <w:t xml:space="preserve"> </w:t>
      </w:r>
      <w:r w:rsidRPr="00D36BC0">
        <w:rPr>
          <w:rFonts w:ascii="Arial" w:hAnsi="Arial" w:cs="Arial"/>
          <w:sz w:val="22"/>
          <w:szCs w:val="22"/>
        </w:rPr>
        <w:t>Enseñanza  de  la  Geometría. 1er.  Ciclo. Especialización  Docente  de  Nivel  Superior  en  Enseñanza  de  la  Matemática  en  la Escuela Primaria. Buenos Aires: Ministerio de Educación y Deportes de la Nación</w:t>
      </w:r>
      <w:r>
        <w:rPr>
          <w:rFonts w:ascii="Arial" w:hAnsi="Arial" w:cs="Arial"/>
          <w:sz w:val="22"/>
          <w:szCs w:val="22"/>
        </w:rPr>
        <w:t>.</w:t>
      </w:r>
    </w:p>
    <w:p w:rsidR="0070579B" w:rsidRPr="00E855BE" w:rsidRDefault="0070579B" w:rsidP="00E855BE">
      <w:pPr>
        <w:tabs>
          <w:tab w:val="left" w:pos="426"/>
        </w:tabs>
        <w:spacing w:line="360" w:lineRule="auto"/>
        <w:ind w:left="-1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855BE">
        <w:rPr>
          <w:rFonts w:ascii="Arial" w:hAnsi="Arial" w:cs="Arial"/>
          <w:b/>
          <w:sz w:val="22"/>
          <w:szCs w:val="22"/>
        </w:rPr>
        <w:t>ENO1</w:t>
      </w:r>
    </w:p>
    <w:p w:rsidR="00E855BE" w:rsidRDefault="00E855BE" w:rsidP="00E855BE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855BE">
        <w:rPr>
          <w:rFonts w:ascii="Arial" w:hAnsi="Arial" w:cs="Arial"/>
          <w:sz w:val="22"/>
          <w:szCs w:val="22"/>
        </w:rPr>
        <w:t>Instituto Nacional de Formación Docente (2014). Clase 01: La enseñanza de las operaciones en el primer ciclo. Concepciones de aprendizaje, resolución de problemas y gestión de las clases. Módulo: Enseñanza del Número y las Operaciones. Especialización Docente de Nivel Superior en Enseñanza de la Matemática en la Escuela Primaria. Buenos Aires: Ministerio de Educación de la Nación.</w:t>
      </w:r>
    </w:p>
    <w:p w:rsidR="00D36BC0" w:rsidRDefault="00D36BC0" w:rsidP="00E855BE">
      <w:pPr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36BC0">
        <w:rPr>
          <w:rFonts w:ascii="Arial" w:hAnsi="Arial" w:cs="Arial"/>
          <w:sz w:val="22"/>
          <w:szCs w:val="22"/>
        </w:rPr>
        <w:t>nstituto  Nacional  de  Formación  Docente  (2015).  Clase 2: El  campo  de  las estructuras   aditivas   y   multiplicativas. Módulo:   Enseñanza   del   Número   y   las Operaciones.  Especialización  Docente  de  Nivel  Superior  en  Enseñanza  de  la Matemática  en  la  Escuela  Primaria.  Buenos  Aires</w:t>
      </w:r>
      <w:proofErr w:type="gramStart"/>
      <w:r w:rsidRPr="00D36BC0">
        <w:rPr>
          <w:rFonts w:ascii="Arial" w:hAnsi="Arial" w:cs="Arial"/>
          <w:sz w:val="22"/>
          <w:szCs w:val="22"/>
        </w:rPr>
        <w:t>:  Ministerio</w:t>
      </w:r>
      <w:proofErr w:type="gramEnd"/>
      <w:r w:rsidRPr="00D36BC0">
        <w:rPr>
          <w:rFonts w:ascii="Arial" w:hAnsi="Arial" w:cs="Arial"/>
          <w:sz w:val="22"/>
          <w:szCs w:val="22"/>
        </w:rPr>
        <w:t xml:space="preserve">  de  Educación  de  la Nación</w:t>
      </w:r>
      <w:r>
        <w:rPr>
          <w:rFonts w:ascii="Arial" w:hAnsi="Arial" w:cs="Arial"/>
          <w:sz w:val="22"/>
          <w:szCs w:val="22"/>
        </w:rPr>
        <w:t>.</w:t>
      </w:r>
    </w:p>
    <w:p w:rsidR="006812EA" w:rsidRDefault="006812EA" w:rsidP="006812EA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6812EA">
        <w:rPr>
          <w:rFonts w:ascii="Arial" w:hAnsi="Arial" w:cs="Arial"/>
          <w:sz w:val="22"/>
          <w:szCs w:val="22"/>
        </w:rPr>
        <w:t>Instituto Nacional de Formación Docente (2015). Clase 3: Producción y análisis de escrituras matemáticas en el primer ciclo. Módulo: Enseñanza del Número y las Operaciones. Especialización Docente de Nivel Superior en Enseñanza de la Matemática en la Escuela Primaria. Buenos Aires: Ministerio de Educación de la Nación.</w:t>
      </w:r>
    </w:p>
    <w:p w:rsidR="00E855BE" w:rsidRDefault="00E855BE" w:rsidP="006812EA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E855BE">
        <w:rPr>
          <w:rFonts w:ascii="Arial" w:hAnsi="Arial" w:cs="Arial"/>
          <w:sz w:val="22"/>
          <w:szCs w:val="22"/>
        </w:rPr>
        <w:t>Instituto Nacional de F</w:t>
      </w:r>
      <w:r w:rsidR="006812EA">
        <w:rPr>
          <w:rFonts w:ascii="Arial" w:hAnsi="Arial" w:cs="Arial"/>
          <w:sz w:val="22"/>
          <w:szCs w:val="22"/>
        </w:rPr>
        <w:t>ormación Docente (2015). Clase 4</w:t>
      </w:r>
      <w:r w:rsidRPr="00E855BE">
        <w:rPr>
          <w:rFonts w:ascii="Arial" w:hAnsi="Arial" w:cs="Arial"/>
          <w:sz w:val="22"/>
          <w:szCs w:val="22"/>
        </w:rPr>
        <w:t>: Repertorio aditivo y multiplicativo. Módulo: Enseñanza del Número y las Operaciones. Especialización Docente de Nivel Superior en Enseñanza de la Matemática en la Escuela Primaria. Buenos Aires: Ministerio de Educación de la Nación.</w:t>
      </w:r>
    </w:p>
    <w:p w:rsidR="00E855BE" w:rsidRPr="006812EA" w:rsidRDefault="006812EA" w:rsidP="00665A1C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6812EA">
        <w:rPr>
          <w:rFonts w:ascii="Arial" w:hAnsi="Arial" w:cs="Arial"/>
          <w:sz w:val="22"/>
          <w:szCs w:val="22"/>
        </w:rPr>
        <w:t>Instituto Nacional de Formación Docente (2015). Clase 5: Recursos de cálculo en el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campo aditivo: cálculo mental y algoritmos. Módulo: Enseñanza del Número y las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Operaciones. Especialización Docente de Nivel Superior en Enseñanza de la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Matemática en la Escuela Primaria. Buenos Aires: Ministerio de Educación de la</w:t>
      </w:r>
      <w:r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Nación.</w:t>
      </w:r>
    </w:p>
    <w:p w:rsidR="006812EA" w:rsidRPr="006812EA" w:rsidRDefault="006812EA" w:rsidP="00D51CFB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6812EA">
        <w:rPr>
          <w:rFonts w:ascii="Arial" w:hAnsi="Arial" w:cs="Arial"/>
          <w:sz w:val="22"/>
          <w:szCs w:val="22"/>
        </w:rPr>
        <w:t>Instituto Nacional de Formación Docente (2015). Clase 6: Sobre la introducción de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la multiplicación de números naturales en el primer ciclo. Módulo: Enseñanza del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Número y las Operaciones. Especialización Docente de Nivel Superior en Enseñanza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de la Matemática en la Escuela Primaria. Buenos Aires: Ministerio de Educación de la</w:t>
      </w:r>
      <w:r w:rsidRPr="006812EA">
        <w:rPr>
          <w:rFonts w:ascii="Arial" w:hAnsi="Arial" w:cs="Arial"/>
          <w:sz w:val="22"/>
          <w:szCs w:val="22"/>
        </w:rPr>
        <w:t xml:space="preserve"> </w:t>
      </w:r>
      <w:r w:rsidRPr="006812EA">
        <w:rPr>
          <w:rFonts w:ascii="Arial" w:hAnsi="Arial" w:cs="Arial"/>
          <w:sz w:val="22"/>
          <w:szCs w:val="22"/>
        </w:rPr>
        <w:t>Nación.</w:t>
      </w:r>
    </w:p>
    <w:p w:rsidR="0070579B" w:rsidRPr="00E855BE" w:rsidRDefault="0070579B" w:rsidP="00E855BE">
      <w:pPr>
        <w:tabs>
          <w:tab w:val="left" w:pos="426"/>
        </w:tabs>
        <w:spacing w:line="360" w:lineRule="auto"/>
        <w:ind w:left="-1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55BE">
        <w:rPr>
          <w:rFonts w:ascii="Arial" w:hAnsi="Arial" w:cs="Arial"/>
          <w:b/>
          <w:color w:val="000000"/>
          <w:sz w:val="22"/>
          <w:szCs w:val="22"/>
        </w:rPr>
        <w:lastRenderedPageBreak/>
        <w:t>EM1</w:t>
      </w:r>
    </w:p>
    <w:p w:rsidR="00E855BE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(2014). Clase 01: La enseñanza de la medida en el primer ciclo. Módulo: Enseñanza de la Medida. 1er. Ciclo. Especialización Docente de Nivel Superior en Enseñanza de la Matemática en la Escuela Primaria. Buenos Aires: Ministerio de Educación y Deportes de la Nación.</w:t>
      </w:r>
    </w:p>
    <w:p w:rsidR="00C70ADD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(2016). Clase 02: La enseñanza de la medida de longitudes en el primer ciclo. Módulo: Enseñanza de la Medida. 1er. Ciclo. Especialización Docente de Nivel Superior en Enseñanza de la Matemática en la Escuela Primaria. Buenos Aires: Ministerio de Educación y Deportes de la Nación.</w:t>
      </w:r>
    </w:p>
    <w:p w:rsidR="00C70ADD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(2016). Clase 03: La enseñanza de la medida del tiempo en el primer ciclo. Módulo: Enseñanza de la Medida. 1er. Ciclo. Especialización Docente de Nivel Superior en Enseñanza de la Matemática en la Escuela Primaria. Buenos Aires: Ministerio de Educación y Deportes de la Nación.</w:t>
      </w:r>
    </w:p>
    <w:p w:rsidR="00C70ADD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(2016). Clase 04: La enseñanza de la medida del peso en el primer ciclo. Módulo: Enseñanza de la Medida. 1er. Ciclo. Especialización Docente de Nivel Superior en Enseñanza de la Matemática en la Escuela Primaria. Buenos Aires: Ministerio de Educación y Deportes de la Nación.</w:t>
      </w:r>
    </w:p>
    <w:p w:rsidR="00C70ADD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(2016). Clase 05: La enseñanza de la medida de capacidad en el primer ciclo. Módulo: Enseñanza de la Medida. 1er. Ciclo. Especialización Docente de Nivel Superior en Enseñanza de la Matemática en la Escuela Primaria. Buenos Aires: Ministerio de Educación y Deportes de la Nación.</w:t>
      </w:r>
    </w:p>
    <w:p w:rsidR="00C70ADD" w:rsidRPr="00C70ADD" w:rsidRDefault="00C70ADD" w:rsidP="00C70ADD">
      <w:pPr>
        <w:pStyle w:val="Prrafodelista"/>
        <w:numPr>
          <w:ilvl w:val="0"/>
          <w:numId w:val="42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C70ADD">
        <w:rPr>
          <w:rFonts w:ascii="Arial" w:hAnsi="Arial" w:cs="Arial"/>
        </w:rPr>
        <w:t>Instituto Nacional de Formación Docente (2016). Clase 06: Análisis de una secuencia de actividades. Módulo: Enseñanza de la Medida. 1er. Ciclo. Especialización Docente de Nivel Superior en Enseñanza de la Matemática en la Escuela Primaria. Buenos Aires: Ministerio de Educación y Deportes de la Nación.</w:t>
      </w:r>
    </w:p>
    <w:p w:rsidR="00FF684B" w:rsidRPr="00CA4251" w:rsidRDefault="00FF684B" w:rsidP="00FF684B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CA4251">
        <w:rPr>
          <w:rFonts w:ascii="Arial" w:hAnsi="Arial" w:cs="Arial"/>
          <w:sz w:val="22"/>
          <w:szCs w:val="22"/>
          <w:lang w:val="es-AR"/>
        </w:rPr>
        <w:t xml:space="preserve">Ministerio de Educación, Ciencia y Tecnología (2004): </w:t>
      </w:r>
      <w:r w:rsidRPr="00CA4251">
        <w:rPr>
          <w:rFonts w:ascii="Arial" w:hAnsi="Arial" w:cs="Arial"/>
          <w:i/>
          <w:sz w:val="22"/>
          <w:szCs w:val="22"/>
          <w:lang w:val="es-AR"/>
        </w:rPr>
        <w:t>Núcleos de Aprendizaje Prioritarios (NAP). Nivel Inicial</w:t>
      </w:r>
      <w:r w:rsidRPr="00CA4251">
        <w:rPr>
          <w:rFonts w:ascii="Arial" w:hAnsi="Arial" w:cs="Arial"/>
          <w:sz w:val="22"/>
          <w:szCs w:val="22"/>
          <w:lang w:val="es-AR"/>
        </w:rPr>
        <w:t xml:space="preserve">. Disponible en  </w:t>
      </w:r>
      <w:hyperlink r:id="rId13" w:history="1">
        <w:r w:rsidRPr="00CA4251">
          <w:rPr>
            <w:rFonts w:ascii="Arial" w:hAnsi="Arial" w:cs="Arial"/>
            <w:sz w:val="22"/>
            <w:szCs w:val="22"/>
            <w:lang w:val="es-AR"/>
          </w:rPr>
          <w:t>http://www.me.gov.ar/curriform/publica/nap/nap-nivel_inicial.pdf</w:t>
        </w:r>
      </w:hyperlink>
      <w:r w:rsidRPr="00CA4251">
        <w:rPr>
          <w:rFonts w:ascii="Arial" w:hAnsi="Arial" w:cs="Arial"/>
          <w:sz w:val="22"/>
          <w:szCs w:val="22"/>
          <w:lang w:val="es-AR"/>
        </w:rPr>
        <w:t xml:space="preserve"> (recuperado el 9 de marzo de 2017)</w:t>
      </w:r>
    </w:p>
    <w:p w:rsidR="00AF7664" w:rsidRDefault="00AF7664" w:rsidP="0011049B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3859">
        <w:rPr>
          <w:rFonts w:ascii="Arial" w:hAnsi="Arial" w:cs="Arial"/>
          <w:color w:val="000000"/>
          <w:sz w:val="22"/>
          <w:szCs w:val="22"/>
        </w:rPr>
        <w:t>MECyT</w:t>
      </w:r>
      <w:proofErr w:type="spellEnd"/>
      <w:r w:rsidRPr="008B3859">
        <w:rPr>
          <w:rFonts w:ascii="Arial" w:hAnsi="Arial" w:cs="Arial"/>
          <w:color w:val="000000"/>
          <w:sz w:val="22"/>
          <w:szCs w:val="22"/>
        </w:rPr>
        <w:t xml:space="preserve"> Cuadernos para el aula (2007): Nivel Inicial: Volumen 2, 1ra Edición, Buenos Aires. Disponible en http://www.me.gov.ar/curriform/nap/inicial_v2.pdf (Fecha de consulta: abril de 2016)</w:t>
      </w:r>
    </w:p>
    <w:p w:rsidR="00327C93" w:rsidRPr="00AF7664" w:rsidRDefault="00327C93" w:rsidP="00327C93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27C93">
        <w:rPr>
          <w:rFonts w:ascii="Arial" w:hAnsi="Arial" w:cs="Arial"/>
          <w:color w:val="000000"/>
          <w:sz w:val="22"/>
          <w:szCs w:val="22"/>
        </w:rPr>
        <w:t>MECyT</w:t>
      </w:r>
      <w:proofErr w:type="spellEnd"/>
      <w:r w:rsidRPr="00327C93">
        <w:rPr>
          <w:rFonts w:ascii="Arial" w:hAnsi="Arial" w:cs="Arial"/>
          <w:color w:val="000000"/>
          <w:sz w:val="22"/>
          <w:szCs w:val="22"/>
        </w:rPr>
        <w:t xml:space="preserve"> (2006): “Matemática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27C93">
        <w:rPr>
          <w:rFonts w:ascii="Arial" w:hAnsi="Arial" w:cs="Arial"/>
          <w:color w:val="000000"/>
          <w:sz w:val="22"/>
          <w:szCs w:val="22"/>
        </w:rPr>
        <w:t xml:space="preserve">. Serie Cuadernos para el aula”. Buenos Aires. </w:t>
      </w:r>
    </w:p>
    <w:p w:rsidR="00E87B55" w:rsidRDefault="00E87B55" w:rsidP="0011049B">
      <w:pPr>
        <w:numPr>
          <w:ilvl w:val="0"/>
          <w:numId w:val="31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MACÍAS SÁNCHEZ, J. (2014) Los registros semióticos en Matemáticas como elemento personalizado en el aprendizaje. Revista de Investigación Educativa Conect@2, 4(9): 27-57 Disponible en </w:t>
      </w:r>
      <w:hyperlink r:id="rId14" w:tgtFrame="_NEW" w:history="1">
        <w:r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http://www.revistaconecta2.com.mx/archivos/revistas/revista9/9_2.pdf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(Ú</w:t>
      </w:r>
      <w:r w:rsidR="00C70ADD">
        <w:rPr>
          <w:rFonts w:ascii="Arial" w:hAnsi="Arial" w:cs="Arial"/>
          <w:color w:val="000000"/>
          <w:sz w:val="22"/>
          <w:szCs w:val="22"/>
        </w:rPr>
        <w:t>ltima consulta marzo de 2017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2B1A22" w:rsidRPr="002B1A22" w:rsidRDefault="002B1A22" w:rsidP="002B1A22">
      <w:pPr>
        <w:numPr>
          <w:ilvl w:val="0"/>
          <w:numId w:val="31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>QUARANTA, MARÍA EMILIA Y RESSIA DE MORENO, BEATRIZ (</w:t>
      </w:r>
      <w:r>
        <w:rPr>
          <w:rFonts w:ascii="Arial" w:hAnsi="Arial" w:cs="Arial"/>
          <w:sz w:val="22"/>
          <w:szCs w:val="22"/>
        </w:rPr>
        <w:t>2009</w:t>
      </w:r>
      <w:r w:rsidRPr="00CA4251">
        <w:rPr>
          <w:rFonts w:ascii="Arial" w:hAnsi="Arial" w:cs="Arial"/>
          <w:sz w:val="22"/>
          <w:szCs w:val="22"/>
        </w:rPr>
        <w:t xml:space="preserve">): </w:t>
      </w:r>
      <w:r w:rsidRPr="00CA4251">
        <w:rPr>
          <w:rFonts w:ascii="Arial" w:hAnsi="Arial" w:cs="Arial"/>
          <w:i/>
          <w:sz w:val="22"/>
          <w:szCs w:val="22"/>
        </w:rPr>
        <w:t>La enseñanza de la Geometría en el jardín de infantes.</w:t>
      </w:r>
      <w:r w:rsidRPr="00CA4251">
        <w:rPr>
          <w:rFonts w:ascii="Arial" w:hAnsi="Arial" w:cs="Arial"/>
          <w:sz w:val="22"/>
          <w:szCs w:val="22"/>
        </w:rPr>
        <w:t xml:space="preserve"> Disponible en </w:t>
      </w:r>
      <w:hyperlink r:id="rId15" w:history="1">
        <w:r w:rsidRPr="00CA4251">
          <w:rPr>
            <w:rFonts w:ascii="Arial" w:hAnsi="Arial" w:cs="Arial"/>
            <w:sz w:val="22"/>
            <w:szCs w:val="22"/>
          </w:rPr>
          <w:t>http://servicios.abc.gov.ar/lainstitucion/sistemaeducativo/educacioninicial/capacitacion/documentoscirculares/2009/geometria%20inicial.pdf</w:t>
        </w:r>
      </w:hyperlink>
      <w:r w:rsidRPr="00CA4251">
        <w:rPr>
          <w:rFonts w:ascii="Arial" w:hAnsi="Arial" w:cs="Arial"/>
          <w:sz w:val="22"/>
          <w:szCs w:val="22"/>
        </w:rPr>
        <w:t xml:space="preserve"> (recuperado el 9 de marzo de 2017)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7664" w:rsidRPr="00AF7664" w:rsidRDefault="00AF7664" w:rsidP="0011049B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PITLUK, Laura. (2008): </w:t>
      </w:r>
      <w:r>
        <w:rPr>
          <w:rFonts w:ascii="Arial" w:hAnsi="Arial" w:cs="Arial"/>
          <w:i/>
          <w:color w:val="000000"/>
          <w:sz w:val="22"/>
          <w:szCs w:val="22"/>
        </w:rPr>
        <w:t>La planificación didáctica en el jardín de infantes. Las unidades didácticas, los proyectos y las secuencias didácticas. El juego trabajo</w:t>
      </w:r>
      <w:r>
        <w:rPr>
          <w:rFonts w:ascii="Arial" w:hAnsi="Arial" w:cs="Arial"/>
          <w:color w:val="000000"/>
          <w:sz w:val="22"/>
          <w:szCs w:val="22"/>
        </w:rPr>
        <w:t>, Ed. Homo Sapiens, Rosario.(Capítulo 5)</w:t>
      </w:r>
    </w:p>
    <w:p w:rsidR="0070579B" w:rsidRPr="001E4C28" w:rsidRDefault="0070579B" w:rsidP="0070579B">
      <w:pPr>
        <w:numPr>
          <w:ilvl w:val="0"/>
          <w:numId w:val="31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1E4C28">
        <w:rPr>
          <w:rFonts w:ascii="Arial" w:hAnsi="Arial" w:cs="Arial"/>
          <w:sz w:val="22"/>
          <w:szCs w:val="22"/>
        </w:rPr>
        <w:t>PANIZZA, M. (</w:t>
      </w:r>
      <w:proofErr w:type="spellStart"/>
      <w:r w:rsidRPr="001E4C28">
        <w:rPr>
          <w:rFonts w:ascii="Arial" w:hAnsi="Arial" w:cs="Arial"/>
          <w:sz w:val="22"/>
          <w:szCs w:val="22"/>
        </w:rPr>
        <w:t>comps</w:t>
      </w:r>
      <w:proofErr w:type="spellEnd"/>
      <w:r w:rsidRPr="001E4C28">
        <w:rPr>
          <w:rFonts w:ascii="Arial" w:hAnsi="Arial" w:cs="Arial"/>
          <w:sz w:val="22"/>
          <w:szCs w:val="22"/>
        </w:rPr>
        <w:t xml:space="preserve">.). </w:t>
      </w:r>
      <w:r w:rsidRPr="001E4C28">
        <w:rPr>
          <w:rFonts w:ascii="Arial" w:hAnsi="Arial" w:cs="Arial"/>
          <w:i/>
          <w:sz w:val="22"/>
          <w:szCs w:val="22"/>
        </w:rPr>
        <w:t>Enseñar matemática en el Nivel Inicial y el primer ciclo de la E.G.B.: Análisis y propuestas</w:t>
      </w:r>
      <w:r w:rsidRPr="001E4C28">
        <w:rPr>
          <w:rFonts w:ascii="Arial" w:hAnsi="Arial" w:cs="Arial"/>
          <w:sz w:val="22"/>
          <w:szCs w:val="22"/>
        </w:rPr>
        <w:t>, Buenos Aires, Paidós.</w:t>
      </w:r>
    </w:p>
    <w:p w:rsidR="00AF7664" w:rsidRPr="00AF7664" w:rsidRDefault="00AF7664" w:rsidP="000B1C2E">
      <w:pPr>
        <w:numPr>
          <w:ilvl w:val="0"/>
          <w:numId w:val="31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2B1A22">
        <w:rPr>
          <w:rFonts w:ascii="Arial" w:hAnsi="Arial" w:cs="Arial"/>
          <w:color w:val="000000"/>
          <w:sz w:val="22"/>
          <w:szCs w:val="22"/>
        </w:rPr>
        <w:t xml:space="preserve">SAIZ, I. y otros. (2007): </w:t>
      </w:r>
      <w:r w:rsidRPr="002B1A22">
        <w:rPr>
          <w:rFonts w:ascii="Arial" w:hAnsi="Arial" w:cs="Arial"/>
          <w:i/>
          <w:color w:val="000000"/>
          <w:sz w:val="22"/>
          <w:szCs w:val="22"/>
        </w:rPr>
        <w:t>Enseñar matemática. Números, formas, cantidades y juegos</w:t>
      </w:r>
      <w:r w:rsidRPr="002B1A22">
        <w:rPr>
          <w:rFonts w:ascii="Arial" w:hAnsi="Arial" w:cs="Arial"/>
          <w:color w:val="000000"/>
          <w:sz w:val="22"/>
          <w:szCs w:val="22"/>
        </w:rPr>
        <w:t>, Ediciones Novedades Educativas, Buenos Aires.</w:t>
      </w:r>
    </w:p>
    <w:sectPr w:rsidR="00AF7664" w:rsidRPr="00AF7664" w:rsidSect="00B418D2">
      <w:footerReference w:type="even" r:id="rId16"/>
      <w:footerReference w:type="default" r:id="rId17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7E" w:rsidRDefault="006D777E">
      <w:r>
        <w:separator/>
      </w:r>
    </w:p>
  </w:endnote>
  <w:endnote w:type="continuationSeparator" w:id="0">
    <w:p w:rsidR="006D777E" w:rsidRDefault="006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91" w:rsidRDefault="00D66C78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2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2D91" w:rsidRDefault="00AD2D91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565681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F" w:rsidRPr="00B25DAF" w:rsidRDefault="00B25DAF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D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0A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25D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0A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D2D91" w:rsidRPr="00B25DAF" w:rsidRDefault="00AD2D91" w:rsidP="005D67C1">
    <w:pPr>
      <w:pStyle w:val="Piedepgin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7E" w:rsidRDefault="006D777E">
      <w:r>
        <w:separator/>
      </w:r>
    </w:p>
  </w:footnote>
  <w:footnote w:type="continuationSeparator" w:id="0">
    <w:p w:rsidR="006D777E" w:rsidRDefault="006D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6727"/>
    <w:multiLevelType w:val="hybridMultilevel"/>
    <w:tmpl w:val="FB3E15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01D8F"/>
    <w:multiLevelType w:val="hybridMultilevel"/>
    <w:tmpl w:val="3B546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D36"/>
    <w:multiLevelType w:val="hybridMultilevel"/>
    <w:tmpl w:val="ED06B610"/>
    <w:lvl w:ilvl="0" w:tplc="10B0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0022"/>
    <w:multiLevelType w:val="hybridMultilevel"/>
    <w:tmpl w:val="73168FF6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F7A84"/>
    <w:multiLevelType w:val="hybridMultilevel"/>
    <w:tmpl w:val="E6063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105E8"/>
    <w:multiLevelType w:val="hybridMultilevel"/>
    <w:tmpl w:val="853A6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403"/>
    <w:multiLevelType w:val="hybridMultilevel"/>
    <w:tmpl w:val="44444DC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6E54A00"/>
    <w:multiLevelType w:val="hybridMultilevel"/>
    <w:tmpl w:val="2C8204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5B0CBC"/>
    <w:multiLevelType w:val="hybridMultilevel"/>
    <w:tmpl w:val="51FA3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856C7"/>
    <w:multiLevelType w:val="hybridMultilevel"/>
    <w:tmpl w:val="CCE06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25"/>
  </w:num>
  <w:num w:numId="7">
    <w:abstractNumId w:val="28"/>
  </w:num>
  <w:num w:numId="8">
    <w:abstractNumId w:val="33"/>
  </w:num>
  <w:num w:numId="9">
    <w:abstractNumId w:val="27"/>
  </w:num>
  <w:num w:numId="10">
    <w:abstractNumId w:val="34"/>
  </w:num>
  <w:num w:numId="11">
    <w:abstractNumId w:val="18"/>
  </w:num>
  <w:num w:numId="12">
    <w:abstractNumId w:val="26"/>
  </w:num>
  <w:num w:numId="13">
    <w:abstractNumId w:val="24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20"/>
  </w:num>
  <w:num w:numId="19">
    <w:abstractNumId w:val="0"/>
  </w:num>
  <w:num w:numId="20">
    <w:abstractNumId w:val="30"/>
  </w:num>
  <w:num w:numId="21">
    <w:abstractNumId w:val="22"/>
  </w:num>
  <w:num w:numId="22">
    <w:abstractNumId w:val="31"/>
  </w:num>
  <w:num w:numId="23">
    <w:abstractNumId w:val="23"/>
  </w:num>
  <w:num w:numId="24">
    <w:abstractNumId w:val="5"/>
  </w:num>
  <w:num w:numId="25">
    <w:abstractNumId w:val="8"/>
  </w:num>
  <w:num w:numId="26">
    <w:abstractNumId w:val="15"/>
  </w:num>
  <w:num w:numId="27">
    <w:abstractNumId w:val="1"/>
  </w:num>
  <w:num w:numId="28">
    <w:abstractNumId w:val="32"/>
  </w:num>
  <w:num w:numId="29">
    <w:abstractNumId w:val="11"/>
  </w:num>
  <w:num w:numId="30">
    <w:abstractNumId w:val="6"/>
  </w:num>
  <w:num w:numId="31">
    <w:abstractNumId w:val="1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13"/>
  </w:num>
  <w:num w:numId="36">
    <w:abstractNumId w:val="17"/>
  </w:num>
  <w:num w:numId="37">
    <w:abstractNumId w:val="20"/>
  </w:num>
  <w:num w:numId="38">
    <w:abstractNumId w:val="6"/>
  </w:num>
  <w:num w:numId="39">
    <w:abstractNumId w:val="13"/>
  </w:num>
  <w:num w:numId="40">
    <w:abstractNumId w:val="2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3F4D"/>
    <w:rsid w:val="00017BCE"/>
    <w:rsid w:val="00024584"/>
    <w:rsid w:val="00054C8D"/>
    <w:rsid w:val="000708F8"/>
    <w:rsid w:val="000766B8"/>
    <w:rsid w:val="00085C11"/>
    <w:rsid w:val="00085DBB"/>
    <w:rsid w:val="00086232"/>
    <w:rsid w:val="00096AF6"/>
    <w:rsid w:val="00096D27"/>
    <w:rsid w:val="000B2AB6"/>
    <w:rsid w:val="000B46EA"/>
    <w:rsid w:val="000C1CF1"/>
    <w:rsid w:val="000C2DC5"/>
    <w:rsid w:val="000C744E"/>
    <w:rsid w:val="000E0353"/>
    <w:rsid w:val="000E5238"/>
    <w:rsid w:val="000F5079"/>
    <w:rsid w:val="0011049B"/>
    <w:rsid w:val="00112AF2"/>
    <w:rsid w:val="0013012C"/>
    <w:rsid w:val="00131D61"/>
    <w:rsid w:val="00135B4A"/>
    <w:rsid w:val="0014679C"/>
    <w:rsid w:val="00151CAB"/>
    <w:rsid w:val="00152126"/>
    <w:rsid w:val="00163C94"/>
    <w:rsid w:val="00175D49"/>
    <w:rsid w:val="00183671"/>
    <w:rsid w:val="00195D82"/>
    <w:rsid w:val="001A6453"/>
    <w:rsid w:val="001A6AFE"/>
    <w:rsid w:val="001B4AD1"/>
    <w:rsid w:val="001C0CBD"/>
    <w:rsid w:val="001C1130"/>
    <w:rsid w:val="001D1ED4"/>
    <w:rsid w:val="001E4C28"/>
    <w:rsid w:val="001F6F22"/>
    <w:rsid w:val="00204147"/>
    <w:rsid w:val="00212C80"/>
    <w:rsid w:val="002169BC"/>
    <w:rsid w:val="00222835"/>
    <w:rsid w:val="00234BC4"/>
    <w:rsid w:val="002419B7"/>
    <w:rsid w:val="00253D79"/>
    <w:rsid w:val="00260ACB"/>
    <w:rsid w:val="00261FBD"/>
    <w:rsid w:val="00282ED1"/>
    <w:rsid w:val="00287305"/>
    <w:rsid w:val="00295252"/>
    <w:rsid w:val="002A2773"/>
    <w:rsid w:val="002A3922"/>
    <w:rsid w:val="002B1A22"/>
    <w:rsid w:val="002B2290"/>
    <w:rsid w:val="002B6ECC"/>
    <w:rsid w:val="002C1C09"/>
    <w:rsid w:val="002D2E44"/>
    <w:rsid w:val="002F4434"/>
    <w:rsid w:val="002F4BE8"/>
    <w:rsid w:val="003069AA"/>
    <w:rsid w:val="0031012B"/>
    <w:rsid w:val="0031538E"/>
    <w:rsid w:val="00327C93"/>
    <w:rsid w:val="0033603C"/>
    <w:rsid w:val="00346C63"/>
    <w:rsid w:val="00360ADC"/>
    <w:rsid w:val="00362A42"/>
    <w:rsid w:val="00381325"/>
    <w:rsid w:val="003814B3"/>
    <w:rsid w:val="00384B4A"/>
    <w:rsid w:val="00392C0B"/>
    <w:rsid w:val="0039509F"/>
    <w:rsid w:val="00396EA8"/>
    <w:rsid w:val="00397541"/>
    <w:rsid w:val="003B2AD8"/>
    <w:rsid w:val="003B6142"/>
    <w:rsid w:val="003B62CD"/>
    <w:rsid w:val="003F1021"/>
    <w:rsid w:val="003F3E73"/>
    <w:rsid w:val="003F432B"/>
    <w:rsid w:val="003F52AD"/>
    <w:rsid w:val="004136E9"/>
    <w:rsid w:val="00424D73"/>
    <w:rsid w:val="00427C1D"/>
    <w:rsid w:val="0043119C"/>
    <w:rsid w:val="00436AB4"/>
    <w:rsid w:val="00460DF5"/>
    <w:rsid w:val="00463BC6"/>
    <w:rsid w:val="00470F85"/>
    <w:rsid w:val="004837F9"/>
    <w:rsid w:val="00485669"/>
    <w:rsid w:val="004946EA"/>
    <w:rsid w:val="004A02B7"/>
    <w:rsid w:val="004A7CAD"/>
    <w:rsid w:val="004C41CD"/>
    <w:rsid w:val="004C55B0"/>
    <w:rsid w:val="004D22EB"/>
    <w:rsid w:val="004D5C67"/>
    <w:rsid w:val="004D799E"/>
    <w:rsid w:val="004D79EE"/>
    <w:rsid w:val="004E19E6"/>
    <w:rsid w:val="004E2430"/>
    <w:rsid w:val="004F0C79"/>
    <w:rsid w:val="00511AF2"/>
    <w:rsid w:val="00512D41"/>
    <w:rsid w:val="00514312"/>
    <w:rsid w:val="00524DAD"/>
    <w:rsid w:val="0053013C"/>
    <w:rsid w:val="0053152E"/>
    <w:rsid w:val="00546FB1"/>
    <w:rsid w:val="00551CB0"/>
    <w:rsid w:val="00552556"/>
    <w:rsid w:val="00561F36"/>
    <w:rsid w:val="00575D44"/>
    <w:rsid w:val="00576536"/>
    <w:rsid w:val="00576850"/>
    <w:rsid w:val="005B782E"/>
    <w:rsid w:val="005C2A97"/>
    <w:rsid w:val="005C455F"/>
    <w:rsid w:val="005C7C7A"/>
    <w:rsid w:val="005D27AB"/>
    <w:rsid w:val="005D31E2"/>
    <w:rsid w:val="005D67C1"/>
    <w:rsid w:val="005D70A2"/>
    <w:rsid w:val="005D73DF"/>
    <w:rsid w:val="005E5255"/>
    <w:rsid w:val="005F365F"/>
    <w:rsid w:val="005F522E"/>
    <w:rsid w:val="005F629F"/>
    <w:rsid w:val="00611249"/>
    <w:rsid w:val="006120F6"/>
    <w:rsid w:val="00620122"/>
    <w:rsid w:val="00625AE9"/>
    <w:rsid w:val="00630815"/>
    <w:rsid w:val="006310A3"/>
    <w:rsid w:val="0063156A"/>
    <w:rsid w:val="006317C5"/>
    <w:rsid w:val="006327BF"/>
    <w:rsid w:val="00654D34"/>
    <w:rsid w:val="00661EA2"/>
    <w:rsid w:val="0066310B"/>
    <w:rsid w:val="006812EA"/>
    <w:rsid w:val="006945EF"/>
    <w:rsid w:val="006A14E6"/>
    <w:rsid w:val="006A3F71"/>
    <w:rsid w:val="006D34C7"/>
    <w:rsid w:val="006D5F1C"/>
    <w:rsid w:val="006D70F0"/>
    <w:rsid w:val="006D777E"/>
    <w:rsid w:val="006F66D2"/>
    <w:rsid w:val="0070579B"/>
    <w:rsid w:val="007147C0"/>
    <w:rsid w:val="007356BE"/>
    <w:rsid w:val="00745C6C"/>
    <w:rsid w:val="00745CBA"/>
    <w:rsid w:val="007521E9"/>
    <w:rsid w:val="007538A6"/>
    <w:rsid w:val="00765659"/>
    <w:rsid w:val="00797DC1"/>
    <w:rsid w:val="007A2EBD"/>
    <w:rsid w:val="007B4383"/>
    <w:rsid w:val="007D70B6"/>
    <w:rsid w:val="007F2E8A"/>
    <w:rsid w:val="00800D69"/>
    <w:rsid w:val="008018CB"/>
    <w:rsid w:val="008147A5"/>
    <w:rsid w:val="00821D9E"/>
    <w:rsid w:val="00830224"/>
    <w:rsid w:val="0083390B"/>
    <w:rsid w:val="00835E8D"/>
    <w:rsid w:val="00844737"/>
    <w:rsid w:val="008452DE"/>
    <w:rsid w:val="00846A40"/>
    <w:rsid w:val="0085033F"/>
    <w:rsid w:val="00850674"/>
    <w:rsid w:val="008506CB"/>
    <w:rsid w:val="008566F7"/>
    <w:rsid w:val="00871FCC"/>
    <w:rsid w:val="008811F2"/>
    <w:rsid w:val="008868EC"/>
    <w:rsid w:val="00886AE2"/>
    <w:rsid w:val="008A0A56"/>
    <w:rsid w:val="008A1EEB"/>
    <w:rsid w:val="008B2E7F"/>
    <w:rsid w:val="008B3859"/>
    <w:rsid w:val="008C12F6"/>
    <w:rsid w:val="008D7F42"/>
    <w:rsid w:val="008F4B1D"/>
    <w:rsid w:val="008F6989"/>
    <w:rsid w:val="009055F7"/>
    <w:rsid w:val="00907B67"/>
    <w:rsid w:val="00912984"/>
    <w:rsid w:val="00912988"/>
    <w:rsid w:val="009146A1"/>
    <w:rsid w:val="00917AF1"/>
    <w:rsid w:val="00917DEA"/>
    <w:rsid w:val="00924155"/>
    <w:rsid w:val="00941AE1"/>
    <w:rsid w:val="009421A2"/>
    <w:rsid w:val="00942FE0"/>
    <w:rsid w:val="00951C38"/>
    <w:rsid w:val="00957806"/>
    <w:rsid w:val="0096152B"/>
    <w:rsid w:val="009674FE"/>
    <w:rsid w:val="00985A50"/>
    <w:rsid w:val="009B06B2"/>
    <w:rsid w:val="009B405C"/>
    <w:rsid w:val="009C77DB"/>
    <w:rsid w:val="009D2B6F"/>
    <w:rsid w:val="009D7217"/>
    <w:rsid w:val="009E6EF7"/>
    <w:rsid w:val="009F5BAF"/>
    <w:rsid w:val="00A00217"/>
    <w:rsid w:val="00A10865"/>
    <w:rsid w:val="00A25040"/>
    <w:rsid w:val="00A26318"/>
    <w:rsid w:val="00A42F9C"/>
    <w:rsid w:val="00A44188"/>
    <w:rsid w:val="00A6508F"/>
    <w:rsid w:val="00A651D5"/>
    <w:rsid w:val="00A65C59"/>
    <w:rsid w:val="00A67497"/>
    <w:rsid w:val="00A72112"/>
    <w:rsid w:val="00A74856"/>
    <w:rsid w:val="00A76A3D"/>
    <w:rsid w:val="00A8406F"/>
    <w:rsid w:val="00AB07FB"/>
    <w:rsid w:val="00AC110C"/>
    <w:rsid w:val="00AD2014"/>
    <w:rsid w:val="00AD28E4"/>
    <w:rsid w:val="00AD2D91"/>
    <w:rsid w:val="00AD5D15"/>
    <w:rsid w:val="00AE1FE1"/>
    <w:rsid w:val="00AE7714"/>
    <w:rsid w:val="00AE7DE5"/>
    <w:rsid w:val="00AF64FF"/>
    <w:rsid w:val="00AF6C71"/>
    <w:rsid w:val="00AF7664"/>
    <w:rsid w:val="00B02F07"/>
    <w:rsid w:val="00B128F6"/>
    <w:rsid w:val="00B131B8"/>
    <w:rsid w:val="00B1696F"/>
    <w:rsid w:val="00B17899"/>
    <w:rsid w:val="00B23142"/>
    <w:rsid w:val="00B25992"/>
    <w:rsid w:val="00B25DAF"/>
    <w:rsid w:val="00B375FF"/>
    <w:rsid w:val="00B4171E"/>
    <w:rsid w:val="00B418D2"/>
    <w:rsid w:val="00B443BA"/>
    <w:rsid w:val="00B572B3"/>
    <w:rsid w:val="00B62B0C"/>
    <w:rsid w:val="00B63C1C"/>
    <w:rsid w:val="00B67682"/>
    <w:rsid w:val="00B81F2E"/>
    <w:rsid w:val="00B85059"/>
    <w:rsid w:val="00B85660"/>
    <w:rsid w:val="00B864CC"/>
    <w:rsid w:val="00B900D2"/>
    <w:rsid w:val="00B95EFF"/>
    <w:rsid w:val="00BB5D7E"/>
    <w:rsid w:val="00BE08C8"/>
    <w:rsid w:val="00C0737A"/>
    <w:rsid w:val="00C123DB"/>
    <w:rsid w:val="00C25DD4"/>
    <w:rsid w:val="00C3637C"/>
    <w:rsid w:val="00C51B32"/>
    <w:rsid w:val="00C56950"/>
    <w:rsid w:val="00C638B9"/>
    <w:rsid w:val="00C66726"/>
    <w:rsid w:val="00C70ADD"/>
    <w:rsid w:val="00C73DB8"/>
    <w:rsid w:val="00C81BBD"/>
    <w:rsid w:val="00CA27AB"/>
    <w:rsid w:val="00CA6FC5"/>
    <w:rsid w:val="00CB1F02"/>
    <w:rsid w:val="00CC05EE"/>
    <w:rsid w:val="00CC1A9B"/>
    <w:rsid w:val="00CE0DEA"/>
    <w:rsid w:val="00D07FB5"/>
    <w:rsid w:val="00D11EC5"/>
    <w:rsid w:val="00D36BC0"/>
    <w:rsid w:val="00D526DB"/>
    <w:rsid w:val="00D533DC"/>
    <w:rsid w:val="00D56CAD"/>
    <w:rsid w:val="00D61DBB"/>
    <w:rsid w:val="00D655FD"/>
    <w:rsid w:val="00D66C78"/>
    <w:rsid w:val="00D775D3"/>
    <w:rsid w:val="00D94555"/>
    <w:rsid w:val="00DA50EC"/>
    <w:rsid w:val="00DB55BF"/>
    <w:rsid w:val="00DC0E6B"/>
    <w:rsid w:val="00DC1F81"/>
    <w:rsid w:val="00DC5D1D"/>
    <w:rsid w:val="00DE5080"/>
    <w:rsid w:val="00DE6FCD"/>
    <w:rsid w:val="00DF0E99"/>
    <w:rsid w:val="00E17301"/>
    <w:rsid w:val="00E3249A"/>
    <w:rsid w:val="00E407BC"/>
    <w:rsid w:val="00E46FCD"/>
    <w:rsid w:val="00E51439"/>
    <w:rsid w:val="00E652BB"/>
    <w:rsid w:val="00E7019E"/>
    <w:rsid w:val="00E76598"/>
    <w:rsid w:val="00E855BE"/>
    <w:rsid w:val="00E87B55"/>
    <w:rsid w:val="00EA75E0"/>
    <w:rsid w:val="00EB64D4"/>
    <w:rsid w:val="00EB7FCE"/>
    <w:rsid w:val="00ED355F"/>
    <w:rsid w:val="00EE1069"/>
    <w:rsid w:val="00EE5677"/>
    <w:rsid w:val="00EF76F3"/>
    <w:rsid w:val="00F01D40"/>
    <w:rsid w:val="00F1042B"/>
    <w:rsid w:val="00F14254"/>
    <w:rsid w:val="00F170EA"/>
    <w:rsid w:val="00F568EB"/>
    <w:rsid w:val="00F60A8C"/>
    <w:rsid w:val="00F6563A"/>
    <w:rsid w:val="00F75921"/>
    <w:rsid w:val="00F77A52"/>
    <w:rsid w:val="00F83991"/>
    <w:rsid w:val="00F85909"/>
    <w:rsid w:val="00F910EC"/>
    <w:rsid w:val="00F9416A"/>
    <w:rsid w:val="00FA4416"/>
    <w:rsid w:val="00FA6595"/>
    <w:rsid w:val="00FB6DE4"/>
    <w:rsid w:val="00FB7866"/>
    <w:rsid w:val="00FD154E"/>
    <w:rsid w:val="00FD7489"/>
    <w:rsid w:val="00FE4999"/>
    <w:rsid w:val="00FE7DA3"/>
    <w:rsid w:val="00FF03ED"/>
    <w:rsid w:val="00FF3992"/>
    <w:rsid w:val="00FF60EF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E43ADE-1538-43A6-B9D7-9B45D33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link w:val="EncabezadoCar"/>
    <w:uiPriority w:val="99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0B46EA"/>
    <w:rPr>
      <w:sz w:val="24"/>
      <w:szCs w:val="24"/>
      <w:lang w:val="es-ES" w:eastAsia="es-ES"/>
    </w:rPr>
  </w:style>
  <w:style w:type="character" w:styleId="Hipervnculovisitado">
    <w:name w:val="FollowedHyperlink"/>
    <w:rsid w:val="005F365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3859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8B3859"/>
  </w:style>
  <w:style w:type="character" w:customStyle="1" w:styleId="personname">
    <w:name w:val="person_name"/>
    <w:basedOn w:val="Fuentedeprrafopredeter"/>
    <w:rsid w:val="008B3859"/>
  </w:style>
  <w:style w:type="character" w:styleId="nfasis">
    <w:name w:val="Emphasis"/>
    <w:basedOn w:val="Fuentedeprrafopredeter"/>
    <w:uiPriority w:val="20"/>
    <w:qFormat/>
    <w:rsid w:val="008B3859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5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4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.gov.ar/curriform/publica/nap/nap-nivel_inicia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dmatematica.org.ar/publicaciones/geometria_inicia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atico.buenosaires.gov.ar/areas/educacion/curricula/fdpdf/mmni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.abc.gov.ar/lainstitucion/sistemaeducativo/educacioninicial/capacitacion/documentoscirculares/2009/geometria%20inicial.pdf" TargetMode="External"/><Relationship Id="rId10" Type="http://schemas.openxmlformats.org/officeDocument/2006/relationships/hyperlink" Target="http://servicios.abc.gov.ar/lainstitucion/sistemaeducativo/educprimaria/areascurriculares/matematica/propuestadidacticaprimergradolaloteri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Relationship Id="rId14" Type="http://schemas.openxmlformats.org/officeDocument/2006/relationships/hyperlink" Target="http://www.revistaconecta2.com.mx/archivos/revistas/revista9/9_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3CF5-260C-42DE-AAD4-38C1CC9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4340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/>
  <LinksUpToDate>false</LinksUpToDate>
  <CharactersWithSpaces>28158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Mauri</cp:lastModifiedBy>
  <cp:revision>14</cp:revision>
  <cp:lastPrinted>2016-05-21T01:16:00Z</cp:lastPrinted>
  <dcterms:created xsi:type="dcterms:W3CDTF">2016-05-10T22:45:00Z</dcterms:created>
  <dcterms:modified xsi:type="dcterms:W3CDTF">2017-05-02T21:33:00Z</dcterms:modified>
</cp:coreProperties>
</file>