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035" w:rsidRPr="003773F7" w:rsidRDefault="00EE7035" w:rsidP="00EE7035">
      <w:pPr>
        <w:shd w:val="clear" w:color="auto" w:fill="E5DFEC"/>
        <w:ind w:left="1701" w:hanging="1701"/>
        <w:jc w:val="center"/>
        <w:rPr>
          <w:b/>
          <w:sz w:val="20"/>
          <w:szCs w:val="20"/>
        </w:rPr>
      </w:pPr>
      <w:r w:rsidRPr="00ED68E0">
        <w:rPr>
          <w:sz w:val="20"/>
          <w:szCs w:val="20"/>
          <w:highlight w:val="lightGray"/>
        </w:rPr>
        <w:t xml:space="preserve">CARRERA: </w:t>
      </w:r>
      <w:r>
        <w:rPr>
          <w:b/>
          <w:sz w:val="20"/>
          <w:szCs w:val="20"/>
          <w:highlight w:val="lightGray"/>
        </w:rPr>
        <w:t xml:space="preserve">PROFESORADO EN EL NIVEL </w:t>
      </w:r>
    </w:p>
    <w:p w:rsidR="00EE7035" w:rsidRDefault="00EE7035" w:rsidP="00EE7035">
      <w:pPr>
        <w:jc w:val="both"/>
        <w:rPr>
          <w:b/>
          <w:sz w:val="20"/>
          <w:szCs w:val="20"/>
        </w:rPr>
      </w:pPr>
    </w:p>
    <w:p w:rsidR="00EE7035" w:rsidRPr="00C465B1" w:rsidRDefault="00EE7035" w:rsidP="00EE7035">
      <w:pPr>
        <w:jc w:val="both"/>
        <w:rPr>
          <w:rFonts w:ascii="Arial" w:hAnsi="Arial" w:cs="Arial"/>
          <w:b/>
          <w:sz w:val="24"/>
          <w:szCs w:val="24"/>
        </w:rPr>
      </w:pPr>
      <w:r w:rsidRPr="00DE3CC1">
        <w:rPr>
          <w:rFonts w:ascii="Arial" w:hAnsi="Arial" w:cs="Arial"/>
          <w:b/>
          <w:sz w:val="24"/>
          <w:szCs w:val="24"/>
          <w:u w:val="single"/>
        </w:rPr>
        <w:t>MATERIA:</w:t>
      </w:r>
      <w:r w:rsidRPr="00C465B1">
        <w:rPr>
          <w:rFonts w:ascii="Arial" w:hAnsi="Arial" w:cs="Arial"/>
          <w:b/>
          <w:sz w:val="24"/>
          <w:szCs w:val="24"/>
        </w:rPr>
        <w:t xml:space="preserve"> PROBLEMÁTICAS CONTEMPORÁNEAS DEL NIVEL INICIAL- </w:t>
      </w:r>
      <w:r w:rsidR="00C465B1">
        <w:rPr>
          <w:rFonts w:ascii="Arial" w:hAnsi="Arial" w:cs="Arial"/>
          <w:b/>
          <w:sz w:val="24"/>
          <w:szCs w:val="24"/>
        </w:rPr>
        <w:tab/>
      </w:r>
      <w:r w:rsidR="00C465B1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C465B1">
        <w:rPr>
          <w:rFonts w:ascii="Arial" w:hAnsi="Arial" w:cs="Arial"/>
          <w:b/>
          <w:sz w:val="24"/>
          <w:szCs w:val="24"/>
        </w:rPr>
        <w:t>GENERALISTA I.</w:t>
      </w:r>
    </w:p>
    <w:p w:rsidR="00EE7035" w:rsidRPr="00C465B1" w:rsidRDefault="00EE7035" w:rsidP="00EE70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CURSO</w:t>
      </w:r>
      <w:r w:rsidRPr="00C465B1">
        <w:rPr>
          <w:rFonts w:ascii="Arial" w:hAnsi="Arial" w:cs="Arial"/>
          <w:b/>
          <w:sz w:val="24"/>
          <w:szCs w:val="24"/>
        </w:rPr>
        <w:t>: 1</w:t>
      </w:r>
      <w:r w:rsidR="00BE39A2" w:rsidRPr="00C465B1">
        <w:rPr>
          <w:rFonts w:ascii="Arial" w:hAnsi="Arial" w:cs="Arial"/>
          <w:b/>
          <w:bCs/>
          <w:sz w:val="24"/>
          <w:szCs w:val="24"/>
        </w:rPr>
        <w:t>º (Primer</w:t>
      </w:r>
      <w:r w:rsidRPr="00C465B1">
        <w:rPr>
          <w:rFonts w:ascii="Arial" w:hAnsi="Arial" w:cs="Arial"/>
          <w:b/>
          <w:bCs/>
          <w:sz w:val="24"/>
          <w:szCs w:val="24"/>
        </w:rPr>
        <w:t>) Año</w:t>
      </w:r>
    </w:p>
    <w:p w:rsidR="00EE7035" w:rsidRPr="00C465B1" w:rsidRDefault="00EE7035" w:rsidP="00EE7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PLANIFICACIÓN</w:t>
      </w:r>
      <w:r w:rsidRPr="00C465B1">
        <w:rPr>
          <w:rFonts w:ascii="Arial" w:hAnsi="Arial" w:cs="Arial"/>
          <w:b/>
          <w:sz w:val="24"/>
          <w:szCs w:val="24"/>
        </w:rPr>
        <w:t>:</w:t>
      </w:r>
      <w:r w:rsidRPr="00C465B1">
        <w:rPr>
          <w:rFonts w:ascii="Arial" w:hAnsi="Arial" w:cs="Arial"/>
          <w:sz w:val="24"/>
          <w:szCs w:val="24"/>
        </w:rPr>
        <w:t xml:space="preserve"> </w:t>
      </w:r>
      <w:r w:rsidR="00BD14E5">
        <w:rPr>
          <w:rFonts w:ascii="Arial" w:hAnsi="Arial" w:cs="Arial"/>
          <w:b/>
          <w:bCs/>
          <w:sz w:val="24"/>
          <w:szCs w:val="24"/>
        </w:rPr>
        <w:t>Año 202</w:t>
      </w:r>
      <w:r w:rsidR="00C8563C">
        <w:rPr>
          <w:rFonts w:ascii="Arial" w:hAnsi="Arial" w:cs="Arial"/>
          <w:b/>
          <w:bCs/>
          <w:sz w:val="24"/>
          <w:szCs w:val="24"/>
        </w:rPr>
        <w:t>2</w:t>
      </w:r>
    </w:p>
    <w:p w:rsidR="0016354E" w:rsidRPr="0057057B" w:rsidRDefault="00EE7035" w:rsidP="0057057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DOCENTE</w:t>
      </w:r>
      <w:r w:rsidRPr="00C465B1">
        <w:rPr>
          <w:rFonts w:ascii="Arial" w:hAnsi="Arial" w:cs="Arial"/>
          <w:b/>
          <w:sz w:val="24"/>
          <w:szCs w:val="24"/>
        </w:rPr>
        <w:t xml:space="preserve">: </w:t>
      </w:r>
      <w:r w:rsidR="00BE39A2" w:rsidRPr="00C465B1">
        <w:rPr>
          <w:rFonts w:ascii="Arial" w:hAnsi="Arial" w:cs="Arial"/>
          <w:b/>
          <w:sz w:val="24"/>
          <w:szCs w:val="24"/>
        </w:rPr>
        <w:t>Lic</w:t>
      </w:r>
      <w:r w:rsidR="00C465B1">
        <w:rPr>
          <w:rFonts w:ascii="Arial" w:hAnsi="Arial" w:cs="Arial"/>
          <w:b/>
          <w:sz w:val="24"/>
          <w:szCs w:val="24"/>
        </w:rPr>
        <w:t>.</w:t>
      </w:r>
      <w:r w:rsidRPr="00C465B1">
        <w:rPr>
          <w:rFonts w:ascii="Arial" w:hAnsi="Arial" w:cs="Arial"/>
          <w:b/>
          <w:sz w:val="24"/>
          <w:szCs w:val="24"/>
        </w:rPr>
        <w:t xml:space="preserve"> Prof. </w:t>
      </w:r>
      <w:r w:rsidR="00BE39A2" w:rsidRPr="00C465B1">
        <w:rPr>
          <w:rFonts w:ascii="Arial" w:hAnsi="Arial" w:cs="Arial"/>
          <w:b/>
          <w:sz w:val="24"/>
          <w:szCs w:val="24"/>
        </w:rPr>
        <w:t xml:space="preserve">Lucrecia </w:t>
      </w:r>
      <w:proofErr w:type="spellStart"/>
      <w:r w:rsidR="00BE39A2" w:rsidRPr="00C465B1">
        <w:rPr>
          <w:rFonts w:ascii="Arial" w:hAnsi="Arial" w:cs="Arial"/>
          <w:b/>
          <w:sz w:val="24"/>
          <w:szCs w:val="24"/>
        </w:rPr>
        <w:t>Corts</w:t>
      </w:r>
      <w:proofErr w:type="spellEnd"/>
      <w:r w:rsidR="00C465B1">
        <w:rPr>
          <w:rFonts w:ascii="Arial" w:hAnsi="Arial" w:cs="Arial"/>
          <w:b/>
          <w:sz w:val="24"/>
          <w:szCs w:val="24"/>
        </w:rPr>
        <w:t>.</w:t>
      </w:r>
    </w:p>
    <w:p w:rsidR="0016354E" w:rsidRPr="00E5393D" w:rsidRDefault="0016354E" w:rsidP="00E5393D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E39A2" w:rsidRPr="00795666" w:rsidRDefault="00983B0C" w:rsidP="00BE39A2">
      <w:pPr>
        <w:shd w:val="clear" w:color="auto" w:fill="C2D69B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PROGRAMA DE EXAMEN </w:t>
      </w:r>
    </w:p>
    <w:p w:rsidR="00BE39A2" w:rsidRPr="00897798" w:rsidRDefault="00BE39A2" w:rsidP="00BE39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/>
        <w:jc w:val="center"/>
        <w:rPr>
          <w:sz w:val="20"/>
          <w:szCs w:val="20"/>
        </w:rPr>
      </w:pPr>
      <w:r w:rsidRPr="00897798">
        <w:rPr>
          <w:b/>
          <w:sz w:val="20"/>
          <w:szCs w:val="20"/>
          <w:u w:val="single"/>
        </w:rPr>
        <w:t xml:space="preserve">1er. </w:t>
      </w:r>
      <w:r w:rsidR="00653335">
        <w:rPr>
          <w:b/>
          <w:sz w:val="20"/>
          <w:szCs w:val="20"/>
          <w:u w:val="single"/>
        </w:rPr>
        <w:t>Cuatrimestre</w:t>
      </w:r>
    </w:p>
    <w:p w:rsidR="0016354E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9B2">
        <w:rPr>
          <w:rFonts w:ascii="Arial" w:hAnsi="Arial" w:cs="Arial"/>
          <w:b/>
          <w:sz w:val="24"/>
          <w:szCs w:val="24"/>
          <w:u w:val="single"/>
        </w:rPr>
        <w:t>Eje I:</w:t>
      </w:r>
      <w:r w:rsidRPr="00C419B2">
        <w:rPr>
          <w:rFonts w:ascii="Arial" w:hAnsi="Arial" w:cs="Arial"/>
          <w:sz w:val="24"/>
          <w:szCs w:val="24"/>
        </w:rPr>
        <w:t xml:space="preserve"> “Abordajes y construcciones psicosociales y pedagógicos de las infancias y su incidencia en las intervenciones pedagógicas”. </w:t>
      </w:r>
    </w:p>
    <w:p w:rsidR="00E55522" w:rsidRPr="00C419B2" w:rsidRDefault="00E5552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9B2">
        <w:rPr>
          <w:rFonts w:ascii="Arial" w:hAnsi="Arial" w:cs="Arial"/>
          <w:sz w:val="24"/>
          <w:szCs w:val="24"/>
        </w:rPr>
        <w:t>Origen del Nivel Inicial en el sistema educativo Argentino: recorrido histórico.</w:t>
      </w:r>
    </w:p>
    <w:p w:rsidR="00E55522" w:rsidRPr="00C419B2" w:rsidRDefault="00E5552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9B2">
        <w:rPr>
          <w:rFonts w:ascii="Arial" w:hAnsi="Arial" w:cs="Arial"/>
          <w:sz w:val="24"/>
          <w:szCs w:val="24"/>
        </w:rPr>
        <w:t>Qué establece y los objetivos en referencia al Nivel las leyes N° 1420, N° 24.195 y la ley  N° 26.206.</w:t>
      </w:r>
    </w:p>
    <w:p w:rsidR="00E55522" w:rsidRPr="00C419B2" w:rsidRDefault="00E5552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9B2">
        <w:rPr>
          <w:rFonts w:ascii="Arial" w:hAnsi="Arial" w:cs="Arial"/>
          <w:sz w:val="24"/>
          <w:szCs w:val="24"/>
        </w:rPr>
        <w:t>Raíces, Tradiciones y Mitos en el  Nivel Inicial.</w:t>
      </w:r>
    </w:p>
    <w:p w:rsidR="00DF16F2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</w:rPr>
      </w:pPr>
      <w:r w:rsidRPr="00C419B2">
        <w:rPr>
          <w:rFonts w:ascii="Arial" w:eastAsia="Arial Unicode MS" w:hAnsi="Arial" w:cs="Arial"/>
          <w:iCs/>
          <w:sz w:val="24"/>
          <w:szCs w:val="24"/>
        </w:rPr>
        <w:t>Concepto de infancia como construcción social. ¿Existió siempre infancia? Aproximación a las problemáticas actuales y a la importancia de la atención a la primera infancia. Imaginario social y mitos relacionados con los niños y las prácticas de crianza. La función del adulto  y el rol de la comunidad educativa en el cuidado de los niños.</w:t>
      </w:r>
    </w:p>
    <w:p w:rsidR="0016354E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</w:rPr>
      </w:pPr>
      <w:r w:rsidRPr="00C419B2">
        <w:rPr>
          <w:rFonts w:ascii="Arial" w:eastAsia="Arial Unicode MS" w:hAnsi="Arial" w:cs="Arial"/>
          <w:iCs/>
          <w:sz w:val="24"/>
          <w:szCs w:val="24"/>
        </w:rPr>
        <w:t>Responsabilidad del adulto con referencia</w:t>
      </w:r>
      <w:r w:rsidRPr="00C419B2">
        <w:rPr>
          <w:rFonts w:ascii="Arial" w:eastAsia="Arial Unicode MS" w:hAnsi="Arial" w:cs="Arial"/>
          <w:iCs/>
        </w:rPr>
        <w:t xml:space="preserve"> a: </w:t>
      </w:r>
      <w:r w:rsidRPr="00C419B2">
        <w:rPr>
          <w:rFonts w:ascii="Arial" w:eastAsia="Arial Unicode MS" w:hAnsi="Arial" w:cs="Arial"/>
          <w:iCs/>
          <w:sz w:val="24"/>
          <w:szCs w:val="24"/>
        </w:rPr>
        <w:t>Los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niños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y los medios de comunicación 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–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Los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niños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y el consumo 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–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Los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niños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y el trabajo 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–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 xml:space="preserve">Las infancias. </w:t>
      </w:r>
      <w:r w:rsidR="006432B4" w:rsidRPr="00C419B2">
        <w:rPr>
          <w:rFonts w:ascii="Arial" w:eastAsia="Arial Unicode MS" w:hAnsi="Arial" w:cs="Arial"/>
          <w:iCs/>
          <w:sz w:val="24"/>
          <w:szCs w:val="24"/>
        </w:rPr>
        <w:t xml:space="preserve">Niños/niñas invisibles. </w:t>
      </w:r>
    </w:p>
    <w:p w:rsidR="0016354E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C419B2">
        <w:rPr>
          <w:rFonts w:ascii="Arial" w:eastAsia="Arial Unicode MS" w:hAnsi="Arial" w:cs="Arial"/>
          <w:b/>
          <w:iCs/>
          <w:sz w:val="24"/>
          <w:szCs w:val="24"/>
          <w:u w:val="single"/>
        </w:rPr>
        <w:t>Eje II:</w:t>
      </w:r>
      <w:r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AB57B0">
        <w:rPr>
          <w:rFonts w:ascii="Arial" w:eastAsia="Arial Unicode MS" w:hAnsi="Arial" w:cs="Arial"/>
          <w:iCs/>
          <w:sz w:val="24"/>
          <w:szCs w:val="24"/>
        </w:rPr>
        <w:t xml:space="preserve">“Análisis e importancia del Nivel Inicial desde una perspectiva </w:t>
      </w:r>
      <w:r w:rsidR="006432B4">
        <w:rPr>
          <w:rFonts w:ascii="Arial" w:eastAsia="Arial Unicode MS" w:hAnsi="Arial" w:cs="Arial"/>
          <w:iCs/>
          <w:sz w:val="24"/>
          <w:szCs w:val="24"/>
        </w:rPr>
        <w:t>del niño/a como sujeto de derecho</w:t>
      </w:r>
      <w:r>
        <w:rPr>
          <w:rFonts w:ascii="Arial" w:eastAsia="Arial Unicode MS" w:hAnsi="Arial" w:cs="Arial"/>
          <w:iCs/>
          <w:sz w:val="24"/>
          <w:szCs w:val="24"/>
        </w:rPr>
        <w:t>”.</w:t>
      </w:r>
    </w:p>
    <w:p w:rsidR="00DF16F2" w:rsidRPr="00AB57B0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>C</w:t>
      </w:r>
      <w:r w:rsidRPr="00AB57B0">
        <w:rPr>
          <w:rFonts w:ascii="Arial" w:eastAsia="Arial Unicode MS" w:hAnsi="Arial" w:cs="Arial"/>
          <w:iCs/>
          <w:sz w:val="24"/>
          <w:szCs w:val="24"/>
        </w:rPr>
        <w:t>uestiones de género.</w:t>
      </w:r>
      <w:r>
        <w:rPr>
          <w:rFonts w:ascii="Arial" w:eastAsia="Arial Unicode MS" w:hAnsi="Arial" w:cs="Arial"/>
          <w:iCs/>
          <w:sz w:val="24"/>
          <w:szCs w:val="24"/>
        </w:rPr>
        <w:t xml:space="preserve"> Nuevas conformaciones: Relación Familia, Familia e instituciones del Nivel Inicial – nuevas formas de vincularse.</w:t>
      </w:r>
    </w:p>
    <w:p w:rsidR="00DF16F2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 xml:space="preserve">La diversidad – heterogeneidad áulica. </w:t>
      </w:r>
    </w:p>
    <w:p w:rsidR="00DF16F2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84E62">
        <w:rPr>
          <w:rFonts w:ascii="Arial" w:eastAsia="Arial Unicode MS" w:hAnsi="Arial" w:cs="Arial"/>
          <w:sz w:val="24"/>
          <w:szCs w:val="24"/>
        </w:rPr>
        <w:t>Fundamentos políticos, psicológicos, sociales, pedagógicos y legales.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684E62">
        <w:rPr>
          <w:rFonts w:ascii="Arial" w:eastAsia="Arial Unicode MS" w:hAnsi="Arial" w:cs="Arial"/>
          <w:sz w:val="24"/>
          <w:szCs w:val="24"/>
        </w:rPr>
        <w:t xml:space="preserve"> Las políticas públ</w:t>
      </w:r>
      <w:r>
        <w:rPr>
          <w:rFonts w:ascii="Arial" w:eastAsia="Arial Unicode MS" w:hAnsi="Arial" w:cs="Arial"/>
          <w:sz w:val="24"/>
          <w:szCs w:val="24"/>
        </w:rPr>
        <w:t xml:space="preserve">icas destinadas a las infancias nacional y provincial. </w:t>
      </w:r>
    </w:p>
    <w:p w:rsidR="00DF16F2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638">
        <w:rPr>
          <w:rFonts w:ascii="Arial" w:hAnsi="Arial" w:cs="Arial"/>
          <w:sz w:val="24"/>
          <w:szCs w:val="24"/>
        </w:rPr>
        <w:t>Ley Nacional 26.061 de Protección Integral de los Derechos de Niños, Niñas y Adolescentes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16F2" w:rsidRDefault="00DF16F2" w:rsidP="006533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 xml:space="preserve">Ley de Educación Sexual Integral N° 26.150. ESI en la educación </w:t>
      </w:r>
      <w:r w:rsidR="006432B4">
        <w:rPr>
          <w:rFonts w:ascii="Arial" w:eastAsia="Arial Unicode MS" w:hAnsi="Arial" w:cs="Arial"/>
          <w:iCs/>
          <w:sz w:val="24"/>
          <w:szCs w:val="24"/>
        </w:rPr>
        <w:t xml:space="preserve">Maternal - </w:t>
      </w:r>
      <w:r>
        <w:rPr>
          <w:rFonts w:ascii="Arial" w:eastAsia="Arial Unicode MS" w:hAnsi="Arial" w:cs="Arial"/>
          <w:iCs/>
          <w:sz w:val="24"/>
          <w:szCs w:val="24"/>
        </w:rPr>
        <w:t xml:space="preserve">Inicial. </w:t>
      </w:r>
    </w:p>
    <w:p w:rsidR="00DE3CC1" w:rsidRDefault="0016354E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</w:p>
    <w:p w:rsidR="00BE39A2" w:rsidRPr="003773F7" w:rsidRDefault="00BE39A2" w:rsidP="00BE39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/>
        <w:jc w:val="center"/>
        <w:rPr>
          <w:sz w:val="20"/>
          <w:szCs w:val="20"/>
        </w:rPr>
      </w:pPr>
      <w:r w:rsidRPr="003773F7">
        <w:rPr>
          <w:b/>
          <w:bCs/>
          <w:sz w:val="20"/>
          <w:szCs w:val="20"/>
          <w:u w:val="single"/>
        </w:rPr>
        <w:t>2do. Cuatrimestre</w:t>
      </w:r>
    </w:p>
    <w:p w:rsidR="006432B4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419B2">
        <w:rPr>
          <w:rFonts w:ascii="Arial" w:eastAsia="Arial Unicode MS" w:hAnsi="Arial" w:cs="Arial"/>
          <w:b/>
          <w:sz w:val="24"/>
          <w:szCs w:val="24"/>
          <w:u w:val="single"/>
        </w:rPr>
        <w:t>Eje III</w:t>
      </w:r>
      <w:r w:rsidRPr="00C419B2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Pr="00C419B2">
        <w:rPr>
          <w:rFonts w:ascii="Arial" w:eastAsia="Arial Unicode MS" w:hAnsi="Arial" w:cs="Arial"/>
          <w:sz w:val="24"/>
          <w:szCs w:val="24"/>
        </w:rPr>
        <w:t>“</w:t>
      </w:r>
      <w:r w:rsidR="006432B4" w:rsidRPr="00C419B2">
        <w:rPr>
          <w:rFonts w:ascii="Arial" w:eastAsia="Arial Unicode MS" w:hAnsi="Arial" w:cs="Arial"/>
          <w:sz w:val="24"/>
          <w:szCs w:val="24"/>
        </w:rPr>
        <w:t>Función social y Pedagógica”</w:t>
      </w:r>
    </w:p>
    <w:p w:rsidR="006432B4" w:rsidRPr="00C419B2" w:rsidRDefault="006432B4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419B2">
        <w:rPr>
          <w:rFonts w:ascii="Arial" w:eastAsia="Arial Unicode MS" w:hAnsi="Arial" w:cs="Arial"/>
          <w:sz w:val="24"/>
          <w:szCs w:val="24"/>
        </w:rPr>
        <w:t>Unidad didáctica: juego y trabajo.  Pedagogía social- emergente- respeto y el amor. Cualidades del rol docente.</w:t>
      </w:r>
    </w:p>
    <w:p w:rsidR="006432B4" w:rsidRPr="00C419B2" w:rsidRDefault="006432B4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419B2">
        <w:rPr>
          <w:rFonts w:ascii="Arial" w:eastAsia="Arial Unicode MS" w:hAnsi="Arial" w:cs="Arial"/>
          <w:sz w:val="24"/>
          <w:szCs w:val="24"/>
        </w:rPr>
        <w:t>La escuela del Siglo XXI: “lo diverso y lo múltiple”. Habitar/Des-habitar, re-significar y</w:t>
      </w:r>
      <w:r w:rsidR="00523D58" w:rsidRPr="00C419B2">
        <w:rPr>
          <w:rFonts w:ascii="Arial" w:eastAsia="Arial Unicode MS" w:hAnsi="Arial" w:cs="Arial"/>
          <w:sz w:val="24"/>
          <w:szCs w:val="24"/>
        </w:rPr>
        <w:t xml:space="preserve"> </w:t>
      </w:r>
      <w:r w:rsidRPr="00C419B2">
        <w:rPr>
          <w:rFonts w:ascii="Arial" w:eastAsia="Arial Unicode MS" w:hAnsi="Arial" w:cs="Arial"/>
          <w:sz w:val="24"/>
          <w:szCs w:val="24"/>
        </w:rPr>
        <w:t>transformar las escuelas</w:t>
      </w:r>
      <w:r w:rsidR="00523D58" w:rsidRPr="00C419B2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16354E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419B2">
        <w:rPr>
          <w:rFonts w:ascii="Arial" w:eastAsia="Arial Unicode MS" w:hAnsi="Arial" w:cs="Arial"/>
          <w:sz w:val="24"/>
          <w:szCs w:val="24"/>
        </w:rPr>
        <w:t>Primera aproximación a las instituciones de la Educación Inicial: Jardín Maternal y Jardín de Infantes”.</w:t>
      </w:r>
    </w:p>
    <w:p w:rsidR="0016354E" w:rsidRDefault="0016354E" w:rsidP="00C419B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</w:p>
    <w:p w:rsidR="0016354E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C419B2">
        <w:rPr>
          <w:rFonts w:ascii="Arial" w:eastAsia="Arial Unicode MS" w:hAnsi="Arial" w:cs="Arial"/>
          <w:b/>
          <w:iCs/>
          <w:sz w:val="24"/>
          <w:szCs w:val="24"/>
          <w:u w:val="single"/>
        </w:rPr>
        <w:t>Eje IV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: </w:t>
      </w:r>
      <w:r w:rsidR="00C419B2" w:rsidRPr="00C419B2">
        <w:rPr>
          <w:rFonts w:ascii="Arial" w:eastAsia="Arial Unicode MS" w:hAnsi="Arial" w:cs="Arial"/>
          <w:iCs/>
          <w:sz w:val="24"/>
          <w:szCs w:val="24"/>
        </w:rPr>
        <w:t>Situación actual del proceso de  enseñanza y aprendizaje del Nivel: Docente- alumno/a e institución</w:t>
      </w:r>
      <w:r w:rsidR="00C419B2">
        <w:rPr>
          <w:rFonts w:ascii="Arial" w:eastAsia="Arial Unicode MS" w:hAnsi="Arial" w:cs="Arial"/>
          <w:b/>
          <w:iCs/>
          <w:sz w:val="24"/>
          <w:szCs w:val="24"/>
        </w:rPr>
        <w:t xml:space="preserve">” </w:t>
      </w:r>
    </w:p>
    <w:p w:rsidR="00523D58" w:rsidRDefault="00523D58" w:rsidP="00523D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23D58">
        <w:rPr>
          <w:rFonts w:ascii="Arial" w:eastAsia="Arial Unicode MS" w:hAnsi="Arial" w:cs="Arial"/>
          <w:sz w:val="24"/>
          <w:szCs w:val="24"/>
        </w:rPr>
        <w:t>Pensar la educación en tiempo de pandemia</w:t>
      </w:r>
      <w:r>
        <w:rPr>
          <w:rFonts w:ascii="Arial" w:eastAsia="Arial Unicode MS" w:hAnsi="Arial" w:cs="Arial"/>
          <w:sz w:val="24"/>
          <w:szCs w:val="24"/>
        </w:rPr>
        <w:t xml:space="preserve">: las clases en pantuflas. </w:t>
      </w:r>
      <w:r w:rsidRPr="00523D58">
        <w:rPr>
          <w:rFonts w:ascii="Arial" w:eastAsia="Arial Unicode MS" w:hAnsi="Arial" w:cs="Arial"/>
          <w:sz w:val="24"/>
          <w:szCs w:val="24"/>
        </w:rPr>
        <w:t>La vida escolar previa a la pandemia y su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23D58">
        <w:rPr>
          <w:rFonts w:ascii="Arial" w:eastAsia="Arial Unicode MS" w:hAnsi="Arial" w:cs="Arial"/>
          <w:sz w:val="24"/>
          <w:szCs w:val="24"/>
        </w:rPr>
        <w:t>interrupción abrupta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523D58">
        <w:rPr>
          <w:rFonts w:ascii="Arial" w:eastAsia="Arial Unicode MS" w:hAnsi="Arial" w:cs="Arial"/>
          <w:sz w:val="24"/>
          <w:szCs w:val="24"/>
        </w:rPr>
        <w:t>Lo que nos enseñó la pandemia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523D58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23D58" w:rsidRDefault="00523D58" w:rsidP="00523D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23D58">
        <w:rPr>
          <w:rFonts w:ascii="Arial" w:eastAsia="Arial Unicode MS" w:hAnsi="Arial" w:cs="Arial"/>
          <w:sz w:val="24"/>
          <w:szCs w:val="24"/>
        </w:rPr>
        <w:t>Nuestras prácticas educativas se ordenan a partir de la separación de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23D58">
        <w:rPr>
          <w:rFonts w:ascii="Arial" w:eastAsia="Arial Unicode MS" w:hAnsi="Arial" w:cs="Arial"/>
          <w:sz w:val="24"/>
          <w:szCs w:val="24"/>
        </w:rPr>
        <w:t>espacios públicos, privados e íntimos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</w:p>
    <w:p w:rsidR="0016354E" w:rsidRPr="0055741D" w:rsidRDefault="00523D58" w:rsidP="0055741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23D58">
        <w:rPr>
          <w:rFonts w:ascii="Arial" w:eastAsia="Arial Unicode MS" w:hAnsi="Arial" w:cs="Arial"/>
          <w:sz w:val="24"/>
          <w:szCs w:val="24"/>
        </w:rPr>
        <w:t>La “vida escolar” no tiene que ver exclusivamente con prácticas curriculares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</w:p>
    <w:p w:rsidR="007A0804" w:rsidRPr="00EE0DD2" w:rsidRDefault="007A0804" w:rsidP="00EE0DD2">
      <w:pPr>
        <w:shd w:val="clear" w:color="auto" w:fill="C2D69B"/>
        <w:jc w:val="both"/>
        <w:rPr>
          <w:sz w:val="20"/>
          <w:szCs w:val="20"/>
        </w:rPr>
      </w:pPr>
      <w:r w:rsidRPr="00EE0DD2">
        <w:rPr>
          <w:b/>
          <w:sz w:val="20"/>
          <w:szCs w:val="20"/>
        </w:rPr>
        <w:t>BIBLIOGRAFÍA DEL ALUMNO</w:t>
      </w:r>
    </w:p>
    <w:p w:rsidR="00277BD4" w:rsidRPr="00EE0DD2" w:rsidRDefault="00277BD4" w:rsidP="00EE0D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E0DD2">
        <w:rPr>
          <w:rFonts w:ascii="Arial" w:eastAsia="Arial Unicode MS" w:hAnsi="Arial" w:cs="Arial"/>
          <w:iCs/>
          <w:sz w:val="24"/>
          <w:szCs w:val="24"/>
        </w:rPr>
        <w:t xml:space="preserve"> </w:t>
      </w:r>
      <w:r w:rsidRPr="00EE0DD2">
        <w:rPr>
          <w:rFonts w:ascii="Arial" w:hAnsi="Arial" w:cs="Arial"/>
          <w:bCs/>
          <w:sz w:val="24"/>
          <w:szCs w:val="24"/>
          <w:lang w:val="es-ES" w:eastAsia="es-ES"/>
        </w:rPr>
        <w:t xml:space="preserve">Ana Lía </w:t>
      </w:r>
      <w:proofErr w:type="spellStart"/>
      <w:r w:rsidRPr="00EE0DD2">
        <w:rPr>
          <w:rFonts w:ascii="Arial" w:hAnsi="Arial" w:cs="Arial"/>
          <w:bCs/>
          <w:sz w:val="24"/>
          <w:szCs w:val="24"/>
          <w:lang w:val="es-ES" w:eastAsia="es-ES"/>
        </w:rPr>
        <w:t>Passarotto</w:t>
      </w:r>
      <w:proofErr w:type="spellEnd"/>
      <w:r w:rsidRPr="00EE0DD2">
        <w:rPr>
          <w:rFonts w:ascii="Arial" w:hAnsi="Arial" w:cs="Arial"/>
          <w:sz w:val="24"/>
          <w:szCs w:val="24"/>
          <w:lang w:val="es-ES" w:eastAsia="es-ES"/>
        </w:rPr>
        <w:t xml:space="preserve"> (2008). La Alianza Escuela-Familia en el Nivel Inicial, en: </w:t>
      </w:r>
      <w:hyperlink r:id="rId8" w:history="1">
        <w:r w:rsidRPr="00EE0DD2">
          <w:rPr>
            <w:rStyle w:val="Hipervnculo"/>
            <w:rFonts w:ascii="Arial" w:hAnsi="Arial" w:cs="Arial"/>
            <w:sz w:val="24"/>
            <w:szCs w:val="24"/>
            <w:lang w:val="es-ES" w:eastAsia="es-ES"/>
          </w:rPr>
          <w:t>http://www.educared.org.ar/infanciaenred/antesdeayer/files/Passarotto.pdf</w:t>
        </w:r>
      </w:hyperlink>
      <w:r w:rsidRPr="00EE0DD2">
        <w:rPr>
          <w:rStyle w:val="Hipervnculo"/>
          <w:rFonts w:ascii="Arial" w:hAnsi="Arial" w:cs="Arial"/>
          <w:sz w:val="24"/>
          <w:szCs w:val="24"/>
          <w:lang w:val="es-ES" w:eastAsia="es-ES"/>
        </w:rPr>
        <w:t xml:space="preserve">  </w:t>
      </w:r>
      <w:r w:rsidRPr="00EE0DD2">
        <w:rPr>
          <w:rFonts w:ascii="Arial" w:eastAsia="Arial Unicode MS" w:hAnsi="Arial" w:cs="Arial"/>
          <w:sz w:val="24"/>
          <w:szCs w:val="24"/>
        </w:rPr>
        <w:t xml:space="preserve">Rockwell, </w:t>
      </w:r>
      <w:proofErr w:type="spellStart"/>
      <w:r w:rsidRPr="00EE0DD2">
        <w:rPr>
          <w:rFonts w:ascii="Arial" w:eastAsia="Arial Unicode MS" w:hAnsi="Arial" w:cs="Arial"/>
          <w:sz w:val="24"/>
          <w:szCs w:val="24"/>
        </w:rPr>
        <w:t>Elsie</w:t>
      </w:r>
      <w:proofErr w:type="spellEnd"/>
      <w:r w:rsidRPr="00EE0DD2">
        <w:rPr>
          <w:rFonts w:ascii="Arial" w:eastAsia="Arial Unicode MS" w:hAnsi="Arial" w:cs="Arial"/>
          <w:sz w:val="24"/>
          <w:szCs w:val="24"/>
        </w:rPr>
        <w:t xml:space="preserve"> “Los niños en los intersticios de la cotidianeidad escolar:¿resistencia, apropiación o subversión?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lang w:eastAsia="es-ES"/>
        </w:rPr>
        <w:t>Antelo, E- Redondo, P  “Lo que queda de la infancia”: Recuerdos del Jardín.</w:t>
      </w:r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Antelo, Estanislao, “Tres prioridades para la Educación Inicial”</w:t>
      </w:r>
      <w:r w:rsidRPr="00277BD4">
        <w:rPr>
          <w:rFonts w:ascii="Arial" w:eastAsia="Arial Unicode MS" w:hAnsi="Arial" w:cs="Arial"/>
          <w:sz w:val="24"/>
          <w:szCs w:val="24"/>
        </w:rPr>
        <w:t xml:space="preserve">Baquero, Ricardo y Narodowski, Mariano, (1994) “¿Existe la infancia?, en: Revista del Instituto de Investigaciones en Ciencias de la Educación, número 4, pp.61-65.Candia,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Maria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 Rene, (2005) “Infancia y Problemas sociales” en Infancias y problemas sociales en un mundo que cambia”. Ed. Novedades Educativas.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Carli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, Sandra (2006) “Notas para pensar la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infacia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 en la Argentina”. Cap. I. Paidós. Bs. As. 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>Castañeda Bernal, Elsa “La importancia de la primera infancia”, en OEI. Instituto para el desarrollo y la innovación educativa.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>Díaz-Barriga, A. (2020). “La escuela ausente, la necesidad de replantear su significado”, en H. Casanova Cardiel (Coord.), Educación y pandemia: una visión académica (pp. 19-29). Ciudad de México: Universidad Nacional Autónoma de México, Instituto de Investigaciones sobre la Universidad y la Educación.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>Diez, M. (2005) “Dentro y alrededor. Escuelas y maestros para estos niños, en infancias y problemas sociales en un mundo que cambia”. Ed. Novedades Educativas.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277BD4">
        <w:rPr>
          <w:rFonts w:ascii="Arial" w:hAnsi="Arial" w:cs="Arial"/>
          <w:sz w:val="24"/>
          <w:szCs w:val="24"/>
        </w:rPr>
        <w:t>Diker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, Gabriela “El nivel inicial. Un nivel de enseñanza joven que interroga al estado” en </w:t>
      </w:r>
      <w:r w:rsidRPr="00277BD4">
        <w:rPr>
          <w:rFonts w:ascii="Arial" w:hAnsi="Arial" w:cs="Arial"/>
          <w:sz w:val="24"/>
          <w:szCs w:val="24"/>
          <w:u w:val="single"/>
        </w:rPr>
        <w:t xml:space="preserve">www.infanciaenred.org.ar/antesdeayer  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Disponible en: </w:t>
      </w:r>
      <w:hyperlink r:id="rId9" w:history="1">
        <w:r w:rsidRPr="00277BD4">
          <w:rPr>
            <w:rStyle w:val="Hipervnculo"/>
            <w:rFonts w:ascii="Arial" w:hAnsi="Arial" w:cs="Arial"/>
            <w:bCs/>
            <w:sz w:val="24"/>
            <w:szCs w:val="24"/>
            <w:lang w:val="es-ES" w:eastAsia="es-ES"/>
          </w:rPr>
          <w:t>https://noticiasungs.ungs.edu.ar/?portfolio=cuando-no-ir-a-la-escuela-es-una-politica-de-cuidado-reflexiones-sobre-un-suceso-extraordinario</w:t>
        </w:r>
      </w:hyperlink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Times New Roman" w:hAnsi="Arial" w:cs="Arial"/>
          <w:sz w:val="24"/>
          <w:szCs w:val="24"/>
          <w:lang w:val="es-ES" w:eastAsia="es-ES"/>
        </w:rPr>
        <w:t>Dussel</w:t>
      </w:r>
      <w:proofErr w:type="spellEnd"/>
      <w:r w:rsidRPr="00277B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I. (2009) “Preservar el tiempo de la infancia” Revista “El monitor” Nro.22-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Janin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, B. “El contexto Social” en. “El sufrimiento de los niños” Cap. 3.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Noveduc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proofErr w:type="spellStart"/>
      <w:r w:rsidRPr="00277BD4">
        <w:rPr>
          <w:rFonts w:ascii="Arial" w:hAnsi="Arial" w:cs="Arial"/>
          <w:sz w:val="24"/>
          <w:szCs w:val="24"/>
        </w:rPr>
        <w:t>Dussel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, I. (2020). “La clase en pantuflas”, en Inés </w:t>
      </w:r>
      <w:proofErr w:type="spellStart"/>
      <w:r w:rsidRPr="00277BD4">
        <w:rPr>
          <w:rFonts w:ascii="Arial" w:hAnsi="Arial" w:cs="Arial"/>
          <w:sz w:val="24"/>
          <w:szCs w:val="24"/>
        </w:rPr>
        <w:t>Dussel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, Patricia </w:t>
      </w:r>
      <w:proofErr w:type="spellStart"/>
      <w:r w:rsidRPr="00277BD4">
        <w:rPr>
          <w:rFonts w:ascii="Arial" w:hAnsi="Arial" w:cs="Arial"/>
          <w:sz w:val="24"/>
          <w:szCs w:val="24"/>
        </w:rPr>
        <w:t>Ferrante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 y Darío </w:t>
      </w:r>
      <w:proofErr w:type="spellStart"/>
      <w:r w:rsidRPr="00277BD4">
        <w:rPr>
          <w:rFonts w:ascii="Arial" w:hAnsi="Arial" w:cs="Arial"/>
          <w:sz w:val="24"/>
          <w:szCs w:val="24"/>
        </w:rPr>
        <w:t>Pulfer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77BD4">
        <w:rPr>
          <w:rFonts w:ascii="Arial" w:hAnsi="Arial" w:cs="Arial"/>
          <w:sz w:val="24"/>
          <w:szCs w:val="24"/>
        </w:rPr>
        <w:t>comp.</w:t>
      </w:r>
      <w:proofErr w:type="spellEnd"/>
      <w:r w:rsidRPr="00277BD4">
        <w:rPr>
          <w:rFonts w:ascii="Arial" w:hAnsi="Arial" w:cs="Arial"/>
          <w:sz w:val="24"/>
          <w:szCs w:val="24"/>
        </w:rPr>
        <w:t>) (2020) Pensar la educación en tiempos de pandemia: entre la emergencia, el compromiso y la espera. Ciudad Autónoma de Buenos Aires: UNIPE: Editorial Universitaria, 2020.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proofErr w:type="spellStart"/>
      <w:r w:rsidRPr="00277BD4">
        <w:rPr>
          <w:rFonts w:ascii="Arial" w:hAnsi="Arial" w:cs="Arial"/>
          <w:color w:val="000000"/>
          <w:sz w:val="24"/>
          <w:szCs w:val="24"/>
          <w:lang w:val="es-ES"/>
        </w:rPr>
        <w:t>Fairstein</w:t>
      </w:r>
      <w:proofErr w:type="spellEnd"/>
      <w:r w:rsidRPr="00277BD4">
        <w:rPr>
          <w:rFonts w:ascii="Arial" w:hAnsi="Arial" w:cs="Arial"/>
          <w:color w:val="000000"/>
          <w:sz w:val="24"/>
          <w:szCs w:val="24"/>
          <w:lang w:val="es-ES"/>
        </w:rPr>
        <w:t>, Gabriela A.</w:t>
      </w:r>
      <w:r w:rsidRPr="00277BD4"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r w:rsidRPr="00277BD4">
        <w:rPr>
          <w:rFonts w:ascii="Arial" w:eastAsia="Arial Unicode MS" w:hAnsi="Arial" w:cs="Arial"/>
          <w:iCs/>
          <w:sz w:val="24"/>
          <w:szCs w:val="24"/>
        </w:rPr>
        <w:t>2005</w:t>
      </w:r>
      <w:r w:rsidRPr="00277BD4">
        <w:rPr>
          <w:rFonts w:ascii="Arial" w:hAnsi="Arial" w:cs="Arial"/>
          <w:bCs/>
          <w:iCs/>
          <w:color w:val="000000"/>
          <w:sz w:val="24"/>
          <w:szCs w:val="24"/>
        </w:rPr>
        <w:t xml:space="preserve">) “¿Cuál es la diferencia entre lo que hacen los docentes de Maternal y lo que hacen los padres? </w:t>
      </w:r>
      <w:r w:rsidRPr="00277BD4">
        <w:rPr>
          <w:rFonts w:ascii="Arial" w:hAnsi="Arial" w:cs="Arial"/>
          <w:bCs/>
          <w:color w:val="000000"/>
          <w:sz w:val="24"/>
          <w:szCs w:val="24"/>
        </w:rPr>
        <w:t>Un análisis del modelo teórico para interpretar la relación pedagógica en Jardín Maternal.</w:t>
      </w:r>
      <w:r w:rsidRPr="00277BD4">
        <w:rPr>
          <w:rFonts w:ascii="Arial" w:hAnsi="Arial" w:cs="Arial"/>
          <w:iCs/>
          <w:sz w:val="24"/>
          <w:szCs w:val="24"/>
        </w:rPr>
        <w:t xml:space="preserve"> e- </w:t>
      </w:r>
      <w:proofErr w:type="spellStart"/>
      <w:r w:rsidRPr="00277BD4">
        <w:rPr>
          <w:rFonts w:ascii="Arial" w:hAnsi="Arial" w:cs="Arial"/>
          <w:iCs/>
          <w:sz w:val="24"/>
          <w:szCs w:val="24"/>
        </w:rPr>
        <w:t>Eccleston</w:t>
      </w:r>
      <w:proofErr w:type="spellEnd"/>
      <w:r w:rsidRPr="00277BD4">
        <w:rPr>
          <w:rFonts w:ascii="Arial" w:hAnsi="Arial" w:cs="Arial"/>
          <w:iCs/>
          <w:sz w:val="24"/>
          <w:szCs w:val="24"/>
        </w:rPr>
        <w:t>. Estudios sobre el nivel inicial</w:t>
      </w:r>
      <w:r w:rsidRPr="00277BD4">
        <w:rPr>
          <w:rFonts w:ascii="Arial" w:hAnsi="Arial" w:cs="Arial"/>
          <w:sz w:val="24"/>
          <w:szCs w:val="24"/>
        </w:rPr>
        <w:t xml:space="preserve">. Año 1. Número 1. 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color w:val="000000"/>
          <w:sz w:val="24"/>
          <w:szCs w:val="24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Familias y escuelas</w:t>
      </w:r>
      <w:r w:rsidRPr="00277BD4">
        <w:rPr>
          <w:rFonts w:ascii="Arial" w:hAnsi="Arial" w:cs="Arial"/>
          <w:b/>
          <w:bCs/>
          <w:color w:val="FF6600"/>
          <w:sz w:val="24"/>
          <w:szCs w:val="24"/>
          <w:shd w:val="clear" w:color="auto" w:fill="FFFFFF"/>
        </w:rPr>
        <w:t xml:space="preserve"> .</w:t>
      </w:r>
      <w:r w:rsidRPr="00277BD4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Interacciones (Abril de 2010): encuentros y desencuentros. Construcción de acuerdos y consensos 2da. Edición</w:t>
      </w:r>
      <w:r w:rsidRPr="00277BD4">
        <w:rPr>
          <w:rFonts w:ascii="Arial" w:hAnsi="Arial" w:cs="Arial"/>
          <w:color w:val="000000"/>
          <w:sz w:val="24"/>
          <w:szCs w:val="24"/>
        </w:rPr>
        <w:t>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 xml:space="preserve">Fernández </w:t>
      </w:r>
      <w:proofErr w:type="spellStart"/>
      <w:r w:rsidRPr="00277BD4">
        <w:rPr>
          <w:rFonts w:ascii="Arial" w:hAnsi="Arial" w:cs="Arial"/>
          <w:sz w:val="24"/>
          <w:szCs w:val="24"/>
        </w:rPr>
        <w:t>Enguita</w:t>
      </w:r>
      <w:proofErr w:type="spellEnd"/>
      <w:r w:rsidRPr="00277BD4">
        <w:rPr>
          <w:rFonts w:ascii="Arial" w:hAnsi="Arial" w:cs="Arial"/>
          <w:sz w:val="24"/>
          <w:szCs w:val="24"/>
        </w:rPr>
        <w:t>, M. (2020). “Una pandemia invisible ha traído la brecha previsible”, en Cuaderno de campo, 31 de marzo. Disponible en: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77BD4">
        <w:rPr>
          <w:rFonts w:ascii="Arial" w:hAnsi="Arial" w:cs="Arial"/>
          <w:b/>
          <w:bCs/>
          <w:iCs/>
          <w:sz w:val="24"/>
          <w:szCs w:val="24"/>
        </w:rPr>
        <w:t>Filmes y Videos Propuestos: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proofErr w:type="spellStart"/>
      <w:r w:rsidRPr="00277BD4">
        <w:rPr>
          <w:rFonts w:ascii="Arial" w:hAnsi="Arial" w:cs="Arial"/>
          <w:sz w:val="24"/>
          <w:szCs w:val="24"/>
        </w:rPr>
        <w:t>Harf</w:t>
      </w:r>
      <w:proofErr w:type="spellEnd"/>
      <w:r w:rsidRPr="00277BD4">
        <w:rPr>
          <w:rFonts w:ascii="Arial" w:hAnsi="Arial" w:cs="Arial"/>
          <w:sz w:val="24"/>
          <w:szCs w:val="24"/>
        </w:rPr>
        <w:t>, R. (2005) “Del orden al caos: las preguntas sobre la relación familias escuelas” Revista Novedades Educativas Nro. 177.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277BD4">
        <w:rPr>
          <w:rFonts w:ascii="Arial" w:hAnsi="Arial" w:cs="Arial"/>
          <w:sz w:val="24"/>
          <w:szCs w:val="24"/>
          <w:lang w:val="es-ES" w:eastAsia="es-ES"/>
        </w:rPr>
        <w:t xml:space="preserve">Historia de la escuela (2005). Buenos </w:t>
      </w:r>
      <w:r w:rsidRPr="00277BD4">
        <w:rPr>
          <w:rFonts w:ascii="Arial" w:hAnsi="Arial" w:cs="Arial"/>
          <w:sz w:val="24"/>
          <w:szCs w:val="24"/>
        </w:rPr>
        <w:t>Aires:</w:t>
      </w:r>
      <w:r w:rsidRPr="00277BD4">
        <w:rPr>
          <w:rFonts w:ascii="Arial" w:hAnsi="Arial" w:cs="Arial"/>
          <w:sz w:val="24"/>
          <w:szCs w:val="24"/>
          <w:lang w:val="es-ES" w:eastAsia="es-ES"/>
        </w:rPr>
        <w:t xml:space="preserve"> DGESUP.</w:t>
      </w:r>
    </w:p>
    <w:p w:rsidR="00277BD4" w:rsidRDefault="00000000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277BD4" w:rsidRPr="00277BD4">
          <w:rPr>
            <w:rStyle w:val="Hipervnculo"/>
            <w:rFonts w:ascii="Arial" w:hAnsi="Arial" w:cs="Arial"/>
            <w:sz w:val="24"/>
            <w:szCs w:val="24"/>
          </w:rPr>
          <w:t>https://blog.enguita.info/2020/03/una-pandemia-imprevisible- ha-traido-la.html</w:t>
        </w:r>
      </w:hyperlink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bCs/>
          <w:iCs/>
          <w:sz w:val="24"/>
          <w:szCs w:val="24"/>
        </w:rPr>
        <w:t xml:space="preserve">La educación inicial hoy. Gaby </w:t>
      </w:r>
      <w:proofErr w:type="spellStart"/>
      <w:r w:rsidRPr="00277BD4">
        <w:rPr>
          <w:rFonts w:ascii="Arial" w:hAnsi="Arial" w:cs="Arial"/>
          <w:bCs/>
          <w:iCs/>
          <w:sz w:val="24"/>
          <w:szCs w:val="24"/>
        </w:rPr>
        <w:t>FujimotoVideoteca</w:t>
      </w:r>
      <w:proofErr w:type="spellEnd"/>
      <w:r w:rsidRPr="00277BD4">
        <w:rPr>
          <w:rFonts w:ascii="Arial" w:hAnsi="Arial" w:cs="Arial"/>
          <w:bCs/>
          <w:iCs/>
          <w:sz w:val="24"/>
          <w:szCs w:val="24"/>
        </w:rPr>
        <w:t xml:space="preserve"> AMEI-</w:t>
      </w:r>
      <w:proofErr w:type="spellStart"/>
      <w:r w:rsidRPr="00277BD4">
        <w:rPr>
          <w:rFonts w:ascii="Arial" w:hAnsi="Arial" w:cs="Arial"/>
          <w:bCs/>
          <w:iCs/>
          <w:sz w:val="24"/>
          <w:szCs w:val="24"/>
        </w:rPr>
        <w:t>WAECE</w:t>
      </w:r>
      <w:hyperlink r:id="rId11" w:history="1">
        <w:r w:rsidRPr="00277BD4">
          <w:rPr>
            <w:rStyle w:val="Hipervnculo"/>
            <w:rFonts w:ascii="Arial" w:hAnsi="Arial" w:cs="Arial"/>
            <w:sz w:val="24"/>
            <w:szCs w:val="24"/>
          </w:rPr>
          <w:t>http</w:t>
        </w:r>
        <w:proofErr w:type="spellEnd"/>
        <w:r w:rsidRPr="00277BD4">
          <w:rPr>
            <w:rStyle w:val="Hipervnculo"/>
            <w:rFonts w:ascii="Arial" w:hAnsi="Arial" w:cs="Arial"/>
            <w:sz w:val="24"/>
            <w:szCs w:val="24"/>
          </w:rPr>
          <w:t>://www.waece.org</w:t>
        </w:r>
      </w:hyperlink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277BD4">
        <w:rPr>
          <w:rFonts w:ascii="Arial" w:hAnsi="Arial" w:cs="Arial"/>
          <w:sz w:val="24"/>
          <w:szCs w:val="24"/>
          <w:lang w:val="es-ES" w:eastAsia="es-ES"/>
        </w:rPr>
        <w:t>La escuela de la señorita Olga. Mario Piazza (Dir.). Rosario. 1991</w:t>
      </w:r>
    </w:p>
    <w:p w:rsidR="00277BD4" w:rsidRDefault="00000000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277BD4" w:rsidRPr="00277BD4">
          <w:rPr>
            <w:rStyle w:val="Hipervnculo"/>
            <w:rFonts w:ascii="Arial" w:hAnsi="Arial" w:cs="Arial"/>
            <w:sz w:val="24"/>
            <w:szCs w:val="24"/>
          </w:rPr>
          <w:t>La multiculturalidad en el aula</w:t>
        </w:r>
      </w:hyperlink>
      <w:r w:rsidR="00277BD4" w:rsidRPr="00277BD4">
        <w:rPr>
          <w:rFonts w:ascii="Arial" w:hAnsi="Arial" w:cs="Arial"/>
          <w:bCs/>
          <w:i/>
          <w:iCs/>
          <w:sz w:val="24"/>
          <w:szCs w:val="24"/>
        </w:rPr>
        <w:t xml:space="preserve"> . Ponencia de Gaby </w:t>
      </w:r>
      <w:proofErr w:type="spellStart"/>
      <w:r w:rsidR="00277BD4" w:rsidRPr="00277BD4">
        <w:rPr>
          <w:rFonts w:ascii="Arial" w:hAnsi="Arial" w:cs="Arial"/>
          <w:bCs/>
          <w:i/>
          <w:iCs/>
          <w:sz w:val="24"/>
          <w:szCs w:val="24"/>
        </w:rPr>
        <w:t>Fujimoto</w:t>
      </w:r>
      <w:proofErr w:type="spellEnd"/>
      <w:r w:rsidR="00277BD4" w:rsidRPr="00277BD4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hyperlink r:id="rId13" w:history="1">
        <w:r w:rsidR="00277BD4" w:rsidRPr="00277BD4">
          <w:rPr>
            <w:rStyle w:val="Hipervnculo"/>
            <w:rFonts w:ascii="Arial" w:hAnsi="Arial" w:cs="Arial"/>
            <w:bCs/>
            <w:i/>
            <w:iCs/>
            <w:sz w:val="24"/>
            <w:szCs w:val="24"/>
          </w:rPr>
          <w:t>http://www.waece.org/TV/videotecanv2.php</w:t>
        </w:r>
      </w:hyperlink>
    </w:p>
    <w:p w:rsidR="00EE0DD2" w:rsidRDefault="00EE0DD2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Educación Común N° 1420</w:t>
      </w:r>
    </w:p>
    <w:p w:rsidR="00EE0DD2" w:rsidRDefault="00EE0DD2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Federal de Educación N° 24.150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>Ley Nacional 26.061 de Protección Integral de los Derechos de Niños, Niñas y Adolescentes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Ley de Educación Sexual Integral N°  26.150 </w:t>
      </w:r>
    </w:p>
    <w:p w:rsidR="00EE0DD2" w:rsidRDefault="00EE0DD2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Educación Nacional N° 26.206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  <w:lang w:val="es-ES"/>
        </w:rPr>
        <w:t>Malajovich</w:t>
      </w:r>
      <w:proofErr w:type="spellEnd"/>
      <w:r w:rsidRPr="00277BD4">
        <w:rPr>
          <w:rFonts w:ascii="Arial" w:eastAsia="Arial Unicode MS" w:hAnsi="Arial" w:cs="Arial"/>
          <w:sz w:val="24"/>
          <w:szCs w:val="24"/>
          <w:lang w:val="es-ES"/>
        </w:rPr>
        <w:t>, Ana (2006) “El nivel inicial. Contradicciones y polémicas”, en” experiencias y reflexiones sobre el nivel inicial. Una mirada Latinoamericana “Siglo XXI-.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Style w:val="baseasoc"/>
          <w:rFonts w:ascii="Arial" w:hAnsi="Arial" w:cs="Arial"/>
          <w:sz w:val="24"/>
          <w:szCs w:val="24"/>
        </w:rPr>
      </w:pPr>
      <w:r w:rsidRPr="00277BD4">
        <w:rPr>
          <w:rStyle w:val="baseasoc"/>
          <w:rFonts w:ascii="Arial" w:hAnsi="Arial" w:cs="Arial"/>
          <w:sz w:val="24"/>
          <w:szCs w:val="24"/>
        </w:rPr>
        <w:t xml:space="preserve">María Montessori (2007)“ Una vita peri </w:t>
      </w:r>
      <w:proofErr w:type="spellStart"/>
      <w:r w:rsidRPr="00277BD4">
        <w:rPr>
          <w:rStyle w:val="baseasoc"/>
          <w:rFonts w:ascii="Arial" w:hAnsi="Arial" w:cs="Arial"/>
          <w:sz w:val="24"/>
          <w:szCs w:val="24"/>
        </w:rPr>
        <w:t>Bambini</w:t>
      </w:r>
      <w:proofErr w:type="spellEnd"/>
      <w:r w:rsidRPr="00277BD4">
        <w:rPr>
          <w:rStyle w:val="baseasoc"/>
          <w:rFonts w:ascii="Arial" w:hAnsi="Arial" w:cs="Arial"/>
          <w:sz w:val="24"/>
          <w:szCs w:val="24"/>
        </w:rPr>
        <w:t>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Moreau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 de Linares, Lucía (2006) “El jardín maternal. De la intuición al saber” Ed. Paidós.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277BD4">
        <w:rPr>
          <w:rFonts w:ascii="Arial" w:eastAsia="Times New Roman" w:hAnsi="Arial" w:cs="Arial"/>
          <w:sz w:val="24"/>
          <w:szCs w:val="24"/>
          <w:lang w:eastAsia="es-ES"/>
        </w:rPr>
        <w:t>Nuñez</w:t>
      </w:r>
      <w:proofErr w:type="spellEnd"/>
      <w:r w:rsidRPr="00277BD4">
        <w:rPr>
          <w:rFonts w:ascii="Arial" w:eastAsia="Times New Roman" w:hAnsi="Arial" w:cs="Arial"/>
          <w:sz w:val="24"/>
          <w:szCs w:val="24"/>
          <w:lang w:eastAsia="es-ES"/>
        </w:rPr>
        <w:t>, Violeta “Pedagogía Social: Un lugar para la educación frente a la asignación social de los destinos.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proofErr w:type="spellStart"/>
      <w:r w:rsidRPr="00277BD4">
        <w:rPr>
          <w:rFonts w:ascii="Arial" w:hAnsi="Arial" w:cs="Arial"/>
          <w:bCs/>
          <w:color w:val="000000"/>
          <w:sz w:val="24"/>
          <w:szCs w:val="24"/>
          <w:lang w:eastAsia="es-ES"/>
        </w:rPr>
        <w:t>Pineau</w:t>
      </w:r>
      <w:proofErr w:type="spellEnd"/>
      <w:r w:rsidRPr="00277BD4">
        <w:rPr>
          <w:rFonts w:ascii="Arial" w:hAnsi="Arial" w:cs="Arial"/>
          <w:bCs/>
          <w:color w:val="000000"/>
          <w:sz w:val="24"/>
          <w:szCs w:val="24"/>
          <w:lang w:eastAsia="es-ES"/>
        </w:rPr>
        <w:t>, Pablo (2021). Clase 1: La vida escolar previa a la pandemia y su interrupción abrupta. Cuando pase el temblor: temas de pedagogía en el futuro cercano. Buenos Aires: Ministerio de Educación de la Nación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77BD4">
        <w:rPr>
          <w:rFonts w:ascii="Arial" w:hAnsi="Arial" w:cs="Arial"/>
          <w:bCs/>
          <w:sz w:val="24"/>
          <w:szCs w:val="24"/>
          <w:lang w:val="es-ES"/>
        </w:rPr>
        <w:t>PINEAU, Pablo y FERNANDEZ, Mónica, (2009)  “Notas para una historia de la educación de la primera infancia”, en Curso de Posgrado de Primera Infancia y Educación, Buenos Aires, FLACSO Argentina.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Pitluk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, L, “EL jardín maternal: una institución educativa” Jardín Maternal III .Un desafío a favor de la infancia” Novedades educativas. De 0 a 5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Pitluk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, Laura (2009) “Educar en el jardín maternal”. Ed. Novedades Educativas. Buenos Aires.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r w:rsidRPr="00277BD4">
        <w:rPr>
          <w:rFonts w:ascii="Arial" w:eastAsia="Arial Unicode MS" w:hAnsi="Arial" w:cs="Arial"/>
          <w:sz w:val="24"/>
          <w:szCs w:val="24"/>
        </w:rPr>
        <w:t>Ramírez, F. y Román, C.”Mi familia, tu familia, las familias”, en Infancias y problemas sociales en un mundo que cambia”. Ed. Novedades Educativas-2005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277BD4">
        <w:rPr>
          <w:rFonts w:ascii="Arial" w:eastAsia="Arial Unicode MS" w:hAnsi="Arial" w:cs="Arial"/>
          <w:iCs/>
          <w:sz w:val="24"/>
          <w:szCs w:val="24"/>
        </w:rPr>
        <w:t xml:space="preserve">Redondo Patricia, (2005) “Imágenes Cristalizadas las familias de hoy y las expectativas de la escuela” Dialogo con Isabelino </w:t>
      </w:r>
      <w:proofErr w:type="spellStart"/>
      <w:r w:rsidRPr="00277BD4">
        <w:rPr>
          <w:rFonts w:ascii="Arial" w:eastAsia="Arial Unicode MS" w:hAnsi="Arial" w:cs="Arial"/>
          <w:iCs/>
          <w:sz w:val="24"/>
          <w:szCs w:val="24"/>
        </w:rPr>
        <w:t>Siede</w:t>
      </w:r>
      <w:proofErr w:type="spellEnd"/>
      <w:r w:rsidRPr="00277BD4">
        <w:rPr>
          <w:rFonts w:ascii="Arial" w:eastAsia="Arial Unicode MS" w:hAnsi="Arial" w:cs="Arial"/>
          <w:iCs/>
          <w:sz w:val="24"/>
          <w:szCs w:val="24"/>
        </w:rPr>
        <w:t xml:space="preserve"> .Revista La Educación en nuestras manos Nro.73. 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77BD4">
        <w:rPr>
          <w:rFonts w:ascii="Arial" w:eastAsia="Times New Roman" w:hAnsi="Arial" w:cs="Arial"/>
          <w:sz w:val="24"/>
          <w:szCs w:val="24"/>
          <w:lang w:val="es-ES" w:eastAsia="es-ES"/>
        </w:rPr>
        <w:t>Redondo, Patricia (2004) “Escuelas y pobreza : entre el desasosiego y la obstinación”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 xml:space="preserve">Redondo, Patricia (2012) “Políticas en debate: la atención educativa de la primera infancia en la Argentina”  Propuesta Educativa Número 3.  </w:t>
      </w:r>
      <w:proofErr w:type="spellStart"/>
      <w:r w:rsidRPr="00277BD4">
        <w:rPr>
          <w:rFonts w:ascii="Arial" w:hAnsi="Arial" w:cs="Arial"/>
          <w:sz w:val="24"/>
          <w:szCs w:val="24"/>
        </w:rPr>
        <w:t>Vol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 1 – </w:t>
      </w:r>
      <w:proofErr w:type="spellStart"/>
      <w:r w:rsidRPr="00277BD4">
        <w:rPr>
          <w:rFonts w:ascii="Arial" w:hAnsi="Arial" w:cs="Arial"/>
          <w:sz w:val="24"/>
          <w:szCs w:val="24"/>
        </w:rPr>
        <w:t>Págs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 6 a 16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Redondo, Patricia “enseñar y cuidar en el Nivel Inicial”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r w:rsidRPr="00277BD4">
        <w:rPr>
          <w:rFonts w:ascii="Arial" w:eastAsia="Arial Unicode MS" w:hAnsi="Arial" w:cs="Arial"/>
          <w:sz w:val="24"/>
          <w:szCs w:val="24"/>
        </w:rPr>
        <w:t xml:space="preserve">Rivera, Laura Beatriz “Vulnerabilidad social, docencia e Infancia: un estudio en Jardín Maternal” en </w:t>
      </w:r>
      <w:hyperlink r:id="rId14" w:history="1">
        <w:r w:rsidRPr="00277BD4">
          <w:rPr>
            <w:rStyle w:val="Hipervnculo"/>
            <w:rFonts w:ascii="Arial" w:eastAsia="Arial Unicode MS" w:hAnsi="Arial" w:cs="Arial"/>
            <w:sz w:val="24"/>
            <w:szCs w:val="24"/>
          </w:rPr>
          <w:t>www.infanciaenred.org.ar/antesdeayer</w:t>
        </w:r>
      </w:hyperlink>
      <w:r w:rsidRPr="00277BD4">
        <w:rPr>
          <w:rFonts w:ascii="Arial" w:eastAsia="Arial Unicode MS" w:hAnsi="Arial" w:cs="Arial"/>
          <w:sz w:val="24"/>
          <w:szCs w:val="24"/>
        </w:rPr>
        <w:t>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Sandra </w:t>
      </w:r>
      <w:proofErr w:type="spellStart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Carli</w:t>
      </w:r>
      <w:proofErr w:type="spellEnd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 “La infancia como construcción social”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Santarén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; Susana (2001) “Trabajando para la diversidad desde la formación inicial. Una experiencia en zonas de riesgo social”, en “Atención a la diversidad”. Novedades Educativas .Col. La educación en los primeros años.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proofErr w:type="spellStart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Sarlé</w:t>
      </w:r>
      <w:proofErr w:type="spellEnd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, Patricia  “Juego y escuela. Un problema para la didáctica del Nivel Inicial”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proofErr w:type="spellStart"/>
      <w:r w:rsidRPr="00277BD4">
        <w:rPr>
          <w:rFonts w:ascii="Arial" w:hAnsi="Arial" w:cs="Arial"/>
          <w:sz w:val="24"/>
          <w:szCs w:val="24"/>
        </w:rPr>
        <w:t>Stern</w:t>
      </w:r>
      <w:proofErr w:type="spellEnd"/>
      <w:r w:rsidRPr="00277BD4">
        <w:rPr>
          <w:rFonts w:ascii="Arial" w:hAnsi="Arial" w:cs="Arial"/>
          <w:sz w:val="24"/>
          <w:szCs w:val="24"/>
        </w:rPr>
        <w:t>, Fernando (</w:t>
      </w:r>
      <w:r w:rsidRPr="00277BD4">
        <w:rPr>
          <w:rFonts w:ascii="Arial" w:eastAsia="Arial Unicode MS" w:hAnsi="Arial" w:cs="Arial"/>
          <w:iCs/>
          <w:sz w:val="24"/>
          <w:szCs w:val="24"/>
        </w:rPr>
        <w:t>2005)</w:t>
      </w:r>
      <w:r w:rsidRPr="00277BD4">
        <w:rPr>
          <w:rFonts w:ascii="Arial" w:hAnsi="Arial" w:cs="Arial"/>
          <w:sz w:val="24"/>
          <w:szCs w:val="24"/>
        </w:rPr>
        <w:t xml:space="preserve"> “</w:t>
      </w:r>
      <w:r w:rsidRPr="00277BD4">
        <w:rPr>
          <w:rFonts w:ascii="Arial" w:hAnsi="Arial" w:cs="Arial"/>
          <w:bCs/>
          <w:sz w:val="24"/>
          <w:szCs w:val="24"/>
        </w:rPr>
        <w:t>Nuevas construcciones familiares”</w:t>
      </w:r>
      <w:r w:rsidRPr="00277BD4">
        <w:rPr>
          <w:rFonts w:ascii="Arial" w:hAnsi="Arial" w:cs="Arial"/>
          <w:sz w:val="24"/>
          <w:szCs w:val="24"/>
        </w:rPr>
        <w:t xml:space="preserve"> Revista Novedades Educativas Nro. 177.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proofErr w:type="spellStart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Terigi</w:t>
      </w:r>
      <w:proofErr w:type="spellEnd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, F. (2020). Cuando no ir a la escuela es una política de cuidado: reflexiones sobre un suceso extraordinario”, en Noticias UNGS, Universidad Nacional de General Sarmiento, 5 de mayo.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color w:val="000000"/>
          <w:sz w:val="24"/>
          <w:szCs w:val="24"/>
        </w:rPr>
      </w:pPr>
      <w:r w:rsidRPr="00277BD4">
        <w:rPr>
          <w:rFonts w:ascii="Arial" w:hAnsi="Arial" w:cs="Arial"/>
          <w:color w:val="000000"/>
          <w:sz w:val="24"/>
          <w:szCs w:val="24"/>
        </w:rPr>
        <w:t xml:space="preserve">Unesco (2008) “Infancia y derechos” Cap.: Niños y menores: historia de una fragmentación. Graciela Frigerio y Gabriela </w:t>
      </w:r>
      <w:proofErr w:type="spellStart"/>
      <w:r w:rsidRPr="00277BD4">
        <w:rPr>
          <w:rFonts w:ascii="Arial" w:hAnsi="Arial" w:cs="Arial"/>
          <w:color w:val="000000"/>
          <w:sz w:val="24"/>
          <w:szCs w:val="24"/>
        </w:rPr>
        <w:t>Diker</w:t>
      </w:r>
      <w:proofErr w:type="spellEnd"/>
    </w:p>
    <w:p w:rsidR="00277BD4" w:rsidRP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iCs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Zelmanovich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, Perla “Contra el desamparo”, en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Dussel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 ,Inés y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Finocchio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, Silvia” Enseñar hoy:”</w:t>
      </w:r>
    </w:p>
    <w:p w:rsidR="007A0804" w:rsidRDefault="00E41F5D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noProof/>
          <w:sz w:val="24"/>
          <w:szCs w:val="24"/>
        </w:rPr>
      </w:r>
      <w:r w:rsidR="00E41F5D">
        <w:rPr>
          <w:rFonts w:ascii="Arial" w:hAnsi="Arial" w:cs="Arial"/>
          <w:b/>
          <w:noProof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7A0804" w:rsidRDefault="007A0804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</w:p>
    <w:p w:rsidR="007A0804" w:rsidRDefault="007A0804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</w:p>
    <w:p w:rsidR="007A0804" w:rsidRPr="004B3BCC" w:rsidRDefault="00C465B1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Cs/>
          <w:iCs/>
          <w:sz w:val="24"/>
          <w:szCs w:val="24"/>
        </w:rPr>
      </w:pP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EE0DD2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Fonts w:ascii="Arial" w:hAnsi="Arial" w:cs="Arial"/>
          <w:b/>
          <w:sz w:val="24"/>
          <w:szCs w:val="24"/>
        </w:rPr>
        <w:t xml:space="preserve"> </w:t>
      </w:r>
      <w:r w:rsidR="00EE0DD2">
        <w:rPr>
          <w:rFonts w:ascii="Arial" w:hAnsi="Arial" w:cs="Arial"/>
          <w:sz w:val="24"/>
          <w:szCs w:val="24"/>
        </w:rPr>
        <w:t xml:space="preserve"> </w:t>
      </w:r>
      <w:r w:rsidRPr="004B3BCC">
        <w:rPr>
          <w:rFonts w:ascii="Arial" w:hAnsi="Arial" w:cs="Arial"/>
          <w:sz w:val="24"/>
          <w:szCs w:val="24"/>
        </w:rPr>
        <w:t xml:space="preserve">  </w:t>
      </w:r>
      <w:r w:rsidR="004B3BCC">
        <w:rPr>
          <w:rFonts w:ascii="Arial" w:hAnsi="Arial" w:cs="Arial"/>
          <w:sz w:val="24"/>
          <w:szCs w:val="24"/>
        </w:rPr>
        <w:t xml:space="preserve"> </w:t>
      </w:r>
      <w:r w:rsidR="00EE0DD2">
        <w:rPr>
          <w:rFonts w:ascii="Arial" w:hAnsi="Arial" w:cs="Arial"/>
          <w:sz w:val="24"/>
          <w:szCs w:val="24"/>
        </w:rPr>
        <w:t xml:space="preserve">  </w:t>
      </w:r>
      <w:r w:rsidRPr="004B3BCC">
        <w:rPr>
          <w:rFonts w:ascii="Arial" w:hAnsi="Arial" w:cs="Arial"/>
          <w:sz w:val="24"/>
          <w:szCs w:val="24"/>
        </w:rPr>
        <w:t>Prof.</w:t>
      </w:r>
      <w:r w:rsidR="00EE0DD2">
        <w:rPr>
          <w:rFonts w:ascii="Arial" w:hAnsi="Arial" w:cs="Arial"/>
          <w:sz w:val="24"/>
          <w:szCs w:val="24"/>
        </w:rPr>
        <w:t xml:space="preserve"> Lic. </w:t>
      </w:r>
      <w:r w:rsidRPr="004B3BCC">
        <w:rPr>
          <w:rFonts w:ascii="Arial" w:hAnsi="Arial" w:cs="Arial"/>
          <w:sz w:val="24"/>
          <w:szCs w:val="24"/>
        </w:rPr>
        <w:t xml:space="preserve">Lucrecia </w:t>
      </w:r>
      <w:proofErr w:type="spellStart"/>
      <w:r w:rsidRPr="004B3BCC">
        <w:rPr>
          <w:rFonts w:ascii="Arial" w:hAnsi="Arial" w:cs="Arial"/>
          <w:sz w:val="24"/>
          <w:szCs w:val="24"/>
        </w:rPr>
        <w:t>Corts</w:t>
      </w:r>
      <w:proofErr w:type="spellEnd"/>
    </w:p>
    <w:p w:rsidR="007A0804" w:rsidRPr="007A0804" w:rsidRDefault="007A0804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</w:p>
    <w:p w:rsidR="0016354E" w:rsidRPr="00AE4B06" w:rsidRDefault="0016354E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</w:p>
    <w:sectPr w:rsidR="0016354E" w:rsidRPr="00AE4B06" w:rsidSect="00027857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313" w:rsidRDefault="00074313" w:rsidP="00EE7035">
      <w:pPr>
        <w:spacing w:after="0" w:line="240" w:lineRule="auto"/>
      </w:pPr>
      <w:r>
        <w:separator/>
      </w:r>
    </w:p>
  </w:endnote>
  <w:endnote w:type="continuationSeparator" w:id="0">
    <w:p w:rsidR="00074313" w:rsidRDefault="00074313" w:rsidP="00E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313" w:rsidRDefault="00074313" w:rsidP="00EE7035">
      <w:pPr>
        <w:spacing w:after="0" w:line="240" w:lineRule="auto"/>
      </w:pPr>
      <w:r>
        <w:separator/>
      </w:r>
    </w:p>
  </w:footnote>
  <w:footnote w:type="continuationSeparator" w:id="0">
    <w:p w:rsidR="00074313" w:rsidRDefault="00074313" w:rsidP="00EE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7035" w:rsidRDefault="00E41F5D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-144780</wp:posOffset>
              </wp:positionV>
              <wp:extent cx="6705600" cy="409575"/>
              <wp:effectExtent l="0" t="0" r="0" b="9525"/>
              <wp:wrapNone/>
              <wp:docPr id="2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05600" cy="409575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035" w:rsidRPr="00EE7035" w:rsidRDefault="00EE7035" w:rsidP="00EE7035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</w:pPr>
                          <w:r w:rsidRPr="00EE7035"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>INSTITUTO DE EDUCACIÓN  SUPERIOR N° 7 “BRIGADIER GENERAL</w:t>
                          </w:r>
                          <w:r>
                            <w:rPr>
                              <w:rFonts w:ascii="Arial Black" w:hAnsi="Arial Black"/>
                              <w:b/>
                              <w:sz w:val="20"/>
                              <w:szCs w:val="20"/>
                            </w:rPr>
                            <w:t xml:space="preserve"> ESTANISLAO LÓPEZ”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1 Rectángulo" o:spid="_x0000_s1026" style="position:absolute;margin-left:-29.55pt;margin-top:-11.4pt;width:52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" fillcolor="white [3201]" strokecolor="black [3213]" strokeweight=".25pt">
              <v:path arrowok="t"/>
              <v:textbox>
                <w:txbxContent>
                  <w:p w:rsidR="00EE7035" w:rsidRPr="00EE7035" w:rsidRDefault="00EE7035" w:rsidP="00EE7035">
                    <w:pPr>
                      <w:jc w:val="center"/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</w:pPr>
                    <w:r w:rsidRPr="00EE7035"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>INSTITUTO DE EDUCACIÓN  SUPERIOR N° 7 “BRIGADIER GENERAL</w:t>
                    </w:r>
                    <w:r>
                      <w:rPr>
                        <w:rFonts w:ascii="Arial Black" w:hAnsi="Arial Black"/>
                        <w:b/>
                        <w:sz w:val="20"/>
                        <w:szCs w:val="20"/>
                      </w:rPr>
                      <w:t xml:space="preserve"> ESTANISLAO LÓPEZ”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52"/>
    <w:multiLevelType w:val="hybridMultilevel"/>
    <w:tmpl w:val="00A29D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61722"/>
    <w:multiLevelType w:val="hybridMultilevel"/>
    <w:tmpl w:val="3C88768E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D547C5"/>
    <w:multiLevelType w:val="hybridMultilevel"/>
    <w:tmpl w:val="2EFE10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7EA2"/>
    <w:multiLevelType w:val="hybridMultilevel"/>
    <w:tmpl w:val="F6F84254"/>
    <w:lvl w:ilvl="0" w:tplc="26086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65CC4"/>
    <w:multiLevelType w:val="hybridMultilevel"/>
    <w:tmpl w:val="0AF6F3B8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CB1469F4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335DB"/>
    <w:multiLevelType w:val="hybridMultilevel"/>
    <w:tmpl w:val="FAFE6C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F3F"/>
    <w:multiLevelType w:val="hybridMultilevel"/>
    <w:tmpl w:val="E66E8B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3A39"/>
    <w:multiLevelType w:val="hybridMultilevel"/>
    <w:tmpl w:val="A13AC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005464">
    <w:abstractNumId w:val="5"/>
  </w:num>
  <w:num w:numId="2" w16cid:durableId="1443259185">
    <w:abstractNumId w:val="4"/>
  </w:num>
  <w:num w:numId="3" w16cid:durableId="1541816483">
    <w:abstractNumId w:val="1"/>
  </w:num>
  <w:num w:numId="4" w16cid:durableId="681467452">
    <w:abstractNumId w:val="0"/>
  </w:num>
  <w:num w:numId="5" w16cid:durableId="477696061">
    <w:abstractNumId w:val="6"/>
  </w:num>
  <w:num w:numId="6" w16cid:durableId="2128429054">
    <w:abstractNumId w:val="3"/>
  </w:num>
  <w:num w:numId="7" w16cid:durableId="1597522695">
    <w:abstractNumId w:val="2"/>
  </w:num>
  <w:num w:numId="8" w16cid:durableId="1754278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4E"/>
    <w:rsid w:val="00021C5D"/>
    <w:rsid w:val="00027857"/>
    <w:rsid w:val="00074313"/>
    <w:rsid w:val="000812C8"/>
    <w:rsid w:val="0016354E"/>
    <w:rsid w:val="00277BD4"/>
    <w:rsid w:val="002C3731"/>
    <w:rsid w:val="002F059B"/>
    <w:rsid w:val="00397456"/>
    <w:rsid w:val="004A58DB"/>
    <w:rsid w:val="004B3BCC"/>
    <w:rsid w:val="004F0169"/>
    <w:rsid w:val="00517C37"/>
    <w:rsid w:val="00523D58"/>
    <w:rsid w:val="0055741D"/>
    <w:rsid w:val="0057057B"/>
    <w:rsid w:val="006432B4"/>
    <w:rsid w:val="00653335"/>
    <w:rsid w:val="006D2733"/>
    <w:rsid w:val="007A0804"/>
    <w:rsid w:val="008B16E8"/>
    <w:rsid w:val="00983B0C"/>
    <w:rsid w:val="00AF1066"/>
    <w:rsid w:val="00BA37EC"/>
    <w:rsid w:val="00BD14E5"/>
    <w:rsid w:val="00BE39A2"/>
    <w:rsid w:val="00C253EC"/>
    <w:rsid w:val="00C419B2"/>
    <w:rsid w:val="00C465B1"/>
    <w:rsid w:val="00C63B51"/>
    <w:rsid w:val="00C8563C"/>
    <w:rsid w:val="00DE3CC1"/>
    <w:rsid w:val="00DF16F2"/>
    <w:rsid w:val="00E22D5E"/>
    <w:rsid w:val="00E41F5D"/>
    <w:rsid w:val="00E5393D"/>
    <w:rsid w:val="00E55522"/>
    <w:rsid w:val="00EE0DD2"/>
    <w:rsid w:val="00E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8E9D2"/>
  <w15:docId w15:val="{93173661-613C-6147-9CC1-70DF4922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54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39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EE7035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0812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2C8"/>
    <w:rPr>
      <w:i/>
      <w:i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16354E"/>
    <w:rPr>
      <w:i/>
      <w:iCs/>
    </w:rPr>
  </w:style>
  <w:style w:type="paragraph" w:styleId="Prrafodelista">
    <w:name w:val="List Paragraph"/>
    <w:basedOn w:val="Normal"/>
    <w:uiPriority w:val="99"/>
    <w:qFormat/>
    <w:rsid w:val="0016354E"/>
    <w:pPr>
      <w:ind w:left="720"/>
      <w:contextualSpacing/>
    </w:pPr>
  </w:style>
  <w:style w:type="character" w:styleId="Hipervnculo">
    <w:name w:val="Hyperlink"/>
    <w:unhideWhenUsed/>
    <w:rsid w:val="0016354E"/>
    <w:rPr>
      <w:color w:val="0000FF"/>
      <w:u w:val="single"/>
    </w:rPr>
  </w:style>
  <w:style w:type="character" w:customStyle="1" w:styleId="baseasoc">
    <w:name w:val="baseasoc"/>
    <w:basedOn w:val="Fuentedeprrafopredeter"/>
    <w:rsid w:val="0016354E"/>
  </w:style>
  <w:style w:type="paragraph" w:customStyle="1" w:styleId="Normal1">
    <w:name w:val="Normal1"/>
    <w:rsid w:val="0016354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AR"/>
    </w:rPr>
  </w:style>
  <w:style w:type="character" w:customStyle="1" w:styleId="Ttulo7Car">
    <w:name w:val="Título 7 Car"/>
    <w:basedOn w:val="Fuentedeprrafopredeter"/>
    <w:link w:val="Ttulo7"/>
    <w:rsid w:val="00EE703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E7035"/>
    <w:pPr>
      <w:spacing w:before="100" w:beforeAutospacing="1" w:after="100" w:afterAutospacing="1" w:line="240" w:lineRule="auto"/>
    </w:pPr>
    <w:rPr>
      <w:rFonts w:ascii="Arial Unicode MS" w:eastAsia="Arial Unicode MS" w:hAnsi="Arial Unicode MS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7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03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7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035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BE39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E0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ed.org.ar/infanciaenred/antesdeayer/files/Passarotto.pdf" TargetMode="External" /><Relationship Id="rId13" Type="http://schemas.openxmlformats.org/officeDocument/2006/relationships/hyperlink" Target="http://www.waece.org/TV/videotecanv2.php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waece.org/TV/visortv.php?ponervideo=multiculturalidadaula&amp;seccion=ponencias&amp;titulo=La%20multiculturalidad%20en%20el%20aula&amp;autor=Gaby%20Fujimoto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waece.org/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hyperlink" Target="https://blog.enguita.info/2020/03/una-pandemia-imprevisible-%20ha-traido-la.htm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noticiasungs.ungs.edu.ar/?portfolio=cuando-no-ir-a-la-escuela-es-una-politica-de-cuidado-reflexiones-sobre-un-suceso-extraordinario" TargetMode="External" /><Relationship Id="rId14" Type="http://schemas.openxmlformats.org/officeDocument/2006/relationships/hyperlink" Target="http://www.infanciaenred.org.ar/antesdeayer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91EA-4851-4CF8-9AC1-2AD091296D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Edgardo Corts</cp:lastModifiedBy>
  <cp:revision>10</cp:revision>
  <cp:lastPrinted>2019-05-16T18:59:00Z</cp:lastPrinted>
  <dcterms:created xsi:type="dcterms:W3CDTF">2022-11-08T00:12:00Z</dcterms:created>
  <dcterms:modified xsi:type="dcterms:W3CDTF">2022-11-08T00:18:00Z</dcterms:modified>
</cp:coreProperties>
</file>