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FD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 Fonología y Dicción II -201</w:t>
      </w:r>
      <w:r w:rsidR="006C105A">
        <w:rPr>
          <w:rFonts w:ascii="Arial" w:hAnsi="Arial" w:cs="Arial"/>
          <w:b/>
          <w:sz w:val="24"/>
          <w:szCs w:val="24"/>
          <w:u w:val="single"/>
        </w:rPr>
        <w:t>9</w:t>
      </w:r>
    </w:p>
    <w:p w:rsidR="003279FD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="0063265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32658">
        <w:rPr>
          <w:rFonts w:ascii="Arial" w:hAnsi="Arial" w:cs="Arial"/>
          <w:b/>
          <w:sz w:val="24"/>
          <w:szCs w:val="24"/>
          <w:u w:val="single"/>
        </w:rPr>
        <w:t>Lic.</w:t>
      </w:r>
      <w:r>
        <w:rPr>
          <w:rFonts w:ascii="Arial" w:hAnsi="Arial" w:cs="Arial"/>
          <w:b/>
          <w:sz w:val="24"/>
          <w:szCs w:val="24"/>
          <w:u w:val="single"/>
        </w:rPr>
        <w:t>Ana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Isabel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Sarbach</w:t>
      </w:r>
      <w:proofErr w:type="spellEnd"/>
    </w:p>
    <w:p w:rsidR="003279FD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79FD" w:rsidRPr="005A17E8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17E8">
        <w:rPr>
          <w:rFonts w:ascii="Arial" w:hAnsi="Arial" w:cs="Arial"/>
          <w:b/>
          <w:sz w:val="24"/>
          <w:szCs w:val="24"/>
          <w:u w:val="single"/>
        </w:rPr>
        <w:t xml:space="preserve">UNIDAD I: </w:t>
      </w:r>
    </w:p>
    <w:p w:rsidR="003279FD" w:rsidRPr="005A17E8" w:rsidRDefault="00DA2512" w:rsidP="00327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vocales y las consonantes</w:t>
      </w:r>
      <w:r w:rsidR="004C2C18">
        <w:rPr>
          <w:rFonts w:ascii="Arial" w:hAnsi="Arial" w:cs="Arial"/>
          <w:sz w:val="24"/>
          <w:szCs w:val="24"/>
        </w:rPr>
        <w:t>:</w:t>
      </w:r>
      <w:r w:rsidR="003279FD" w:rsidRPr="005A17E8">
        <w:rPr>
          <w:rFonts w:ascii="Arial" w:hAnsi="Arial" w:cs="Arial"/>
          <w:sz w:val="24"/>
          <w:szCs w:val="24"/>
        </w:rPr>
        <w:t xml:space="preserve"> </w:t>
      </w:r>
      <w:r w:rsidR="004C2C18">
        <w:rPr>
          <w:rFonts w:ascii="Arial" w:hAnsi="Arial" w:cs="Arial"/>
          <w:sz w:val="24"/>
          <w:szCs w:val="24"/>
        </w:rPr>
        <w:t>la transcripción y los s</w:t>
      </w:r>
      <w:r w:rsidR="003279FD" w:rsidRPr="005A17E8">
        <w:rPr>
          <w:rFonts w:ascii="Arial" w:hAnsi="Arial" w:cs="Arial"/>
          <w:sz w:val="24"/>
          <w:szCs w:val="24"/>
        </w:rPr>
        <w:t>onidos de</w:t>
      </w:r>
      <w:r w:rsidR="004C2C18">
        <w:rPr>
          <w:rFonts w:ascii="Arial" w:hAnsi="Arial" w:cs="Arial"/>
          <w:sz w:val="24"/>
          <w:szCs w:val="24"/>
        </w:rPr>
        <w:t xml:space="preserve"> las </w:t>
      </w:r>
      <w:r w:rsidR="004C2C18" w:rsidRPr="005A17E8">
        <w:rPr>
          <w:rFonts w:ascii="Arial" w:hAnsi="Arial" w:cs="Arial"/>
          <w:sz w:val="24"/>
          <w:szCs w:val="24"/>
        </w:rPr>
        <w:t>vocales</w:t>
      </w:r>
      <w:r w:rsidR="003279FD" w:rsidRPr="005A17E8">
        <w:rPr>
          <w:rFonts w:ascii="Arial" w:hAnsi="Arial" w:cs="Arial"/>
          <w:sz w:val="24"/>
          <w:szCs w:val="24"/>
        </w:rPr>
        <w:t xml:space="preserve"> </w:t>
      </w:r>
      <w:r w:rsidR="004C2C18" w:rsidRPr="005A17E8">
        <w:rPr>
          <w:rFonts w:ascii="Arial" w:hAnsi="Arial" w:cs="Arial"/>
          <w:sz w:val="24"/>
          <w:szCs w:val="24"/>
        </w:rPr>
        <w:t xml:space="preserve">y </w:t>
      </w:r>
      <w:r w:rsidR="004C2C18">
        <w:rPr>
          <w:rFonts w:ascii="Arial" w:hAnsi="Arial" w:cs="Arial"/>
          <w:sz w:val="24"/>
          <w:szCs w:val="24"/>
        </w:rPr>
        <w:t xml:space="preserve">las </w:t>
      </w:r>
      <w:r w:rsidR="003279FD" w:rsidRPr="005A17E8">
        <w:rPr>
          <w:rFonts w:ascii="Arial" w:hAnsi="Arial" w:cs="Arial"/>
          <w:sz w:val="24"/>
          <w:szCs w:val="24"/>
        </w:rPr>
        <w:t>consonantes.</w:t>
      </w:r>
      <w:r w:rsidR="00A97857">
        <w:rPr>
          <w:rFonts w:ascii="Arial" w:hAnsi="Arial" w:cs="Arial"/>
          <w:sz w:val="24"/>
          <w:szCs w:val="24"/>
        </w:rPr>
        <w:t xml:space="preserve"> L</w:t>
      </w:r>
      <w:r w:rsidR="003279FD" w:rsidRPr="005A17E8">
        <w:rPr>
          <w:rFonts w:ascii="Arial" w:hAnsi="Arial" w:cs="Arial"/>
          <w:sz w:val="24"/>
          <w:szCs w:val="24"/>
        </w:rPr>
        <w:t xml:space="preserve">ugar y forma de articulación de los </w:t>
      </w:r>
      <w:r w:rsidR="00A97857" w:rsidRPr="005A17E8">
        <w:rPr>
          <w:rFonts w:ascii="Arial" w:hAnsi="Arial" w:cs="Arial"/>
          <w:sz w:val="24"/>
          <w:szCs w:val="24"/>
        </w:rPr>
        <w:t>soni</w:t>
      </w:r>
      <w:r w:rsidR="00A97857">
        <w:rPr>
          <w:rFonts w:ascii="Arial" w:hAnsi="Arial" w:cs="Arial"/>
          <w:sz w:val="24"/>
          <w:szCs w:val="24"/>
        </w:rPr>
        <w:t>dos (</w:t>
      </w:r>
      <w:r w:rsidR="00A97857" w:rsidRPr="00A97857">
        <w:rPr>
          <w:rFonts w:ascii="Arial" w:hAnsi="Arial" w:cs="Arial"/>
          <w:sz w:val="24"/>
          <w:szCs w:val="24"/>
        </w:rPr>
        <w:t>place</w:t>
      </w:r>
      <w:r w:rsidR="00A97857">
        <w:rPr>
          <w:rFonts w:ascii="Arial" w:hAnsi="Arial" w:cs="Arial"/>
          <w:sz w:val="24"/>
          <w:szCs w:val="24"/>
        </w:rPr>
        <w:t xml:space="preserve"> and </w:t>
      </w:r>
      <w:r w:rsidR="00A97857">
        <w:rPr>
          <w:rFonts w:ascii="Arial" w:hAnsi="Arial" w:cs="Arial"/>
          <w:sz w:val="24"/>
          <w:szCs w:val="24"/>
        </w:rPr>
        <w:t>m</w:t>
      </w:r>
      <w:r w:rsidR="00A97857">
        <w:rPr>
          <w:rFonts w:ascii="Arial" w:hAnsi="Arial" w:cs="Arial"/>
          <w:sz w:val="24"/>
          <w:szCs w:val="24"/>
        </w:rPr>
        <w:t>anner of articulation</w:t>
      </w:r>
      <w:r w:rsidR="00A97857">
        <w:rPr>
          <w:rFonts w:ascii="Arial" w:hAnsi="Arial" w:cs="Arial"/>
          <w:sz w:val="24"/>
          <w:szCs w:val="24"/>
        </w:rPr>
        <w:t>)</w:t>
      </w:r>
      <w:r w:rsidR="004C2C18">
        <w:rPr>
          <w:rFonts w:ascii="Arial" w:hAnsi="Arial" w:cs="Arial"/>
          <w:sz w:val="24"/>
          <w:szCs w:val="24"/>
        </w:rPr>
        <w:t xml:space="preserve"> R</w:t>
      </w:r>
      <w:r w:rsidR="004C2C18" w:rsidRPr="005A17E8">
        <w:rPr>
          <w:rFonts w:ascii="Arial" w:hAnsi="Arial" w:cs="Arial"/>
          <w:sz w:val="24"/>
          <w:szCs w:val="24"/>
        </w:rPr>
        <w:t>eglas</w:t>
      </w:r>
      <w:r w:rsidR="004C2C18">
        <w:rPr>
          <w:rFonts w:ascii="Arial" w:hAnsi="Arial" w:cs="Arial"/>
          <w:sz w:val="24"/>
          <w:szCs w:val="24"/>
        </w:rPr>
        <w:t xml:space="preserve"> de transcripción. Reglas para la transcripción de pasados regulares. Acentuación de la oración. Reconocimiento y producción escrita y oral de las consonantes</w:t>
      </w:r>
      <w:r w:rsidR="00A97857">
        <w:rPr>
          <w:rFonts w:ascii="Arial" w:hAnsi="Arial" w:cs="Arial"/>
          <w:sz w:val="24"/>
          <w:szCs w:val="24"/>
        </w:rPr>
        <w:t xml:space="preserve"> </w:t>
      </w:r>
      <w:r w:rsidR="004C2C18">
        <w:rPr>
          <w:rFonts w:ascii="Arial" w:hAnsi="Arial" w:cs="Arial"/>
          <w:sz w:val="24"/>
          <w:szCs w:val="24"/>
        </w:rPr>
        <w:t xml:space="preserve"> respecto a su lugar y forma de articulación. </w:t>
      </w:r>
    </w:p>
    <w:p w:rsidR="003279FD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17E8">
        <w:rPr>
          <w:rFonts w:ascii="Arial" w:hAnsi="Arial" w:cs="Arial"/>
          <w:b/>
          <w:sz w:val="24"/>
          <w:szCs w:val="24"/>
          <w:u w:val="single"/>
        </w:rPr>
        <w:t xml:space="preserve">UNIDAD II: </w:t>
      </w:r>
    </w:p>
    <w:p w:rsidR="003279FD" w:rsidRPr="005A17E8" w:rsidRDefault="00A97857" w:rsidP="003279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Asimilación</w:t>
      </w:r>
      <w:r w:rsidRPr="005A17E8">
        <w:rPr>
          <w:rFonts w:ascii="Arial" w:hAnsi="Arial" w:cs="Arial"/>
          <w:sz w:val="24"/>
          <w:szCs w:val="24"/>
        </w:rPr>
        <w:t xml:space="preserve"> histórica y en </w:t>
      </w:r>
      <w:r w:rsidR="0030389C" w:rsidRPr="005A17E8">
        <w:rPr>
          <w:rFonts w:ascii="Arial" w:hAnsi="Arial" w:cs="Arial"/>
          <w:sz w:val="24"/>
          <w:szCs w:val="24"/>
        </w:rPr>
        <w:t>contexto.</w:t>
      </w:r>
      <w:r w:rsidR="0030389C">
        <w:rPr>
          <w:rFonts w:ascii="Arial" w:hAnsi="Arial" w:cs="Arial"/>
          <w:sz w:val="24"/>
          <w:szCs w:val="24"/>
        </w:rPr>
        <w:t xml:space="preserve"> Reglas y ejemplos</w:t>
      </w:r>
      <w:r w:rsidRPr="005A17E8">
        <w:rPr>
          <w:rFonts w:ascii="Arial" w:hAnsi="Arial" w:cs="Arial"/>
          <w:sz w:val="24"/>
          <w:szCs w:val="24"/>
        </w:rPr>
        <w:t xml:space="preserve"> Coalescencia. Pronunciaciones</w:t>
      </w:r>
      <w:r>
        <w:rPr>
          <w:rFonts w:ascii="Arial" w:hAnsi="Arial" w:cs="Arial"/>
          <w:sz w:val="24"/>
          <w:szCs w:val="24"/>
        </w:rPr>
        <w:t xml:space="preserve"> alternativas </w:t>
      </w:r>
      <w:r w:rsidRPr="005A17E8">
        <w:rPr>
          <w:rFonts w:ascii="Arial" w:hAnsi="Arial" w:cs="Arial"/>
          <w:sz w:val="24"/>
          <w:szCs w:val="24"/>
        </w:rPr>
        <w:t xml:space="preserve">Prominencia. </w:t>
      </w:r>
      <w:r>
        <w:rPr>
          <w:rFonts w:ascii="Arial" w:hAnsi="Arial" w:cs="Arial"/>
          <w:sz w:val="24"/>
          <w:szCs w:val="24"/>
        </w:rPr>
        <w:t>Strong and weak forms.</w:t>
      </w:r>
      <w:r w:rsidR="003279FD" w:rsidRPr="005A17E8">
        <w:rPr>
          <w:rFonts w:ascii="Arial" w:hAnsi="Arial" w:cs="Arial"/>
          <w:sz w:val="24"/>
          <w:szCs w:val="24"/>
        </w:rPr>
        <w:t>Acento.</w:t>
      </w:r>
      <w:r w:rsidR="00303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Diferencias entre el ritmo de pronunciación de las dos lenguas (español-inglés)</w:t>
      </w:r>
      <w:r w:rsidRPr="005A17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Definición de stress, diferencias de los acentos entre español e inglés </w:t>
      </w:r>
      <w:r w:rsidRPr="005A17E8">
        <w:rPr>
          <w:rFonts w:ascii="Arial" w:hAnsi="Arial" w:cs="Arial"/>
          <w:sz w:val="24"/>
          <w:szCs w:val="24"/>
        </w:rPr>
        <w:t xml:space="preserve"> </w:t>
      </w:r>
      <w:r w:rsidR="003279FD" w:rsidRPr="005A17E8">
        <w:rPr>
          <w:rFonts w:ascii="Arial" w:hAnsi="Arial" w:cs="Arial"/>
          <w:sz w:val="24"/>
          <w:szCs w:val="24"/>
        </w:rPr>
        <w:t xml:space="preserve">Tipos de acentos </w:t>
      </w:r>
      <w:r w:rsidR="0030389C">
        <w:rPr>
          <w:rFonts w:ascii="Arial" w:hAnsi="Arial" w:cs="Arial"/>
          <w:sz w:val="24"/>
          <w:szCs w:val="24"/>
        </w:rPr>
        <w:t>.</w:t>
      </w:r>
      <w:r w:rsidR="003279FD" w:rsidRPr="005A17E8">
        <w:rPr>
          <w:rFonts w:ascii="Arial" w:hAnsi="Arial" w:cs="Arial"/>
          <w:sz w:val="24"/>
          <w:szCs w:val="24"/>
        </w:rPr>
        <w:t>Breath groups and sense groups. Acentuación en contexto. Received Pronunciation and Estuary English.</w:t>
      </w:r>
    </w:p>
    <w:p w:rsidR="003279FD" w:rsidRPr="005A17E8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17E8">
        <w:rPr>
          <w:rFonts w:ascii="Arial" w:hAnsi="Arial" w:cs="Arial"/>
          <w:b/>
          <w:sz w:val="24"/>
          <w:szCs w:val="24"/>
          <w:u w:val="single"/>
        </w:rPr>
        <w:t>UNIDAD III:</w:t>
      </w:r>
    </w:p>
    <w:p w:rsidR="003279FD" w:rsidRDefault="003279FD" w:rsidP="003279FD">
      <w:pPr>
        <w:jc w:val="both"/>
        <w:rPr>
          <w:rFonts w:ascii="Arial" w:hAnsi="Arial" w:cs="Arial"/>
          <w:sz w:val="24"/>
          <w:szCs w:val="24"/>
        </w:rPr>
      </w:pPr>
      <w:r w:rsidRPr="005A17E8">
        <w:rPr>
          <w:rFonts w:ascii="Arial" w:hAnsi="Arial" w:cs="Arial"/>
          <w:sz w:val="24"/>
          <w:szCs w:val="24"/>
        </w:rPr>
        <w:t>Entonación.</w:t>
      </w:r>
      <w:r w:rsidR="00A97857">
        <w:rPr>
          <w:rFonts w:ascii="Arial" w:hAnsi="Arial" w:cs="Arial"/>
          <w:sz w:val="24"/>
          <w:szCs w:val="24"/>
        </w:rPr>
        <w:t>La anatomía de la entonación inglesa.</w:t>
      </w:r>
      <w:r w:rsidR="00A97857" w:rsidRPr="005A17E8">
        <w:rPr>
          <w:rFonts w:ascii="Arial" w:hAnsi="Arial" w:cs="Arial"/>
          <w:sz w:val="24"/>
          <w:szCs w:val="24"/>
        </w:rPr>
        <w:t xml:space="preserve"> Características</w:t>
      </w:r>
      <w:r w:rsidRPr="005A17E8">
        <w:rPr>
          <w:rFonts w:ascii="Arial" w:hAnsi="Arial" w:cs="Arial"/>
          <w:sz w:val="24"/>
          <w:szCs w:val="24"/>
        </w:rPr>
        <w:t xml:space="preserve"> generales de la entonación .Importancia de la entonación en relación al significado. Funciones discursivas. </w:t>
      </w:r>
      <w:r w:rsidR="00632658">
        <w:rPr>
          <w:rFonts w:ascii="Arial" w:hAnsi="Arial" w:cs="Arial"/>
          <w:sz w:val="24"/>
          <w:szCs w:val="24"/>
        </w:rPr>
        <w:t>Los cuatro t</w:t>
      </w:r>
      <w:r w:rsidRPr="005A17E8">
        <w:rPr>
          <w:rFonts w:ascii="Arial" w:hAnsi="Arial" w:cs="Arial"/>
          <w:sz w:val="24"/>
          <w:szCs w:val="24"/>
        </w:rPr>
        <w:t>onos</w:t>
      </w:r>
      <w:r w:rsidR="00632658">
        <w:rPr>
          <w:rFonts w:ascii="Arial" w:hAnsi="Arial" w:cs="Arial"/>
          <w:sz w:val="24"/>
          <w:szCs w:val="24"/>
        </w:rPr>
        <w:t xml:space="preserve"> y sus funciones (falling, low rising, high </w:t>
      </w:r>
      <w:r w:rsidR="0030389C">
        <w:rPr>
          <w:rFonts w:ascii="Arial" w:hAnsi="Arial" w:cs="Arial"/>
          <w:sz w:val="24"/>
          <w:szCs w:val="24"/>
        </w:rPr>
        <w:t>rising,</w:t>
      </w:r>
      <w:r w:rsidR="00632658">
        <w:rPr>
          <w:rFonts w:ascii="Arial" w:hAnsi="Arial" w:cs="Arial"/>
          <w:sz w:val="24"/>
          <w:szCs w:val="24"/>
        </w:rPr>
        <w:t xml:space="preserve"> falling rising)</w:t>
      </w:r>
      <w:r w:rsidRPr="005A17E8">
        <w:rPr>
          <w:rFonts w:ascii="Arial" w:hAnsi="Arial" w:cs="Arial"/>
          <w:sz w:val="24"/>
          <w:szCs w:val="24"/>
        </w:rPr>
        <w:t xml:space="preserve">. Tonos ascendentes y </w:t>
      </w:r>
      <w:r w:rsidR="00632658" w:rsidRPr="005A17E8">
        <w:rPr>
          <w:rFonts w:ascii="Arial" w:hAnsi="Arial" w:cs="Arial"/>
          <w:sz w:val="24"/>
          <w:szCs w:val="24"/>
        </w:rPr>
        <w:t>descendentes.</w:t>
      </w:r>
      <w:r w:rsidR="00632658">
        <w:rPr>
          <w:rFonts w:ascii="Arial" w:hAnsi="Arial" w:cs="Arial"/>
          <w:sz w:val="24"/>
          <w:szCs w:val="24"/>
        </w:rPr>
        <w:t xml:space="preserve"> La Aspiración, concepto, usos y aplicación</w:t>
      </w:r>
      <w:r w:rsidR="0030389C" w:rsidRPr="0030389C">
        <w:rPr>
          <w:rFonts w:ascii="Arial" w:hAnsi="Arial" w:cs="Arial"/>
          <w:sz w:val="24"/>
          <w:szCs w:val="24"/>
        </w:rPr>
        <w:t xml:space="preserve"> </w:t>
      </w:r>
      <w:r w:rsidR="0030389C" w:rsidRPr="005A17E8">
        <w:rPr>
          <w:rFonts w:ascii="Arial" w:hAnsi="Arial" w:cs="Arial"/>
          <w:sz w:val="24"/>
          <w:szCs w:val="24"/>
        </w:rPr>
        <w:t xml:space="preserve">Acentuación de palabras simples y de palabras compuestas. Función </w:t>
      </w:r>
      <w:r w:rsidR="0030389C">
        <w:rPr>
          <w:rFonts w:ascii="Arial" w:hAnsi="Arial" w:cs="Arial"/>
          <w:sz w:val="24"/>
          <w:szCs w:val="24"/>
        </w:rPr>
        <w:t xml:space="preserve">semántica </w:t>
      </w:r>
      <w:r w:rsidR="0030389C" w:rsidRPr="005A17E8">
        <w:rPr>
          <w:rFonts w:ascii="Arial" w:hAnsi="Arial" w:cs="Arial"/>
          <w:sz w:val="24"/>
          <w:szCs w:val="24"/>
        </w:rPr>
        <w:t>del acento</w:t>
      </w:r>
      <w:r w:rsidR="003038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Audacity programa de </w:t>
      </w:r>
      <w:r w:rsidR="00632658">
        <w:rPr>
          <w:rFonts w:ascii="Arial" w:hAnsi="Arial" w:cs="Arial"/>
          <w:sz w:val="24"/>
          <w:szCs w:val="24"/>
        </w:rPr>
        <w:t>grabación.</w:t>
      </w:r>
    </w:p>
    <w:p w:rsidR="003279FD" w:rsidRPr="00486CC2" w:rsidRDefault="003279FD" w:rsidP="003279FD">
      <w:pPr>
        <w:jc w:val="both"/>
        <w:rPr>
          <w:rFonts w:ascii="Arial" w:hAnsi="Arial" w:cs="Arial"/>
          <w:sz w:val="24"/>
          <w:szCs w:val="24"/>
        </w:rPr>
      </w:pPr>
    </w:p>
    <w:p w:rsidR="003279FD" w:rsidRPr="005A17E8" w:rsidRDefault="003279FD" w:rsidP="003279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17E8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arte</w:t>
      </w:r>
      <w:r w:rsidRPr="005A17E8">
        <w:rPr>
          <w:rFonts w:ascii="Arial" w:hAnsi="Arial" w:cs="Arial"/>
          <w:b/>
          <w:sz w:val="24"/>
          <w:szCs w:val="24"/>
          <w:u w:val="single"/>
        </w:rPr>
        <w:t xml:space="preserve"> P</w:t>
      </w:r>
      <w:r>
        <w:rPr>
          <w:rFonts w:ascii="Arial" w:hAnsi="Arial" w:cs="Arial"/>
          <w:b/>
          <w:sz w:val="24"/>
          <w:szCs w:val="24"/>
          <w:u w:val="single"/>
        </w:rPr>
        <w:t>ráctica</w:t>
      </w:r>
      <w:r w:rsidRPr="005A17E8">
        <w:rPr>
          <w:rFonts w:ascii="Arial" w:hAnsi="Arial" w:cs="Arial"/>
          <w:b/>
          <w:sz w:val="24"/>
          <w:szCs w:val="24"/>
          <w:u w:val="single"/>
        </w:rPr>
        <w:t>:</w:t>
      </w:r>
    </w:p>
    <w:p w:rsidR="003279FD" w:rsidRPr="005A17E8" w:rsidRDefault="003279FD" w:rsidP="003279FD">
      <w:pPr>
        <w:jc w:val="both"/>
        <w:rPr>
          <w:rFonts w:ascii="Arial" w:hAnsi="Arial" w:cs="Arial"/>
          <w:sz w:val="24"/>
          <w:szCs w:val="24"/>
        </w:rPr>
      </w:pPr>
      <w:r w:rsidRPr="005A17E8">
        <w:rPr>
          <w:rFonts w:ascii="Arial" w:hAnsi="Arial" w:cs="Arial"/>
          <w:sz w:val="24"/>
          <w:szCs w:val="24"/>
        </w:rPr>
        <w:t xml:space="preserve">Repetición. Lectura de monólogos y diálogos. Transcripciones fonéticas aplicando conceptos aprendidos: aspiración, asimilación, tonos </w:t>
      </w:r>
      <w:r w:rsidR="0030389C">
        <w:rPr>
          <w:rFonts w:ascii="Arial" w:hAnsi="Arial" w:cs="Arial"/>
          <w:sz w:val="24"/>
          <w:szCs w:val="24"/>
        </w:rPr>
        <w:t>y e</w:t>
      </w:r>
      <w:bookmarkStart w:id="0" w:name="_GoBack"/>
      <w:bookmarkEnd w:id="0"/>
      <w:r w:rsidRPr="005A17E8">
        <w:rPr>
          <w:rFonts w:ascii="Arial" w:hAnsi="Arial" w:cs="Arial"/>
          <w:sz w:val="24"/>
          <w:szCs w:val="24"/>
        </w:rPr>
        <w:t xml:space="preserve">lisión. Lectura de </w:t>
      </w:r>
      <w:proofErr w:type="spellStart"/>
      <w:r w:rsidR="00632658">
        <w:rPr>
          <w:rFonts w:ascii="Arial" w:hAnsi="Arial" w:cs="Arial"/>
          <w:sz w:val="24"/>
          <w:szCs w:val="24"/>
        </w:rPr>
        <w:t>de</w:t>
      </w:r>
      <w:proofErr w:type="spellEnd"/>
      <w:r w:rsidR="00632658">
        <w:rPr>
          <w:rFonts w:ascii="Arial" w:hAnsi="Arial" w:cs="Arial"/>
          <w:sz w:val="24"/>
          <w:szCs w:val="24"/>
        </w:rPr>
        <w:t xml:space="preserve"> textos vistos en el año y lectura espontánea de textos nuevos.</w:t>
      </w:r>
      <w:r w:rsidRPr="005A17E8">
        <w:rPr>
          <w:rFonts w:ascii="Arial" w:hAnsi="Arial" w:cs="Arial"/>
          <w:sz w:val="24"/>
          <w:szCs w:val="24"/>
        </w:rPr>
        <w:t xml:space="preserve"> </w:t>
      </w:r>
    </w:p>
    <w:p w:rsidR="00DE3761" w:rsidRPr="003279FD" w:rsidRDefault="003279FD" w:rsidP="003279FD">
      <w:pPr>
        <w:jc w:val="right"/>
        <w:rPr>
          <w:b/>
          <w:sz w:val="28"/>
          <w:szCs w:val="28"/>
        </w:rPr>
      </w:pPr>
      <w:proofErr w:type="spellStart"/>
      <w:r w:rsidRPr="003279FD">
        <w:rPr>
          <w:b/>
          <w:sz w:val="28"/>
          <w:szCs w:val="28"/>
        </w:rPr>
        <w:t>Lic.Ana</w:t>
      </w:r>
      <w:proofErr w:type="spellEnd"/>
      <w:r w:rsidRPr="003279FD">
        <w:rPr>
          <w:b/>
          <w:sz w:val="28"/>
          <w:szCs w:val="28"/>
        </w:rPr>
        <w:t xml:space="preserve"> Isabel </w:t>
      </w:r>
      <w:proofErr w:type="spellStart"/>
      <w:r w:rsidRPr="003279FD">
        <w:rPr>
          <w:b/>
          <w:sz w:val="28"/>
          <w:szCs w:val="28"/>
        </w:rPr>
        <w:t>Sarbach</w:t>
      </w:r>
      <w:proofErr w:type="spellEnd"/>
    </w:p>
    <w:sectPr w:rsidR="00DE3761" w:rsidRPr="00327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FD"/>
    <w:rsid w:val="0030389C"/>
    <w:rsid w:val="003279FD"/>
    <w:rsid w:val="003F76B8"/>
    <w:rsid w:val="004C2C18"/>
    <w:rsid w:val="00607BEA"/>
    <w:rsid w:val="00632658"/>
    <w:rsid w:val="006C105A"/>
    <w:rsid w:val="00A97857"/>
    <w:rsid w:val="00D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FED51F-6860-48BD-A4E1-AAEE9A1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Rosello</dc:creator>
  <cp:lastModifiedBy>Usuario</cp:lastModifiedBy>
  <cp:revision>2</cp:revision>
  <dcterms:created xsi:type="dcterms:W3CDTF">2019-11-18T10:56:00Z</dcterms:created>
  <dcterms:modified xsi:type="dcterms:W3CDTF">2019-11-18T10:56:00Z</dcterms:modified>
</cp:coreProperties>
</file>