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8A" w:rsidRPr="007D6858" w:rsidRDefault="0011648A" w:rsidP="0011648A">
      <w:pPr>
        <w:rPr>
          <w:rFonts w:ascii="Arial" w:hAnsi="Arial" w:cs="Arial"/>
          <w:sz w:val="22"/>
          <w:szCs w:val="22"/>
        </w:rPr>
      </w:pPr>
      <w:bookmarkStart w:id="0" w:name="_GoBack"/>
      <w:bookmarkEnd w:id="0"/>
      <w:r w:rsidRPr="007D6858">
        <w:rPr>
          <w:rFonts w:ascii="Arial" w:hAnsi="Arial" w:cs="Arial"/>
          <w:sz w:val="22"/>
          <w:szCs w:val="22"/>
        </w:rPr>
        <w:t>I</w:t>
      </w:r>
      <w:r>
        <w:rPr>
          <w:rFonts w:ascii="Arial" w:hAnsi="Arial" w:cs="Arial"/>
          <w:sz w:val="22"/>
          <w:szCs w:val="22"/>
        </w:rPr>
        <w:t>ES</w:t>
      </w:r>
      <w:r w:rsidRPr="007D6858">
        <w:rPr>
          <w:rFonts w:ascii="Arial" w:hAnsi="Arial" w:cs="Arial"/>
          <w:sz w:val="22"/>
          <w:szCs w:val="22"/>
        </w:rPr>
        <w:t xml:space="preserve"> Nº 7</w:t>
      </w:r>
    </w:p>
    <w:p w:rsidR="0011648A" w:rsidRPr="007D6858" w:rsidRDefault="0011648A" w:rsidP="0011648A">
      <w:pPr>
        <w:rPr>
          <w:rFonts w:ascii="Arial" w:hAnsi="Arial" w:cs="Arial"/>
          <w:sz w:val="22"/>
          <w:szCs w:val="22"/>
        </w:rPr>
      </w:pPr>
      <w:r w:rsidRPr="007D6858">
        <w:rPr>
          <w:rFonts w:ascii="Arial" w:hAnsi="Arial" w:cs="Arial"/>
          <w:sz w:val="22"/>
          <w:szCs w:val="22"/>
        </w:rPr>
        <w:t>SECCION INGLES</w:t>
      </w:r>
    </w:p>
    <w:p w:rsidR="0011648A" w:rsidRPr="007D6858" w:rsidRDefault="0011648A" w:rsidP="0011648A">
      <w:pPr>
        <w:rPr>
          <w:rFonts w:ascii="Arial" w:hAnsi="Arial" w:cs="Arial"/>
          <w:sz w:val="22"/>
          <w:szCs w:val="22"/>
        </w:rPr>
      </w:pPr>
      <w:r w:rsidRPr="007D6858">
        <w:rPr>
          <w:rFonts w:ascii="Arial" w:hAnsi="Arial" w:cs="Arial"/>
          <w:sz w:val="22"/>
          <w:szCs w:val="22"/>
        </w:rPr>
        <w:t>PROFESORA: Lic. Maria Gabriela Polinori</w:t>
      </w:r>
    </w:p>
    <w:p w:rsidR="0011648A" w:rsidRPr="007D6858" w:rsidRDefault="0011648A" w:rsidP="0011648A">
      <w:pPr>
        <w:rPr>
          <w:rFonts w:ascii="Arial" w:hAnsi="Arial" w:cs="Arial"/>
          <w:sz w:val="22"/>
          <w:szCs w:val="22"/>
        </w:rPr>
      </w:pPr>
      <w:r w:rsidRPr="007D6858">
        <w:rPr>
          <w:rFonts w:ascii="Arial" w:hAnsi="Arial" w:cs="Arial"/>
          <w:sz w:val="22"/>
          <w:szCs w:val="22"/>
        </w:rPr>
        <w:t>ESPACIO CURRICULAR:</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DIDACTICA ESPECIFICA II – de </w:t>
      </w:r>
      <w:r>
        <w:rPr>
          <w:rFonts w:ascii="Arial" w:hAnsi="Arial" w:cs="Arial"/>
          <w:sz w:val="22"/>
          <w:szCs w:val="22"/>
        </w:rPr>
        <w:t>secundaria</w:t>
      </w:r>
    </w:p>
    <w:p w:rsidR="0011648A" w:rsidRPr="007D6858" w:rsidRDefault="0011648A" w:rsidP="0011648A">
      <w:pPr>
        <w:rPr>
          <w:rFonts w:ascii="Arial" w:hAnsi="Arial" w:cs="Arial"/>
          <w:sz w:val="22"/>
          <w:szCs w:val="22"/>
        </w:rPr>
      </w:pPr>
      <w:r w:rsidRPr="007D6858">
        <w:rPr>
          <w:rFonts w:ascii="Arial" w:hAnsi="Arial" w:cs="Arial"/>
          <w:sz w:val="22"/>
          <w:szCs w:val="22"/>
        </w:rPr>
        <w:t>(segundo cuatrimestre)</w:t>
      </w:r>
      <w:r>
        <w:rPr>
          <w:rFonts w:ascii="Arial" w:hAnsi="Arial" w:cs="Arial"/>
          <w:sz w:val="22"/>
          <w:szCs w:val="22"/>
        </w:rPr>
        <w:t xml:space="preserve"> 201</w:t>
      </w:r>
      <w:r w:rsidR="00985E1E">
        <w:rPr>
          <w:rFonts w:ascii="Arial" w:hAnsi="Arial" w:cs="Arial"/>
          <w:sz w:val="22"/>
          <w:szCs w:val="22"/>
        </w:rPr>
        <w:t>7</w:t>
      </w:r>
    </w:p>
    <w:p w:rsidR="0011648A" w:rsidRPr="007D6858" w:rsidRDefault="0011648A" w:rsidP="0011648A">
      <w:pPr>
        <w:rPr>
          <w:rFonts w:ascii="Arial" w:hAnsi="Arial" w:cs="Arial"/>
          <w:sz w:val="22"/>
          <w:szCs w:val="22"/>
        </w:rPr>
      </w:pPr>
    </w:p>
    <w:p w:rsidR="0011648A" w:rsidRPr="007D6858" w:rsidRDefault="0011648A" w:rsidP="0011648A">
      <w:pPr>
        <w:rPr>
          <w:rFonts w:ascii="Arial" w:hAnsi="Arial" w:cs="Arial"/>
          <w:sz w:val="22"/>
          <w:szCs w:val="22"/>
        </w:rPr>
      </w:pPr>
      <w:r w:rsidRPr="007D6858">
        <w:rPr>
          <w:rFonts w:ascii="Arial" w:hAnsi="Arial" w:cs="Arial"/>
          <w:sz w:val="22"/>
          <w:szCs w:val="22"/>
        </w:rPr>
        <w:t>PLANIFICACION ANUAL</w:t>
      </w:r>
    </w:p>
    <w:p w:rsidR="0011648A" w:rsidRPr="007D6858" w:rsidRDefault="0011648A" w:rsidP="0011648A">
      <w:pPr>
        <w:rPr>
          <w:rFonts w:ascii="Arial" w:hAnsi="Arial" w:cs="Arial"/>
          <w:sz w:val="22"/>
          <w:szCs w:val="22"/>
        </w:rPr>
      </w:pPr>
    </w:p>
    <w:p w:rsidR="0011648A" w:rsidRPr="007D6858" w:rsidRDefault="0011648A" w:rsidP="0011648A">
      <w:pPr>
        <w:rPr>
          <w:rFonts w:ascii="Arial" w:hAnsi="Arial" w:cs="Arial"/>
          <w:sz w:val="22"/>
          <w:szCs w:val="22"/>
        </w:rPr>
      </w:pPr>
      <w:r w:rsidRPr="007D6858">
        <w:rPr>
          <w:rFonts w:ascii="Arial" w:hAnsi="Arial" w:cs="Arial"/>
          <w:sz w:val="22"/>
          <w:szCs w:val="22"/>
        </w:rPr>
        <w:t>FUNDAMENTACION</w:t>
      </w:r>
    </w:p>
    <w:p w:rsidR="0011648A" w:rsidRPr="007D6858" w:rsidRDefault="0011648A" w:rsidP="0011648A">
      <w:pPr>
        <w:rPr>
          <w:rFonts w:ascii="Arial" w:hAnsi="Arial" w:cs="Arial"/>
          <w:sz w:val="22"/>
          <w:szCs w:val="22"/>
        </w:rPr>
      </w:pPr>
      <w:r w:rsidRPr="007D6858">
        <w:rPr>
          <w:rFonts w:ascii="Arial" w:hAnsi="Arial" w:cs="Arial"/>
          <w:sz w:val="22"/>
          <w:szCs w:val="22"/>
        </w:rPr>
        <w:t>Este espacio curricular retoma los conocimientos adquiridos en el espacio del primer cuatrimestre para dirigir la atención del futuro docente al contexto especÍfico de la enseñanza de la lengua extranjera en</w:t>
      </w:r>
      <w:r>
        <w:rPr>
          <w:rFonts w:ascii="Arial" w:hAnsi="Arial" w:cs="Arial"/>
          <w:sz w:val="22"/>
          <w:szCs w:val="22"/>
        </w:rPr>
        <w:t xml:space="preserve"> el ciclo básico y el orientado del secundario</w:t>
      </w:r>
      <w:r w:rsidRPr="007D6858">
        <w:rPr>
          <w:rFonts w:ascii="Arial" w:hAnsi="Arial" w:cs="Arial"/>
          <w:sz w:val="22"/>
          <w:szCs w:val="22"/>
        </w:rPr>
        <w:t>. La idea central del espacio es resignificar los saberes previos y promover en el futuro docente la reflexión que le permita analizar los contextos y la diversidad a fin de diseñar intervenciones didácticas acordes al contexto.</w:t>
      </w:r>
    </w:p>
    <w:p w:rsidR="0011648A" w:rsidRPr="007D6858" w:rsidRDefault="0011648A" w:rsidP="0011648A">
      <w:pPr>
        <w:rPr>
          <w:rFonts w:ascii="Arial" w:hAnsi="Arial" w:cs="Arial"/>
          <w:sz w:val="22"/>
          <w:szCs w:val="22"/>
        </w:rPr>
      </w:pPr>
    </w:p>
    <w:p w:rsidR="0011648A" w:rsidRDefault="0011648A" w:rsidP="0011648A">
      <w:pPr>
        <w:rPr>
          <w:rFonts w:ascii="Arial" w:hAnsi="Arial" w:cs="Arial"/>
          <w:sz w:val="22"/>
          <w:szCs w:val="22"/>
        </w:rPr>
      </w:pPr>
      <w:r>
        <w:rPr>
          <w:rFonts w:ascii="Arial" w:hAnsi="Arial" w:cs="Arial"/>
          <w:sz w:val="22"/>
          <w:szCs w:val="22"/>
        </w:rPr>
        <w:t>PROPOSITOS</w:t>
      </w:r>
    </w:p>
    <w:p w:rsidR="0011648A" w:rsidRDefault="0011648A" w:rsidP="0011648A">
      <w:pPr>
        <w:rPr>
          <w:rFonts w:ascii="Arial" w:hAnsi="Arial" w:cs="Arial"/>
          <w:sz w:val="22"/>
          <w:szCs w:val="22"/>
        </w:rPr>
      </w:pPr>
      <w:r>
        <w:rPr>
          <w:rFonts w:ascii="Arial" w:hAnsi="Arial" w:cs="Arial"/>
          <w:sz w:val="22"/>
          <w:szCs w:val="22"/>
        </w:rPr>
        <w:t>Promover el análisis crítico de los distintos enfoques de enseñanza de la lengua subyacentes en clases, libros de textos, sus propias prácticas.</w:t>
      </w:r>
    </w:p>
    <w:p w:rsidR="0011648A" w:rsidRDefault="0011648A" w:rsidP="0011648A">
      <w:pPr>
        <w:rPr>
          <w:rFonts w:ascii="Arial" w:hAnsi="Arial" w:cs="Arial"/>
          <w:sz w:val="22"/>
          <w:szCs w:val="22"/>
        </w:rPr>
      </w:pPr>
      <w:r>
        <w:rPr>
          <w:rFonts w:ascii="Arial" w:hAnsi="Arial" w:cs="Arial"/>
          <w:sz w:val="22"/>
          <w:szCs w:val="22"/>
        </w:rPr>
        <w:t>Brindar oportunidades para el reconocimiento del propio proceso de adquisición de la lengua extranjera y las estrategias de aprendizaje para comprender mejor el proceso de aprendizaje de sus futuros alumnos.</w:t>
      </w:r>
    </w:p>
    <w:p w:rsidR="0011648A" w:rsidRDefault="0011648A" w:rsidP="0011648A">
      <w:pPr>
        <w:rPr>
          <w:rFonts w:ascii="Arial" w:hAnsi="Arial" w:cs="Arial"/>
          <w:sz w:val="22"/>
          <w:szCs w:val="22"/>
        </w:rPr>
      </w:pPr>
      <w:r>
        <w:rPr>
          <w:rFonts w:ascii="Arial" w:hAnsi="Arial" w:cs="Arial"/>
          <w:sz w:val="22"/>
          <w:szCs w:val="22"/>
        </w:rPr>
        <w:t>Desarrollar interés por descubrir formas más innovadoras en la enseñanza de la lengua extranjera, superadoras de las tradiciones basadas solamente en la gramática.</w:t>
      </w:r>
    </w:p>
    <w:p w:rsidR="0011648A" w:rsidRDefault="0011648A" w:rsidP="0011648A">
      <w:pPr>
        <w:rPr>
          <w:rFonts w:ascii="Arial" w:hAnsi="Arial" w:cs="Arial"/>
          <w:sz w:val="22"/>
          <w:szCs w:val="22"/>
        </w:rPr>
      </w:pPr>
      <w:r>
        <w:rPr>
          <w:rFonts w:ascii="Arial" w:hAnsi="Arial" w:cs="Arial"/>
          <w:sz w:val="22"/>
          <w:szCs w:val="22"/>
        </w:rPr>
        <w:t>Promover la posibilidad de comprender las necesidades de los grupos de alumnos y diseñar intervenciones didácticas acordes.</w:t>
      </w:r>
    </w:p>
    <w:p w:rsidR="0011648A" w:rsidRDefault="0011648A" w:rsidP="0011648A">
      <w:pPr>
        <w:rPr>
          <w:rFonts w:ascii="Arial" w:hAnsi="Arial" w:cs="Arial"/>
          <w:sz w:val="22"/>
          <w:szCs w:val="22"/>
        </w:rPr>
      </w:pPr>
      <w:r>
        <w:rPr>
          <w:rFonts w:ascii="Arial" w:hAnsi="Arial" w:cs="Arial"/>
          <w:sz w:val="22"/>
          <w:szCs w:val="22"/>
        </w:rPr>
        <w:t>Favorecer la puesta en práctica de modos de planificar que respondan a base a distintos enfoques</w:t>
      </w:r>
    </w:p>
    <w:p w:rsidR="0011648A" w:rsidRDefault="0011648A" w:rsidP="0011648A">
      <w:pPr>
        <w:rPr>
          <w:rFonts w:ascii="Arial" w:hAnsi="Arial" w:cs="Arial"/>
          <w:sz w:val="22"/>
          <w:szCs w:val="22"/>
        </w:rPr>
      </w:pPr>
    </w:p>
    <w:p w:rsidR="0011648A" w:rsidRDefault="0011648A" w:rsidP="0011648A">
      <w:pPr>
        <w:rPr>
          <w:rFonts w:ascii="Arial" w:hAnsi="Arial" w:cs="Arial"/>
          <w:sz w:val="22"/>
          <w:szCs w:val="22"/>
        </w:rPr>
      </w:pPr>
      <w:r>
        <w:rPr>
          <w:rFonts w:ascii="Arial" w:hAnsi="Arial" w:cs="Arial"/>
          <w:sz w:val="22"/>
          <w:szCs w:val="22"/>
        </w:rPr>
        <w:t>EJES</w:t>
      </w:r>
    </w:p>
    <w:p w:rsidR="0011648A" w:rsidRDefault="0011648A" w:rsidP="0011648A">
      <w:pPr>
        <w:rPr>
          <w:rFonts w:ascii="Arial" w:hAnsi="Arial" w:cs="Arial"/>
          <w:sz w:val="22"/>
          <w:szCs w:val="22"/>
        </w:rPr>
      </w:pPr>
      <w:r>
        <w:rPr>
          <w:rFonts w:ascii="Arial" w:hAnsi="Arial" w:cs="Arial"/>
          <w:sz w:val="22"/>
          <w:szCs w:val="22"/>
        </w:rPr>
        <w:t>La enseñanza de los idiomas hoy</w:t>
      </w:r>
    </w:p>
    <w:p w:rsidR="0011648A" w:rsidRPr="007D6858" w:rsidRDefault="0011648A" w:rsidP="0011648A">
      <w:pPr>
        <w:rPr>
          <w:rFonts w:ascii="Arial" w:hAnsi="Arial" w:cs="Arial"/>
          <w:sz w:val="22"/>
          <w:szCs w:val="22"/>
        </w:rPr>
      </w:pPr>
      <w:r>
        <w:rPr>
          <w:rFonts w:ascii="Arial" w:hAnsi="Arial" w:cs="Arial"/>
          <w:sz w:val="22"/>
          <w:szCs w:val="22"/>
        </w:rPr>
        <w:t>Enfoques que subyacen en las prácticas vs enfoques sugeridos por las teorías/diseños curriculares</w:t>
      </w:r>
    </w:p>
    <w:p w:rsidR="0011648A" w:rsidRPr="007D6858" w:rsidRDefault="0011648A" w:rsidP="0011648A">
      <w:pPr>
        <w:rPr>
          <w:rFonts w:ascii="Arial" w:hAnsi="Arial" w:cs="Arial"/>
          <w:sz w:val="22"/>
          <w:szCs w:val="22"/>
        </w:rPr>
      </w:pPr>
      <w:r w:rsidRPr="007D6858">
        <w:rPr>
          <w:rFonts w:ascii="Arial" w:hAnsi="Arial" w:cs="Arial"/>
          <w:sz w:val="22"/>
          <w:szCs w:val="22"/>
        </w:rPr>
        <w:t>La interacción</w:t>
      </w:r>
      <w:r>
        <w:rPr>
          <w:rFonts w:ascii="Arial" w:hAnsi="Arial" w:cs="Arial"/>
          <w:sz w:val="22"/>
          <w:szCs w:val="22"/>
        </w:rPr>
        <w:t>; t</w:t>
      </w:r>
      <w:r w:rsidRPr="007D6858">
        <w:rPr>
          <w:rFonts w:ascii="Arial" w:hAnsi="Arial" w:cs="Arial"/>
          <w:sz w:val="22"/>
          <w:szCs w:val="22"/>
        </w:rPr>
        <w:t>rabajo de grupo</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Habilidades </w:t>
      </w:r>
      <w:r>
        <w:rPr>
          <w:rFonts w:ascii="Arial" w:hAnsi="Arial" w:cs="Arial"/>
          <w:sz w:val="22"/>
          <w:szCs w:val="22"/>
        </w:rPr>
        <w:t>lingüísticas;</w:t>
      </w:r>
      <w:r w:rsidRPr="007D6858">
        <w:rPr>
          <w:rFonts w:ascii="Arial" w:hAnsi="Arial" w:cs="Arial"/>
          <w:sz w:val="22"/>
          <w:szCs w:val="22"/>
        </w:rPr>
        <w:t xml:space="preserve"> integración de las habilidades; estrategias de desarrollo de estas macro habilidades.</w:t>
      </w:r>
    </w:p>
    <w:p w:rsidR="0011648A" w:rsidRPr="007D6858" w:rsidRDefault="0011648A" w:rsidP="0011648A">
      <w:pPr>
        <w:rPr>
          <w:rFonts w:ascii="Arial" w:hAnsi="Arial" w:cs="Arial"/>
          <w:sz w:val="22"/>
          <w:szCs w:val="22"/>
        </w:rPr>
      </w:pPr>
      <w:r>
        <w:rPr>
          <w:rFonts w:ascii="Arial" w:hAnsi="Arial" w:cs="Arial"/>
          <w:sz w:val="22"/>
          <w:szCs w:val="22"/>
        </w:rPr>
        <w:t>El lugar de la g</w:t>
      </w:r>
      <w:r w:rsidRPr="007D6858">
        <w:rPr>
          <w:rFonts w:ascii="Arial" w:hAnsi="Arial" w:cs="Arial"/>
          <w:sz w:val="22"/>
          <w:szCs w:val="22"/>
        </w:rPr>
        <w:t>ram</w:t>
      </w:r>
      <w:r>
        <w:rPr>
          <w:rFonts w:ascii="Arial" w:hAnsi="Arial" w:cs="Arial"/>
          <w:sz w:val="22"/>
          <w:szCs w:val="22"/>
        </w:rPr>
        <w:t>á</w:t>
      </w:r>
      <w:r w:rsidRPr="007D6858">
        <w:rPr>
          <w:rFonts w:ascii="Arial" w:hAnsi="Arial" w:cs="Arial"/>
          <w:sz w:val="22"/>
          <w:szCs w:val="22"/>
        </w:rPr>
        <w:t>tica</w:t>
      </w:r>
      <w:r>
        <w:rPr>
          <w:rFonts w:ascii="Arial" w:hAnsi="Arial" w:cs="Arial"/>
          <w:sz w:val="22"/>
          <w:szCs w:val="22"/>
        </w:rPr>
        <w:t>.</w:t>
      </w:r>
      <w:r w:rsidRPr="007D6858">
        <w:rPr>
          <w:rFonts w:ascii="Arial" w:hAnsi="Arial" w:cs="Arial"/>
          <w:sz w:val="22"/>
          <w:szCs w:val="22"/>
        </w:rPr>
        <w:t xml:space="preserve"> </w:t>
      </w:r>
    </w:p>
    <w:p w:rsidR="0011648A" w:rsidRPr="007D6858" w:rsidRDefault="0011648A" w:rsidP="0011648A">
      <w:pPr>
        <w:rPr>
          <w:rFonts w:ascii="Arial" w:hAnsi="Arial" w:cs="Arial"/>
          <w:sz w:val="22"/>
          <w:szCs w:val="22"/>
        </w:rPr>
      </w:pPr>
      <w:r>
        <w:rPr>
          <w:rFonts w:ascii="Arial" w:hAnsi="Arial" w:cs="Arial"/>
          <w:sz w:val="22"/>
          <w:szCs w:val="22"/>
        </w:rPr>
        <w:t>Enfoque accional: tareas y proyectos</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Enfoque humanista en la enseñanza de los idiomas </w:t>
      </w:r>
    </w:p>
    <w:p w:rsidR="0011648A" w:rsidRPr="007D6858" w:rsidRDefault="0011648A" w:rsidP="0011648A">
      <w:pPr>
        <w:rPr>
          <w:rFonts w:ascii="Arial" w:hAnsi="Arial" w:cs="Arial"/>
          <w:sz w:val="22"/>
          <w:szCs w:val="22"/>
        </w:rPr>
      </w:pPr>
      <w:r w:rsidRPr="007D6858">
        <w:rPr>
          <w:rFonts w:ascii="Arial" w:hAnsi="Arial" w:cs="Arial"/>
          <w:sz w:val="22"/>
          <w:szCs w:val="22"/>
        </w:rPr>
        <w:t>Estilos individuales y estrategias</w:t>
      </w:r>
    </w:p>
    <w:p w:rsidR="0011648A" w:rsidRPr="007D6858" w:rsidRDefault="0011648A" w:rsidP="0011648A">
      <w:pPr>
        <w:rPr>
          <w:rFonts w:ascii="Arial" w:hAnsi="Arial" w:cs="Arial"/>
          <w:sz w:val="22"/>
          <w:szCs w:val="22"/>
        </w:rPr>
      </w:pPr>
      <w:r>
        <w:rPr>
          <w:rFonts w:ascii="Arial" w:hAnsi="Arial" w:cs="Arial"/>
          <w:sz w:val="22"/>
          <w:szCs w:val="22"/>
        </w:rPr>
        <w:t>Nuevos soportes: las secuencias didácticas en soporte virtual</w:t>
      </w:r>
    </w:p>
    <w:p w:rsidR="0011648A" w:rsidRDefault="0011648A" w:rsidP="0011648A">
      <w:pPr>
        <w:rPr>
          <w:rFonts w:ascii="Arial" w:hAnsi="Arial" w:cs="Arial"/>
          <w:sz w:val="22"/>
          <w:szCs w:val="22"/>
        </w:rPr>
      </w:pPr>
    </w:p>
    <w:p w:rsidR="0011648A" w:rsidRPr="007D6858" w:rsidRDefault="0011648A" w:rsidP="0011648A">
      <w:pPr>
        <w:rPr>
          <w:rFonts w:ascii="Arial" w:hAnsi="Arial" w:cs="Arial"/>
          <w:sz w:val="22"/>
          <w:szCs w:val="22"/>
        </w:rPr>
      </w:pPr>
      <w:r w:rsidRPr="007D6858">
        <w:rPr>
          <w:rFonts w:ascii="Arial" w:hAnsi="Arial" w:cs="Arial"/>
          <w:sz w:val="22"/>
          <w:szCs w:val="22"/>
        </w:rPr>
        <w:t>Evaluación</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Testing vs Assessment; evaluacion formal e informal, formativa y sumativa, de proceso o de producto; </w:t>
      </w:r>
    </w:p>
    <w:p w:rsidR="0011648A" w:rsidRPr="007D6858" w:rsidRDefault="0011648A" w:rsidP="0011648A">
      <w:pPr>
        <w:rPr>
          <w:rFonts w:ascii="Arial" w:hAnsi="Arial" w:cs="Arial"/>
          <w:sz w:val="22"/>
          <w:szCs w:val="22"/>
        </w:rPr>
      </w:pPr>
      <w:r w:rsidRPr="007D6858">
        <w:rPr>
          <w:rFonts w:ascii="Arial" w:hAnsi="Arial" w:cs="Arial"/>
          <w:sz w:val="22"/>
          <w:szCs w:val="22"/>
        </w:rPr>
        <w:t>Evaluacion formal: criterios: validez, confiabilidad y practicidad</w:t>
      </w:r>
    </w:p>
    <w:p w:rsidR="0011648A" w:rsidRPr="007D6858" w:rsidRDefault="0011648A" w:rsidP="0011648A">
      <w:pPr>
        <w:rPr>
          <w:rFonts w:ascii="Arial" w:hAnsi="Arial" w:cs="Arial"/>
          <w:sz w:val="22"/>
          <w:szCs w:val="22"/>
        </w:rPr>
      </w:pPr>
      <w:r w:rsidRPr="007D6858">
        <w:rPr>
          <w:rFonts w:ascii="Arial" w:hAnsi="Arial" w:cs="Arial"/>
          <w:sz w:val="22"/>
          <w:szCs w:val="22"/>
        </w:rPr>
        <w:t>Tipos de evalua</w:t>
      </w:r>
      <w:r>
        <w:rPr>
          <w:rFonts w:ascii="Arial" w:hAnsi="Arial" w:cs="Arial"/>
          <w:sz w:val="22"/>
          <w:szCs w:val="22"/>
        </w:rPr>
        <w:t>ción formal: de diagnóstico, de logro</w:t>
      </w:r>
      <w:r w:rsidRPr="007D6858">
        <w:rPr>
          <w:rFonts w:ascii="Arial" w:hAnsi="Arial" w:cs="Arial"/>
          <w:sz w:val="22"/>
          <w:szCs w:val="22"/>
        </w:rPr>
        <w:t>, etc.</w:t>
      </w:r>
    </w:p>
    <w:p w:rsidR="0011648A" w:rsidRPr="007D6858" w:rsidRDefault="0011648A" w:rsidP="0011648A">
      <w:pPr>
        <w:rPr>
          <w:rFonts w:ascii="Arial" w:hAnsi="Arial" w:cs="Arial"/>
          <w:sz w:val="22"/>
          <w:szCs w:val="22"/>
        </w:rPr>
      </w:pPr>
      <w:r w:rsidRPr="007D6858">
        <w:rPr>
          <w:rFonts w:ascii="Arial" w:hAnsi="Arial" w:cs="Arial"/>
          <w:sz w:val="22"/>
          <w:szCs w:val="22"/>
        </w:rPr>
        <w:t>Nuevas formas de evaluación: evaluación entre pares, portfolio, proyectos, auto-evaluación</w:t>
      </w:r>
    </w:p>
    <w:p w:rsidR="0011648A" w:rsidRPr="007D6858" w:rsidRDefault="0011648A" w:rsidP="0011648A">
      <w:pPr>
        <w:rPr>
          <w:rFonts w:ascii="Arial" w:hAnsi="Arial" w:cs="Arial"/>
          <w:sz w:val="22"/>
          <w:szCs w:val="22"/>
        </w:rPr>
      </w:pPr>
      <w:r w:rsidRPr="007D6858">
        <w:rPr>
          <w:rFonts w:ascii="Arial" w:hAnsi="Arial" w:cs="Arial"/>
          <w:sz w:val="22"/>
          <w:szCs w:val="22"/>
        </w:rPr>
        <w:t>El uso de checklists, banding, etc en la evaluación.</w:t>
      </w:r>
    </w:p>
    <w:p w:rsidR="0011648A" w:rsidRPr="007D6858" w:rsidRDefault="0011648A" w:rsidP="0011648A">
      <w:pPr>
        <w:rPr>
          <w:rFonts w:ascii="Arial" w:hAnsi="Arial" w:cs="Arial"/>
          <w:sz w:val="22"/>
          <w:szCs w:val="22"/>
        </w:rPr>
      </w:pPr>
    </w:p>
    <w:p w:rsidR="0011648A" w:rsidRPr="007D6858" w:rsidRDefault="0011648A" w:rsidP="0011648A">
      <w:pPr>
        <w:rPr>
          <w:rFonts w:ascii="Arial" w:hAnsi="Arial" w:cs="Arial"/>
          <w:sz w:val="22"/>
          <w:szCs w:val="22"/>
        </w:rPr>
      </w:pPr>
      <w:r>
        <w:rPr>
          <w:rFonts w:ascii="Arial" w:hAnsi="Arial" w:cs="Arial"/>
          <w:sz w:val="22"/>
          <w:szCs w:val="22"/>
        </w:rPr>
        <w:t>E</w:t>
      </w:r>
      <w:r w:rsidRPr="007D6858">
        <w:rPr>
          <w:rFonts w:ascii="Arial" w:hAnsi="Arial" w:cs="Arial"/>
          <w:sz w:val="22"/>
          <w:szCs w:val="22"/>
        </w:rPr>
        <w:t>l libro de texto</w:t>
      </w:r>
    </w:p>
    <w:p w:rsidR="0011648A" w:rsidRPr="007D6858" w:rsidRDefault="0011648A" w:rsidP="0011648A">
      <w:pPr>
        <w:rPr>
          <w:rFonts w:ascii="Arial" w:hAnsi="Arial" w:cs="Arial"/>
          <w:sz w:val="22"/>
          <w:szCs w:val="22"/>
        </w:rPr>
      </w:pPr>
      <w:r w:rsidRPr="007D6858">
        <w:rPr>
          <w:rFonts w:ascii="Arial" w:hAnsi="Arial" w:cs="Arial"/>
          <w:sz w:val="22"/>
          <w:szCs w:val="22"/>
        </w:rPr>
        <w:t>An</w:t>
      </w:r>
      <w:r>
        <w:rPr>
          <w:rFonts w:ascii="Arial" w:hAnsi="Arial" w:cs="Arial"/>
          <w:sz w:val="22"/>
          <w:szCs w:val="22"/>
        </w:rPr>
        <w:t>Á</w:t>
      </w:r>
      <w:r w:rsidRPr="007D6858">
        <w:rPr>
          <w:rFonts w:ascii="Arial" w:hAnsi="Arial" w:cs="Arial"/>
          <w:sz w:val="22"/>
          <w:szCs w:val="22"/>
        </w:rPr>
        <w:t>lisis de libros de textos diseñados para los niveles específicos.</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 </w:t>
      </w:r>
    </w:p>
    <w:p w:rsidR="0011648A" w:rsidRDefault="0011648A" w:rsidP="0011648A">
      <w:pPr>
        <w:rPr>
          <w:rFonts w:ascii="Arial" w:hAnsi="Arial" w:cs="Arial"/>
          <w:sz w:val="22"/>
          <w:szCs w:val="22"/>
        </w:rPr>
      </w:pPr>
      <w:r>
        <w:rPr>
          <w:rFonts w:ascii="Arial" w:hAnsi="Arial" w:cs="Arial"/>
          <w:sz w:val="22"/>
          <w:szCs w:val="22"/>
        </w:rPr>
        <w:lastRenderedPageBreak/>
        <w:t>ORIETACIONES METODOLOGICAS</w:t>
      </w:r>
    </w:p>
    <w:p w:rsidR="0011648A" w:rsidRPr="007D6858" w:rsidRDefault="0011648A" w:rsidP="0011648A">
      <w:pPr>
        <w:rPr>
          <w:rFonts w:ascii="Arial" w:hAnsi="Arial" w:cs="Arial"/>
          <w:sz w:val="22"/>
          <w:szCs w:val="22"/>
        </w:rPr>
      </w:pPr>
      <w:r>
        <w:rPr>
          <w:rFonts w:ascii="Arial" w:hAnsi="Arial" w:cs="Arial"/>
          <w:sz w:val="22"/>
          <w:szCs w:val="22"/>
        </w:rPr>
        <w:t>Se promoverá la construcción de conocimiento a través de actividades  que integren la teoría con la práctica real de aula -que necesita desarrollar el alumno por estar cursando a su vez el Trayecto de Prácticas y como futuro docente en las aulas- por medio de:</w:t>
      </w:r>
    </w:p>
    <w:p w:rsidR="0011648A" w:rsidRPr="007D6858" w:rsidRDefault="0011648A" w:rsidP="0011648A">
      <w:pPr>
        <w:rPr>
          <w:rFonts w:ascii="Arial" w:hAnsi="Arial" w:cs="Arial"/>
          <w:sz w:val="22"/>
          <w:szCs w:val="22"/>
        </w:rPr>
      </w:pPr>
      <w:r w:rsidRPr="007D6858">
        <w:rPr>
          <w:rFonts w:ascii="Arial" w:hAnsi="Arial" w:cs="Arial"/>
          <w:sz w:val="22"/>
          <w:szCs w:val="22"/>
        </w:rPr>
        <w:t>Planificación de clase, de unidad, anual</w:t>
      </w:r>
    </w:p>
    <w:p w:rsidR="0011648A" w:rsidRPr="007D6858" w:rsidRDefault="0011648A" w:rsidP="0011648A">
      <w:pPr>
        <w:rPr>
          <w:rFonts w:ascii="Arial" w:hAnsi="Arial" w:cs="Arial"/>
          <w:sz w:val="22"/>
          <w:szCs w:val="22"/>
        </w:rPr>
      </w:pPr>
      <w:r w:rsidRPr="007D6858">
        <w:rPr>
          <w:rFonts w:ascii="Arial" w:hAnsi="Arial" w:cs="Arial"/>
          <w:sz w:val="22"/>
          <w:szCs w:val="22"/>
        </w:rPr>
        <w:t>Selección de actividades para cada momento de una clase.</w:t>
      </w:r>
    </w:p>
    <w:p w:rsidR="0011648A" w:rsidRPr="007D6858" w:rsidRDefault="0011648A" w:rsidP="0011648A">
      <w:pPr>
        <w:rPr>
          <w:rFonts w:ascii="Arial" w:hAnsi="Arial" w:cs="Arial"/>
          <w:sz w:val="22"/>
          <w:szCs w:val="22"/>
        </w:rPr>
      </w:pPr>
      <w:r w:rsidRPr="007D6858">
        <w:rPr>
          <w:rFonts w:ascii="Arial" w:hAnsi="Arial" w:cs="Arial"/>
          <w:sz w:val="22"/>
          <w:szCs w:val="22"/>
        </w:rPr>
        <w:t>Selección de actividades que fomenten las cuatro macro habilidades del lenguaje</w:t>
      </w:r>
    </w:p>
    <w:p w:rsidR="0011648A" w:rsidRPr="007D6858" w:rsidRDefault="0011648A" w:rsidP="0011648A">
      <w:pPr>
        <w:rPr>
          <w:rFonts w:ascii="Arial" w:hAnsi="Arial" w:cs="Arial"/>
          <w:sz w:val="22"/>
          <w:szCs w:val="22"/>
        </w:rPr>
      </w:pPr>
      <w:r w:rsidRPr="007D6858">
        <w:rPr>
          <w:rFonts w:ascii="Arial" w:hAnsi="Arial" w:cs="Arial"/>
          <w:sz w:val="22"/>
          <w:szCs w:val="22"/>
        </w:rPr>
        <w:t>Análisis de clases y de evaluaciones formales</w:t>
      </w:r>
    </w:p>
    <w:p w:rsidR="0011648A" w:rsidRPr="007D6858" w:rsidRDefault="0011648A" w:rsidP="0011648A">
      <w:pPr>
        <w:rPr>
          <w:rFonts w:ascii="Arial" w:hAnsi="Arial" w:cs="Arial"/>
          <w:sz w:val="22"/>
          <w:szCs w:val="22"/>
        </w:rPr>
      </w:pPr>
    </w:p>
    <w:p w:rsidR="0011648A" w:rsidRPr="007D6858" w:rsidRDefault="0011648A" w:rsidP="0011648A">
      <w:pPr>
        <w:rPr>
          <w:rFonts w:ascii="Arial" w:hAnsi="Arial" w:cs="Arial"/>
          <w:sz w:val="22"/>
          <w:szCs w:val="22"/>
        </w:rPr>
      </w:pPr>
      <w:r w:rsidRPr="007D6858">
        <w:rPr>
          <w:rFonts w:ascii="Arial" w:hAnsi="Arial" w:cs="Arial"/>
          <w:sz w:val="22"/>
          <w:szCs w:val="22"/>
        </w:rPr>
        <w:t>EVALUACION</w:t>
      </w:r>
    </w:p>
    <w:p w:rsidR="0011648A" w:rsidRPr="007D6858" w:rsidRDefault="0011648A" w:rsidP="0011648A">
      <w:pPr>
        <w:rPr>
          <w:rFonts w:ascii="Arial" w:hAnsi="Arial" w:cs="Arial"/>
          <w:sz w:val="22"/>
          <w:szCs w:val="22"/>
        </w:rPr>
      </w:pPr>
      <w:r w:rsidRPr="007D6858">
        <w:rPr>
          <w:rFonts w:ascii="Arial" w:hAnsi="Arial" w:cs="Arial"/>
          <w:sz w:val="22"/>
          <w:szCs w:val="22"/>
        </w:rPr>
        <w:t xml:space="preserve">Este espacio se regularizará por medio de la aprobación de trabajos prácticos con carácter de parcial. </w:t>
      </w:r>
    </w:p>
    <w:p w:rsidR="0011648A" w:rsidRPr="007D6858" w:rsidRDefault="0011648A" w:rsidP="0011648A">
      <w:pPr>
        <w:rPr>
          <w:rFonts w:ascii="Arial" w:hAnsi="Arial" w:cs="Arial"/>
          <w:sz w:val="22"/>
          <w:szCs w:val="22"/>
        </w:rPr>
      </w:pPr>
    </w:p>
    <w:p w:rsidR="0011648A" w:rsidRDefault="0011648A" w:rsidP="0011648A">
      <w:pPr>
        <w:rPr>
          <w:rFonts w:ascii="Arial" w:hAnsi="Arial" w:cs="Arial"/>
          <w:sz w:val="22"/>
          <w:szCs w:val="22"/>
        </w:rPr>
      </w:pPr>
      <w:r w:rsidRPr="007D6858">
        <w:rPr>
          <w:rFonts w:ascii="Arial" w:hAnsi="Arial" w:cs="Arial"/>
          <w:sz w:val="22"/>
          <w:szCs w:val="22"/>
        </w:rPr>
        <w:t>Trabajo Practico Nº 1</w:t>
      </w:r>
      <w:r>
        <w:rPr>
          <w:rFonts w:ascii="Arial" w:hAnsi="Arial" w:cs="Arial"/>
          <w:sz w:val="22"/>
          <w:szCs w:val="22"/>
        </w:rPr>
        <w:t xml:space="preserve">: </w:t>
      </w:r>
      <w:r w:rsidRPr="007D6858">
        <w:rPr>
          <w:rFonts w:ascii="Arial" w:hAnsi="Arial" w:cs="Arial"/>
          <w:sz w:val="22"/>
          <w:szCs w:val="22"/>
        </w:rPr>
        <w:t xml:space="preserve">análisis de </w:t>
      </w:r>
      <w:r>
        <w:rPr>
          <w:rFonts w:ascii="Arial" w:hAnsi="Arial" w:cs="Arial"/>
          <w:sz w:val="22"/>
          <w:szCs w:val="22"/>
        </w:rPr>
        <w:t>una unidad didáctica de un libro de textos a fin de identificar y analizar los contenidos del eje 1; diseño de evaluación alternativa para esa unidad</w:t>
      </w:r>
      <w:r w:rsidRPr="007D6858">
        <w:rPr>
          <w:rFonts w:ascii="Arial" w:hAnsi="Arial" w:cs="Arial"/>
          <w:sz w:val="22"/>
          <w:szCs w:val="22"/>
        </w:rPr>
        <w:t>.</w:t>
      </w:r>
    </w:p>
    <w:p w:rsidR="0011648A" w:rsidRDefault="0011648A" w:rsidP="0011648A">
      <w:pPr>
        <w:rPr>
          <w:rFonts w:ascii="Arial" w:hAnsi="Arial" w:cs="Arial"/>
          <w:sz w:val="22"/>
          <w:szCs w:val="22"/>
        </w:rPr>
      </w:pPr>
      <w:r w:rsidRPr="00254FAA">
        <w:rPr>
          <w:rFonts w:ascii="Arial" w:hAnsi="Arial" w:cs="Arial"/>
          <w:sz w:val="22"/>
          <w:szCs w:val="22"/>
        </w:rPr>
        <w:t>Trabajo Practico N 2: NAPs: An</w:t>
      </w:r>
      <w:r>
        <w:rPr>
          <w:rFonts w:ascii="Arial" w:hAnsi="Arial" w:cs="Arial"/>
          <w:sz w:val="22"/>
          <w:szCs w:val="22"/>
        </w:rPr>
        <w:t>á</w:t>
      </w:r>
      <w:r w:rsidRPr="00254FAA">
        <w:rPr>
          <w:rFonts w:ascii="Arial" w:hAnsi="Arial" w:cs="Arial"/>
          <w:sz w:val="22"/>
          <w:szCs w:val="22"/>
        </w:rPr>
        <w:t>lisis de la progresi</w:t>
      </w:r>
      <w:r>
        <w:rPr>
          <w:rFonts w:ascii="Arial" w:hAnsi="Arial" w:cs="Arial"/>
          <w:sz w:val="22"/>
          <w:szCs w:val="22"/>
        </w:rPr>
        <w:t>ón de los contenidos propuestos en los NAPs de Lenguas Entranjeras y su proyección en las planificaciones áulicas</w:t>
      </w:r>
    </w:p>
    <w:p w:rsidR="0011648A" w:rsidRPr="00254FAA" w:rsidRDefault="0011648A" w:rsidP="0011648A">
      <w:pPr>
        <w:rPr>
          <w:rFonts w:ascii="Arial" w:hAnsi="Arial" w:cs="Arial"/>
          <w:sz w:val="22"/>
          <w:szCs w:val="22"/>
        </w:rPr>
      </w:pPr>
      <w:r>
        <w:rPr>
          <w:rFonts w:ascii="Arial" w:hAnsi="Arial" w:cs="Arial"/>
          <w:sz w:val="22"/>
          <w:szCs w:val="22"/>
        </w:rPr>
        <w:t>Construcción de una propuesta de secuencia didáctica al modo de las de Conectar Igualdad</w:t>
      </w:r>
    </w:p>
    <w:p w:rsidR="0011648A" w:rsidRDefault="0011648A" w:rsidP="0011648A">
      <w:pPr>
        <w:rPr>
          <w:rFonts w:ascii="Arial" w:hAnsi="Arial" w:cs="Arial"/>
          <w:b/>
          <w:sz w:val="22"/>
          <w:szCs w:val="22"/>
        </w:rPr>
      </w:pPr>
    </w:p>
    <w:p w:rsidR="0011648A" w:rsidRPr="003838CB" w:rsidRDefault="0011648A" w:rsidP="0011648A">
      <w:pPr>
        <w:rPr>
          <w:rFonts w:ascii="Arial" w:hAnsi="Arial" w:cs="Arial"/>
          <w:sz w:val="22"/>
          <w:szCs w:val="22"/>
        </w:rPr>
      </w:pPr>
      <w:r w:rsidRPr="003838CB">
        <w:rPr>
          <w:rFonts w:ascii="Arial" w:hAnsi="Arial" w:cs="Arial"/>
          <w:sz w:val="22"/>
          <w:szCs w:val="22"/>
        </w:rPr>
        <w:t>MODALIDAD DE CURSADO</w:t>
      </w:r>
    </w:p>
    <w:p w:rsidR="0011648A" w:rsidRDefault="0011648A" w:rsidP="0011648A">
      <w:pPr>
        <w:rPr>
          <w:rFonts w:ascii="Arial" w:hAnsi="Arial" w:cs="Arial"/>
          <w:sz w:val="22"/>
          <w:szCs w:val="22"/>
        </w:rPr>
      </w:pPr>
      <w:r w:rsidRPr="003838CB">
        <w:rPr>
          <w:rFonts w:ascii="Arial" w:hAnsi="Arial" w:cs="Arial"/>
          <w:b/>
          <w:sz w:val="22"/>
          <w:szCs w:val="22"/>
        </w:rPr>
        <w:t>Cursado presencial</w:t>
      </w:r>
      <w:r>
        <w:rPr>
          <w:rFonts w:ascii="Arial" w:hAnsi="Arial" w:cs="Arial"/>
          <w:sz w:val="22"/>
          <w:szCs w:val="22"/>
        </w:rPr>
        <w:t>: e</w:t>
      </w:r>
      <w:r w:rsidRPr="00D96FD1">
        <w:rPr>
          <w:rFonts w:ascii="Arial" w:hAnsi="Arial" w:cs="Arial"/>
          <w:sz w:val="22"/>
          <w:szCs w:val="22"/>
        </w:rPr>
        <w:t>l espacio curricular se</w:t>
      </w:r>
      <w:r>
        <w:rPr>
          <w:rFonts w:ascii="Arial" w:hAnsi="Arial" w:cs="Arial"/>
          <w:sz w:val="22"/>
          <w:szCs w:val="22"/>
        </w:rPr>
        <w:t xml:space="preserve"> aprobará con la aprobación con 6 de dos trabajos prácticos con carácter de parcial y el 75% de asistencia/ 60% para alumnos que trabajan. El promedio de 8 en las dos instancias y el 75 % de asistencia ameritan la promoción directa con coloquio integrador aprobado con 8 (sin final)</w:t>
      </w:r>
    </w:p>
    <w:p w:rsidR="0011648A" w:rsidRDefault="0011648A" w:rsidP="0011648A">
      <w:pPr>
        <w:rPr>
          <w:rFonts w:ascii="Arial" w:hAnsi="Arial" w:cs="Arial"/>
          <w:sz w:val="22"/>
          <w:szCs w:val="22"/>
        </w:rPr>
      </w:pPr>
      <w:r w:rsidRPr="003838CB">
        <w:rPr>
          <w:rFonts w:ascii="Arial" w:hAnsi="Arial" w:cs="Arial"/>
          <w:b/>
          <w:sz w:val="22"/>
          <w:szCs w:val="22"/>
        </w:rPr>
        <w:t>Cursado Semi presencial:</w:t>
      </w:r>
      <w:r>
        <w:rPr>
          <w:rFonts w:ascii="Arial" w:hAnsi="Arial" w:cs="Arial"/>
          <w:sz w:val="22"/>
          <w:szCs w:val="22"/>
        </w:rPr>
        <w:t xml:space="preserve"> 40% de asistencia y mismos requisitos que para el cursado presencial. Tanto el semi presencial como el presencial rinden con los programas del año en que cursaron.</w:t>
      </w:r>
    </w:p>
    <w:p w:rsidR="0011648A" w:rsidRDefault="0011648A" w:rsidP="0011648A">
      <w:pPr>
        <w:rPr>
          <w:rFonts w:ascii="Arial" w:hAnsi="Arial" w:cs="Arial"/>
          <w:sz w:val="22"/>
          <w:szCs w:val="22"/>
        </w:rPr>
      </w:pPr>
      <w:r w:rsidRPr="003838CB">
        <w:rPr>
          <w:rFonts w:ascii="Arial" w:hAnsi="Arial" w:cs="Arial"/>
          <w:b/>
          <w:sz w:val="22"/>
          <w:szCs w:val="22"/>
        </w:rPr>
        <w:t>Cursado libre:</w:t>
      </w:r>
      <w:r>
        <w:rPr>
          <w:rFonts w:ascii="Arial" w:hAnsi="Arial" w:cs="Arial"/>
          <w:sz w:val="22"/>
          <w:szCs w:val="22"/>
        </w:rPr>
        <w:t xml:space="preserve"> aprobación de los mismos trabajos prácticos para poder rendir la materia. Se rinde con el programa del año vigente al momento de rendir.</w:t>
      </w:r>
      <w:r w:rsidR="00985E1E">
        <w:rPr>
          <w:rFonts w:ascii="Arial" w:hAnsi="Arial" w:cs="Arial"/>
          <w:sz w:val="22"/>
          <w:szCs w:val="22"/>
        </w:rPr>
        <w:t xml:space="preserve"> Turnos: diciembre-marzo</w:t>
      </w:r>
    </w:p>
    <w:p w:rsidR="009E63BE" w:rsidRDefault="009E63BE" w:rsidP="0011648A">
      <w:pPr>
        <w:rPr>
          <w:rFonts w:ascii="Arial" w:hAnsi="Arial" w:cs="Arial"/>
          <w:sz w:val="22"/>
          <w:szCs w:val="22"/>
        </w:rPr>
      </w:pPr>
    </w:p>
    <w:p w:rsidR="009E63BE" w:rsidRDefault="009E63BE" w:rsidP="0011648A">
      <w:pPr>
        <w:rPr>
          <w:rFonts w:ascii="Arial" w:hAnsi="Arial" w:cs="Arial"/>
          <w:sz w:val="22"/>
          <w:szCs w:val="22"/>
        </w:rPr>
      </w:pPr>
      <w:r>
        <w:rPr>
          <w:rFonts w:ascii="Arial" w:hAnsi="Arial" w:cs="Arial"/>
          <w:sz w:val="22"/>
          <w:szCs w:val="22"/>
        </w:rPr>
        <w:t>Importante: revisar correlatividades para cursar este espacio</w:t>
      </w:r>
    </w:p>
    <w:p w:rsidR="0011648A" w:rsidRPr="003838CB" w:rsidRDefault="0011648A" w:rsidP="0011648A">
      <w:pPr>
        <w:rPr>
          <w:rFonts w:ascii="Arial" w:hAnsi="Arial" w:cs="Arial"/>
          <w:sz w:val="22"/>
          <w:szCs w:val="22"/>
          <w:lang w:val="es-AR"/>
        </w:rPr>
      </w:pPr>
    </w:p>
    <w:p w:rsidR="0011648A" w:rsidRPr="007D6858" w:rsidRDefault="0011648A" w:rsidP="0011648A">
      <w:pPr>
        <w:rPr>
          <w:rFonts w:ascii="Arial" w:hAnsi="Arial" w:cs="Arial"/>
          <w:sz w:val="22"/>
          <w:szCs w:val="22"/>
          <w:lang w:val="en-US"/>
        </w:rPr>
      </w:pPr>
      <w:r w:rsidRPr="007D6858">
        <w:rPr>
          <w:rFonts w:ascii="Arial" w:hAnsi="Arial" w:cs="Arial"/>
          <w:sz w:val="22"/>
          <w:szCs w:val="22"/>
          <w:lang w:val="en-US"/>
        </w:rPr>
        <w:t>BIBLIOGRAFIA OBLIGATORIA</w:t>
      </w:r>
    </w:p>
    <w:p w:rsidR="0011648A" w:rsidRDefault="0011648A" w:rsidP="0011648A">
      <w:pPr>
        <w:rPr>
          <w:rFonts w:ascii="Arial" w:hAnsi="Arial" w:cs="Arial"/>
          <w:sz w:val="22"/>
          <w:szCs w:val="22"/>
          <w:lang w:val="en-US"/>
        </w:rPr>
      </w:pPr>
      <w:r w:rsidRPr="007D6858">
        <w:rPr>
          <w:rFonts w:ascii="Arial" w:hAnsi="Arial" w:cs="Arial"/>
          <w:sz w:val="22"/>
          <w:szCs w:val="22"/>
          <w:lang w:val="en-US"/>
        </w:rPr>
        <w:t>Brown Douglas: “</w:t>
      </w:r>
      <w:r w:rsidRPr="007D6858">
        <w:rPr>
          <w:rFonts w:ascii="Arial" w:hAnsi="Arial" w:cs="Arial"/>
          <w:i/>
          <w:sz w:val="22"/>
          <w:szCs w:val="22"/>
          <w:lang w:val="en-US"/>
        </w:rPr>
        <w:t>Teaching by Pr</w:t>
      </w:r>
      <w:r>
        <w:rPr>
          <w:rFonts w:ascii="Arial" w:hAnsi="Arial" w:cs="Arial"/>
          <w:i/>
          <w:sz w:val="22"/>
          <w:szCs w:val="22"/>
          <w:lang w:val="en-US"/>
        </w:rPr>
        <w:t>i</w:t>
      </w:r>
      <w:r w:rsidRPr="007D6858">
        <w:rPr>
          <w:rFonts w:ascii="Arial" w:hAnsi="Arial" w:cs="Arial"/>
          <w:i/>
          <w:sz w:val="22"/>
          <w:szCs w:val="22"/>
          <w:lang w:val="en-US"/>
        </w:rPr>
        <w:t>nciples- An Interactive approach to language pedagogy</w:t>
      </w:r>
      <w:r w:rsidRPr="007D6858">
        <w:rPr>
          <w:rFonts w:ascii="Arial" w:hAnsi="Arial" w:cs="Arial"/>
          <w:sz w:val="22"/>
          <w:szCs w:val="22"/>
          <w:lang w:val="en-US"/>
        </w:rPr>
        <w:t xml:space="preserve">” Longman 2001 (chapters </w:t>
      </w:r>
      <w:r w:rsidR="00985E1E">
        <w:rPr>
          <w:rFonts w:ascii="Arial" w:hAnsi="Arial" w:cs="Arial"/>
          <w:sz w:val="22"/>
          <w:szCs w:val="22"/>
          <w:lang w:val="en-US"/>
        </w:rPr>
        <w:t>14</w:t>
      </w:r>
      <w:r w:rsidRPr="007D6858">
        <w:rPr>
          <w:rFonts w:ascii="Arial" w:hAnsi="Arial" w:cs="Arial"/>
          <w:sz w:val="22"/>
          <w:szCs w:val="22"/>
          <w:lang w:val="en-US"/>
        </w:rPr>
        <w:t>-23)</w:t>
      </w:r>
    </w:p>
    <w:p w:rsidR="0011648A" w:rsidRDefault="0011648A" w:rsidP="0011648A">
      <w:pPr>
        <w:rPr>
          <w:rFonts w:ascii="Arial" w:hAnsi="Arial" w:cs="Arial"/>
          <w:sz w:val="22"/>
          <w:szCs w:val="22"/>
        </w:rPr>
      </w:pPr>
      <w:r w:rsidRPr="00AF0E79">
        <w:rPr>
          <w:rFonts w:ascii="Arial" w:hAnsi="Arial" w:cs="Arial"/>
          <w:sz w:val="22"/>
          <w:szCs w:val="22"/>
        </w:rPr>
        <w:t>Consejo Federal de Educación: NAPs de Lenguas E</w:t>
      </w:r>
      <w:r>
        <w:rPr>
          <w:rFonts w:ascii="Arial" w:hAnsi="Arial" w:cs="Arial"/>
          <w:sz w:val="22"/>
          <w:szCs w:val="22"/>
        </w:rPr>
        <w:t>x</w:t>
      </w:r>
      <w:r w:rsidRPr="00AF0E79">
        <w:rPr>
          <w:rFonts w:ascii="Arial" w:hAnsi="Arial" w:cs="Arial"/>
          <w:sz w:val="22"/>
          <w:szCs w:val="22"/>
        </w:rPr>
        <w:t>tranjeras (Resoluci</w:t>
      </w:r>
      <w:r>
        <w:rPr>
          <w:rFonts w:ascii="Arial" w:hAnsi="Arial" w:cs="Arial"/>
          <w:sz w:val="22"/>
          <w:szCs w:val="22"/>
        </w:rPr>
        <w:t>ón 181/12)</w:t>
      </w:r>
    </w:p>
    <w:p w:rsidR="00985E1E" w:rsidRDefault="00985E1E" w:rsidP="00985E1E">
      <w:pPr>
        <w:autoSpaceDE w:val="0"/>
        <w:autoSpaceDN w:val="0"/>
        <w:adjustRightInd w:val="0"/>
        <w:rPr>
          <w:rFonts w:ascii="Arial" w:hAnsi="Arial" w:cs="Arial"/>
          <w:sz w:val="22"/>
          <w:szCs w:val="22"/>
        </w:rPr>
      </w:pPr>
    </w:p>
    <w:p w:rsidR="00985E1E" w:rsidRDefault="00985E1E" w:rsidP="00985E1E">
      <w:pPr>
        <w:autoSpaceDE w:val="0"/>
        <w:autoSpaceDN w:val="0"/>
        <w:adjustRightInd w:val="0"/>
        <w:rPr>
          <w:rFonts w:ascii="Arial" w:hAnsi="Arial" w:cs="Arial"/>
          <w:bCs/>
          <w:sz w:val="22"/>
          <w:szCs w:val="22"/>
        </w:rPr>
      </w:pPr>
      <w:r>
        <w:rPr>
          <w:rFonts w:ascii="Arial" w:hAnsi="Arial" w:cs="Arial"/>
          <w:sz w:val="22"/>
          <w:szCs w:val="22"/>
        </w:rPr>
        <w:t xml:space="preserve">(a acordar en Didáctica I o II) </w:t>
      </w:r>
      <w:r w:rsidRPr="00CA3557">
        <w:rPr>
          <w:rFonts w:ascii="Arial" w:hAnsi="Arial" w:cs="Arial"/>
          <w:bCs/>
          <w:sz w:val="22"/>
          <w:szCs w:val="22"/>
        </w:rPr>
        <w:t>LEY N° 26.206 LEY DE EDUCACIÓN NACIONAL</w:t>
      </w:r>
    </w:p>
    <w:p w:rsidR="00985E1E" w:rsidRDefault="00985E1E" w:rsidP="00985E1E">
      <w:pPr>
        <w:autoSpaceDE w:val="0"/>
        <w:autoSpaceDN w:val="0"/>
        <w:adjustRightInd w:val="0"/>
        <w:rPr>
          <w:rFonts w:ascii="Arial" w:hAnsi="Arial" w:cs="Arial"/>
          <w:bCs/>
          <w:sz w:val="22"/>
          <w:szCs w:val="22"/>
        </w:rPr>
      </w:pPr>
      <w:r>
        <w:rPr>
          <w:rFonts w:ascii="Arial" w:hAnsi="Arial" w:cs="Arial"/>
          <w:bCs/>
          <w:sz w:val="22"/>
          <w:szCs w:val="22"/>
        </w:rPr>
        <w:t>Marco Común Europeo de referencia de lenguas</w:t>
      </w:r>
    </w:p>
    <w:p w:rsidR="00985E1E" w:rsidRDefault="00985E1E" w:rsidP="00985E1E">
      <w:pPr>
        <w:autoSpaceDE w:val="0"/>
        <w:autoSpaceDN w:val="0"/>
        <w:adjustRightInd w:val="0"/>
        <w:rPr>
          <w:rFonts w:ascii="Arial" w:hAnsi="Arial" w:cs="Arial"/>
          <w:bCs/>
          <w:sz w:val="22"/>
          <w:szCs w:val="22"/>
        </w:rPr>
      </w:pPr>
      <w:r>
        <w:rPr>
          <w:rFonts w:ascii="Arial" w:hAnsi="Arial" w:cs="Arial"/>
          <w:bCs/>
          <w:sz w:val="22"/>
          <w:szCs w:val="22"/>
        </w:rPr>
        <w:t>Marcos federales (borradores 2012/2013 del proceso de construcción del diseño curricular para lenguas extranjeras)</w:t>
      </w:r>
    </w:p>
    <w:p w:rsidR="00985E1E" w:rsidRPr="00AF0E79" w:rsidRDefault="00985E1E" w:rsidP="00985E1E">
      <w:pPr>
        <w:rPr>
          <w:rFonts w:ascii="Arial" w:hAnsi="Arial" w:cs="Arial"/>
          <w:sz w:val="22"/>
          <w:szCs w:val="22"/>
        </w:rPr>
      </w:pPr>
      <w:r>
        <w:rPr>
          <w:rFonts w:ascii="Arial" w:hAnsi="Arial" w:cs="Arial"/>
          <w:bCs/>
          <w:sz w:val="22"/>
          <w:szCs w:val="22"/>
        </w:rPr>
        <w:t>Diseño Curricular Jurisdiccional para lenguas y lenguas extranjeras</w:t>
      </w:r>
    </w:p>
    <w:p w:rsidR="0011648A" w:rsidRPr="00AF0E79" w:rsidRDefault="0011648A" w:rsidP="0011648A">
      <w:pPr>
        <w:rPr>
          <w:rFonts w:ascii="Arial" w:hAnsi="Arial" w:cs="Arial"/>
          <w:sz w:val="22"/>
          <w:szCs w:val="22"/>
        </w:rPr>
      </w:pPr>
    </w:p>
    <w:p w:rsidR="0011648A" w:rsidRPr="007D6858" w:rsidRDefault="0011648A" w:rsidP="00985E1E">
      <w:pPr>
        <w:rPr>
          <w:rFonts w:ascii="Arial" w:hAnsi="Arial" w:cs="Arial"/>
          <w:sz w:val="22"/>
          <w:szCs w:val="22"/>
          <w:lang w:val="en-US"/>
        </w:rPr>
      </w:pPr>
      <w:r w:rsidRPr="007D6858">
        <w:rPr>
          <w:rFonts w:ascii="Arial" w:hAnsi="Arial" w:cs="Arial"/>
          <w:sz w:val="22"/>
          <w:szCs w:val="22"/>
          <w:lang w:val="en-US"/>
        </w:rPr>
        <w:t>Puchta Herbert and Schratz Michael: “</w:t>
      </w:r>
      <w:r w:rsidRPr="007D6858">
        <w:rPr>
          <w:rFonts w:ascii="Arial" w:hAnsi="Arial" w:cs="Arial"/>
          <w:sz w:val="22"/>
          <w:szCs w:val="22"/>
          <w:u w:val="single"/>
          <w:lang w:val="en-US"/>
        </w:rPr>
        <w:t>Teaching Teenagers- Model activity sequences for humanistic language learners</w:t>
      </w:r>
      <w:r w:rsidRPr="007D6858">
        <w:rPr>
          <w:rFonts w:ascii="Arial" w:hAnsi="Arial" w:cs="Arial"/>
          <w:sz w:val="22"/>
          <w:szCs w:val="22"/>
          <w:lang w:val="en-US"/>
        </w:rPr>
        <w:t>” Longman 1984</w:t>
      </w:r>
    </w:p>
    <w:p w:rsidR="0011648A" w:rsidRPr="007D6858" w:rsidRDefault="0011648A" w:rsidP="0011648A">
      <w:pPr>
        <w:rPr>
          <w:rFonts w:ascii="Arial" w:hAnsi="Arial" w:cs="Arial"/>
          <w:sz w:val="22"/>
          <w:szCs w:val="22"/>
          <w:lang w:val="en-US"/>
        </w:rPr>
      </w:pPr>
    </w:p>
    <w:p w:rsidR="0011648A" w:rsidRPr="007D6858" w:rsidRDefault="0011648A" w:rsidP="00985E1E">
      <w:pPr>
        <w:rPr>
          <w:rFonts w:ascii="Arial" w:hAnsi="Arial" w:cs="Arial"/>
          <w:sz w:val="22"/>
          <w:szCs w:val="22"/>
          <w:lang w:val="en-US"/>
        </w:rPr>
      </w:pPr>
      <w:r w:rsidRPr="007D6858">
        <w:rPr>
          <w:rFonts w:ascii="Arial" w:hAnsi="Arial" w:cs="Arial"/>
          <w:sz w:val="22"/>
          <w:szCs w:val="22"/>
          <w:lang w:val="en-US"/>
        </w:rPr>
        <w:t>Ribé Ramón and Vidal Nuria: “</w:t>
      </w:r>
      <w:r w:rsidRPr="007D6858">
        <w:rPr>
          <w:rFonts w:ascii="Arial" w:hAnsi="Arial" w:cs="Arial"/>
          <w:sz w:val="22"/>
          <w:szCs w:val="22"/>
          <w:u w:val="single"/>
          <w:lang w:val="en-US"/>
        </w:rPr>
        <w:t>Project Work Step by Step”</w:t>
      </w:r>
      <w:r w:rsidRPr="007D6858">
        <w:rPr>
          <w:rFonts w:ascii="Arial" w:hAnsi="Arial" w:cs="Arial"/>
          <w:sz w:val="22"/>
          <w:szCs w:val="22"/>
          <w:lang w:val="en-US"/>
        </w:rPr>
        <w:t xml:space="preserve"> Heinemann 1993</w:t>
      </w:r>
    </w:p>
    <w:p w:rsidR="0011648A" w:rsidRPr="007D6858" w:rsidRDefault="0011648A" w:rsidP="0011648A">
      <w:pPr>
        <w:rPr>
          <w:rFonts w:ascii="Arial" w:hAnsi="Arial" w:cs="Arial"/>
          <w:sz w:val="22"/>
          <w:szCs w:val="22"/>
          <w:lang w:val="en-US"/>
        </w:rPr>
      </w:pPr>
    </w:p>
    <w:p w:rsidR="0011648A" w:rsidRPr="007D6858" w:rsidRDefault="0011648A" w:rsidP="0011648A">
      <w:pPr>
        <w:rPr>
          <w:rFonts w:ascii="Arial" w:hAnsi="Arial" w:cs="Arial"/>
          <w:sz w:val="22"/>
          <w:szCs w:val="22"/>
          <w:lang w:val="en-US"/>
        </w:rPr>
      </w:pPr>
    </w:p>
    <w:p w:rsidR="0011648A" w:rsidRDefault="0011648A" w:rsidP="0011648A">
      <w:pPr>
        <w:rPr>
          <w:rFonts w:ascii="Arial" w:hAnsi="Arial" w:cs="Arial"/>
          <w:sz w:val="22"/>
          <w:szCs w:val="22"/>
          <w:lang w:val="en-US"/>
        </w:rPr>
      </w:pPr>
    </w:p>
    <w:p w:rsidR="0011648A" w:rsidRDefault="0011648A" w:rsidP="0011648A">
      <w:pPr>
        <w:rPr>
          <w:rFonts w:ascii="Arial" w:hAnsi="Arial" w:cs="Arial"/>
          <w:sz w:val="22"/>
          <w:szCs w:val="22"/>
          <w:lang w:val="en-US"/>
        </w:rPr>
      </w:pPr>
    </w:p>
    <w:p w:rsidR="0011648A" w:rsidRDefault="0011648A" w:rsidP="0011648A">
      <w:pPr>
        <w:rPr>
          <w:rFonts w:ascii="Arial" w:hAnsi="Arial" w:cs="Arial"/>
          <w:sz w:val="22"/>
          <w:szCs w:val="22"/>
          <w:lang w:val="en-US"/>
        </w:rPr>
      </w:pPr>
    </w:p>
    <w:p w:rsidR="0011648A" w:rsidRPr="00C96F71" w:rsidRDefault="0011648A" w:rsidP="0011648A">
      <w:pPr>
        <w:rPr>
          <w:lang w:val="en-US"/>
        </w:rPr>
      </w:pPr>
    </w:p>
    <w:p w:rsidR="0011648A" w:rsidRPr="006579B4" w:rsidRDefault="0011648A" w:rsidP="0011648A">
      <w:pPr>
        <w:rPr>
          <w:lang w:val="en-US"/>
        </w:rPr>
      </w:pPr>
    </w:p>
    <w:p w:rsidR="00A925AE" w:rsidRPr="0011648A" w:rsidRDefault="00A925AE">
      <w:pPr>
        <w:rPr>
          <w:lang w:val="en-US"/>
        </w:rPr>
      </w:pPr>
    </w:p>
    <w:sectPr w:rsidR="00A925AE" w:rsidRPr="0011648A" w:rsidSect="006B0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2C9F"/>
    <w:multiLevelType w:val="hybridMultilevel"/>
    <w:tmpl w:val="1D7A52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6E18553B"/>
    <w:multiLevelType w:val="hybridMultilevel"/>
    <w:tmpl w:val="4BEACD82"/>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8A"/>
    <w:rsid w:val="0011648A"/>
    <w:rsid w:val="00985E1E"/>
    <w:rsid w:val="009E63BE"/>
    <w:rsid w:val="00A31FE0"/>
    <w:rsid w:val="00A92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5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2017-05-02T19:04:00Z</dcterms:created>
  <dcterms:modified xsi:type="dcterms:W3CDTF">2017-05-02T19:04:00Z</dcterms:modified>
</cp:coreProperties>
</file>