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22" w:rsidRPr="00094017" w:rsidRDefault="005E2622" w:rsidP="005E2622">
      <w:pPr>
        <w:rPr>
          <w:rFonts w:ascii="Garamond" w:hAnsi="Garamond"/>
        </w:rPr>
      </w:pPr>
      <w:bookmarkStart w:id="0" w:name="_GoBack"/>
      <w:bookmarkEnd w:id="0"/>
    </w:p>
    <w:p w:rsidR="005E2622" w:rsidRPr="00094017" w:rsidRDefault="005E2622" w:rsidP="005E2622">
      <w:pPr>
        <w:rPr>
          <w:rFonts w:ascii="Garamond" w:hAnsi="Garamond" w:cs="Arial"/>
        </w:rPr>
      </w:pPr>
      <w:r w:rsidRPr="00094017">
        <w:rPr>
          <w:rFonts w:ascii="Garamond" w:hAnsi="Garamond" w:cs="Arial"/>
        </w:rPr>
        <w:t xml:space="preserve">ESTABLECIMIENTO:        Instituto de Profesorado N° 7  </w:t>
      </w:r>
    </w:p>
    <w:p w:rsidR="005E2622" w:rsidRPr="00094017" w:rsidRDefault="005E2622" w:rsidP="005E2622">
      <w:pPr>
        <w:rPr>
          <w:rFonts w:ascii="Garamond" w:hAnsi="Garamond" w:cs="Arial"/>
        </w:rPr>
      </w:pPr>
      <w:r w:rsidRPr="00094017">
        <w:rPr>
          <w:rFonts w:ascii="Garamond" w:hAnsi="Garamond" w:cs="Arial"/>
        </w:rPr>
        <w:t>SECC</w:t>
      </w:r>
      <w:r w:rsidR="00DC4F74" w:rsidRPr="00094017">
        <w:rPr>
          <w:rFonts w:ascii="Garamond" w:hAnsi="Garamond" w:cs="Arial"/>
        </w:rPr>
        <w:t>ION:</w:t>
      </w:r>
      <w:r w:rsidR="00094017">
        <w:rPr>
          <w:rFonts w:ascii="Garamond" w:hAnsi="Garamond" w:cs="Arial"/>
        </w:rPr>
        <w:t xml:space="preserve">    </w:t>
      </w:r>
      <w:r w:rsidR="00DC4F74" w:rsidRPr="00094017">
        <w:rPr>
          <w:rFonts w:ascii="Garamond" w:hAnsi="Garamond" w:cs="Arial"/>
        </w:rPr>
        <w:t xml:space="preserve">                         </w:t>
      </w:r>
      <w:r w:rsidRPr="00094017">
        <w:rPr>
          <w:rFonts w:ascii="Garamond" w:hAnsi="Garamond" w:cs="Arial"/>
        </w:rPr>
        <w:t xml:space="preserve">Inglés  </w:t>
      </w:r>
    </w:p>
    <w:p w:rsidR="005E2622" w:rsidRPr="00094017" w:rsidRDefault="005E2622" w:rsidP="005E2622">
      <w:pPr>
        <w:rPr>
          <w:rFonts w:ascii="Garamond" w:hAnsi="Garamond" w:cs="Arial"/>
        </w:rPr>
      </w:pPr>
      <w:r w:rsidRPr="00094017">
        <w:rPr>
          <w:rFonts w:ascii="Garamond" w:hAnsi="Garamond" w:cs="Arial"/>
        </w:rPr>
        <w:t>CURSO:</w:t>
      </w:r>
      <w:r w:rsidR="00DC4F74" w:rsidRPr="00094017">
        <w:rPr>
          <w:rFonts w:ascii="Garamond" w:hAnsi="Garamond" w:cs="Arial"/>
        </w:rPr>
        <w:t xml:space="preserve">         </w:t>
      </w:r>
      <w:r w:rsidR="00094017">
        <w:rPr>
          <w:rFonts w:ascii="Garamond" w:hAnsi="Garamond" w:cs="Arial"/>
        </w:rPr>
        <w:t xml:space="preserve">     </w:t>
      </w:r>
      <w:r w:rsidR="00DC4F74" w:rsidRPr="00094017">
        <w:rPr>
          <w:rFonts w:ascii="Garamond" w:hAnsi="Garamond" w:cs="Arial"/>
        </w:rPr>
        <w:t xml:space="preserve">                   </w:t>
      </w:r>
      <w:r w:rsidRPr="00094017">
        <w:rPr>
          <w:rFonts w:ascii="Garamond" w:hAnsi="Garamond" w:cs="Arial"/>
        </w:rPr>
        <w:t xml:space="preserve"> 2° </w:t>
      </w:r>
    </w:p>
    <w:p w:rsidR="005E2622" w:rsidRPr="00094017" w:rsidRDefault="00DC4F74" w:rsidP="005E2622">
      <w:pPr>
        <w:rPr>
          <w:rFonts w:ascii="Garamond" w:hAnsi="Garamond" w:cs="Arial"/>
        </w:rPr>
      </w:pPr>
      <w:r w:rsidRPr="00094017">
        <w:rPr>
          <w:rFonts w:ascii="Garamond" w:hAnsi="Garamond" w:cs="Arial"/>
        </w:rPr>
        <w:t>ESPACIO CURRICULAR:</w:t>
      </w:r>
      <w:r w:rsidR="005E2622" w:rsidRPr="00094017">
        <w:rPr>
          <w:rFonts w:ascii="Garamond" w:hAnsi="Garamond" w:cs="Arial"/>
        </w:rPr>
        <w:t xml:space="preserve"> Estudios Sociales 2  </w:t>
      </w:r>
    </w:p>
    <w:p w:rsidR="005E2622" w:rsidRPr="00094017" w:rsidRDefault="00DC4F74" w:rsidP="005E2622">
      <w:pPr>
        <w:rPr>
          <w:rFonts w:ascii="Garamond" w:hAnsi="Garamond" w:cs="Arial"/>
        </w:rPr>
      </w:pPr>
      <w:r w:rsidRPr="00094017">
        <w:rPr>
          <w:rFonts w:ascii="Garamond" w:hAnsi="Garamond" w:cs="Arial"/>
        </w:rPr>
        <w:t>PERIODO LECTIVO:</w:t>
      </w:r>
      <w:r w:rsidR="00094017">
        <w:rPr>
          <w:rFonts w:ascii="Garamond" w:hAnsi="Garamond" w:cs="Arial"/>
        </w:rPr>
        <w:t xml:space="preserve">  </w:t>
      </w:r>
      <w:r w:rsidRPr="00094017">
        <w:rPr>
          <w:rFonts w:ascii="Garamond" w:hAnsi="Garamond" w:cs="Arial"/>
        </w:rPr>
        <w:t xml:space="preserve">         </w:t>
      </w:r>
      <w:r w:rsidR="005E2622" w:rsidRPr="00094017">
        <w:rPr>
          <w:rFonts w:ascii="Garamond" w:hAnsi="Garamond" w:cs="Arial"/>
        </w:rPr>
        <w:t>201</w:t>
      </w:r>
      <w:r w:rsidR="00094017" w:rsidRPr="00094017">
        <w:rPr>
          <w:rFonts w:ascii="Garamond" w:hAnsi="Garamond" w:cs="Arial"/>
        </w:rPr>
        <w:t>7</w:t>
      </w:r>
    </w:p>
    <w:p w:rsidR="005E2622" w:rsidRPr="00094017" w:rsidRDefault="005E2622" w:rsidP="005E2622">
      <w:pPr>
        <w:rPr>
          <w:rFonts w:ascii="Garamond" w:hAnsi="Garamond" w:cs="Arial"/>
        </w:rPr>
      </w:pPr>
      <w:r w:rsidRPr="00094017">
        <w:rPr>
          <w:rFonts w:ascii="Garamond" w:hAnsi="Garamond" w:cs="Arial"/>
        </w:rPr>
        <w:t>PRO</w:t>
      </w:r>
      <w:r w:rsidR="00DC4F74" w:rsidRPr="00094017">
        <w:rPr>
          <w:rFonts w:ascii="Garamond" w:hAnsi="Garamond" w:cs="Arial"/>
        </w:rPr>
        <w:t xml:space="preserve">FESOR:                   </w:t>
      </w:r>
      <w:r w:rsidR="00094017">
        <w:rPr>
          <w:rFonts w:ascii="Garamond" w:hAnsi="Garamond" w:cs="Arial"/>
        </w:rPr>
        <w:t xml:space="preserve">     </w:t>
      </w:r>
      <w:r w:rsidR="00DC4F74" w:rsidRPr="00094017">
        <w:rPr>
          <w:rFonts w:ascii="Garamond" w:hAnsi="Garamond" w:cs="Arial"/>
        </w:rPr>
        <w:t xml:space="preserve">   </w:t>
      </w:r>
      <w:r w:rsidRPr="00094017">
        <w:rPr>
          <w:rFonts w:ascii="Garamond" w:hAnsi="Garamond" w:cs="Arial"/>
        </w:rPr>
        <w:t xml:space="preserve">Prof. Lic. Federico Pedro Barbieri  </w:t>
      </w:r>
    </w:p>
    <w:p w:rsidR="005E2622" w:rsidRPr="00094017" w:rsidRDefault="005E2622" w:rsidP="005E2622">
      <w:pPr>
        <w:rPr>
          <w:rFonts w:ascii="Garamond" w:hAnsi="Garamond" w:cs="Arial"/>
        </w:rPr>
      </w:pPr>
      <w:r w:rsidRPr="00094017">
        <w:rPr>
          <w:rFonts w:ascii="Garamond" w:hAnsi="Garamond" w:cs="Arial"/>
        </w:rPr>
        <w:t>N° HO</w:t>
      </w:r>
      <w:r w:rsidR="00DC4F74" w:rsidRPr="00094017">
        <w:rPr>
          <w:rFonts w:ascii="Garamond" w:hAnsi="Garamond" w:cs="Arial"/>
        </w:rPr>
        <w:t xml:space="preserve">RAS:                         </w:t>
      </w:r>
      <w:r w:rsidR="00094017">
        <w:rPr>
          <w:rFonts w:ascii="Garamond" w:hAnsi="Garamond" w:cs="Arial"/>
        </w:rPr>
        <w:t xml:space="preserve">   </w:t>
      </w:r>
      <w:r w:rsidRPr="00094017">
        <w:rPr>
          <w:rFonts w:ascii="Garamond" w:hAnsi="Garamond" w:cs="Arial"/>
        </w:rPr>
        <w:t xml:space="preserve">3 hs  </w:t>
      </w:r>
    </w:p>
    <w:p w:rsidR="005E2622" w:rsidRPr="00094017" w:rsidRDefault="005E2622" w:rsidP="005E2622">
      <w:pPr>
        <w:rPr>
          <w:rFonts w:ascii="Garamond" w:hAnsi="Garamond" w:cs="Arial"/>
        </w:rPr>
      </w:pPr>
    </w:p>
    <w:p w:rsidR="005E2622" w:rsidRPr="00094017" w:rsidRDefault="005E2622" w:rsidP="005E2622">
      <w:pPr>
        <w:rPr>
          <w:rFonts w:ascii="Garamond" w:hAnsi="Garamond" w:cs="Arial"/>
          <w:u w:val="single"/>
        </w:rPr>
      </w:pPr>
      <w:r w:rsidRPr="00094017">
        <w:rPr>
          <w:rFonts w:ascii="Garamond" w:hAnsi="Garamond" w:cs="Arial"/>
        </w:rPr>
        <w:t xml:space="preserve"> </w:t>
      </w:r>
      <w:r w:rsidRPr="00094017">
        <w:rPr>
          <w:rFonts w:ascii="Garamond" w:hAnsi="Garamond" w:cs="Arial"/>
          <w:u w:val="single"/>
        </w:rPr>
        <w:t>MARCO REFERENCIAL</w:t>
      </w:r>
    </w:p>
    <w:p w:rsidR="005E2622" w:rsidRPr="00094017" w:rsidRDefault="005E2622" w:rsidP="005E2622">
      <w:pPr>
        <w:rPr>
          <w:rFonts w:ascii="Garamond" w:hAnsi="Garamond" w:cs="Arial"/>
        </w:rPr>
      </w:pPr>
      <w:r w:rsidRPr="00094017">
        <w:rPr>
          <w:rFonts w:ascii="Garamond" w:hAnsi="Garamond" w:cs="Arial"/>
        </w:rPr>
        <w:t>Este espacio curricular se presenta como una necesidad ya que el aprendizaje y enseñanza de la lengua no se pueden abstraer del contexto cultural de producción y uso de la misma</w:t>
      </w:r>
      <w:r w:rsidR="00AF0808" w:rsidRPr="00094017">
        <w:rPr>
          <w:rFonts w:ascii="Garamond" w:hAnsi="Garamond" w:cs="Arial"/>
        </w:rPr>
        <w:t xml:space="preserve">. </w:t>
      </w:r>
      <w:r w:rsidRPr="00094017">
        <w:rPr>
          <w:rFonts w:ascii="Garamond" w:hAnsi="Garamond" w:cs="Arial"/>
        </w:rPr>
        <w:t>El objetivo fundamental es  desarrollar habilidades y conocimientos que le permitan al futuro doce</w:t>
      </w:r>
      <w:r w:rsidR="00AF0808" w:rsidRPr="00094017">
        <w:rPr>
          <w:rFonts w:ascii="Garamond" w:hAnsi="Garamond" w:cs="Arial"/>
        </w:rPr>
        <w:t>n</w:t>
      </w:r>
      <w:r w:rsidRPr="00094017">
        <w:rPr>
          <w:rFonts w:ascii="Garamond" w:hAnsi="Garamond" w:cs="Arial"/>
        </w:rPr>
        <w:t xml:space="preserve">te comprender y analizar la diversidad cultural de los pueblos de habla inglesa y su inserción en el mundo actual.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Las instancias curriculares del área proveen un espacio de reflexión crítica en el que los futuros educadores construyen interpretaciones teórico-conceptuales que informan su entendimiento de la cultura de la lengua enseñada y de sus prácticas docentes.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Dada la naturaleza de los procesos de pensamiento crítico que caracterizan el estudio de la historia, estas asignaturas aportan fuentes de gran riqueza para el análisis de diversos géneros discursivos, fortaleciendo e intensificando así el desarrollo de las competencias lingüísticas en la lengua extranjera que conforman el núcleo de la carrera.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Prueba del papel fundamental de la historia en la formación docente y en el desarrollo de ese pensamiento crítico lo constituye el abordaje de los aspectos conceptuales y lingüísticos y la introducción de conceptos y metodologías de estudio e investigación en las ciencias sociales, junto con el análisis de las características del discurso académico propio de dichas ciencias en el marco de la Introducción a los Estudios Culturales. </w:t>
      </w:r>
    </w:p>
    <w:p w:rsidR="005E2622" w:rsidRPr="00094017" w:rsidRDefault="005E2622" w:rsidP="005E2622">
      <w:pPr>
        <w:pStyle w:val="Sinespaciado"/>
        <w:jc w:val="both"/>
        <w:rPr>
          <w:rFonts w:ascii="Garamond" w:hAnsi="Garamond" w:cs="Arial"/>
        </w:rPr>
      </w:pPr>
      <w:r w:rsidRPr="00094017">
        <w:rPr>
          <w:rFonts w:ascii="Garamond" w:hAnsi="Garamond" w:cs="Arial"/>
        </w:rPr>
        <w:t xml:space="preserve">Asimismo, la construcción del andamiaje sociocultural se refuerza con una visión crítica de los orígenes de la organización socio-política de los estados europeos desde sus inicios, con el principio de organización política y fuente de identidad lingüístico – cultural y la necesidad de realizar una exploración sistemática de las grandes transformaciones históricas en sus dimensiones políticas, económicas, sociales y culturales a través de Historia Británica.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OBJETIVOS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Que los alumnos sean capaces de: </w:t>
      </w:r>
    </w:p>
    <w:p w:rsidR="005E2622" w:rsidRPr="00094017" w:rsidRDefault="005E2622" w:rsidP="005E2622">
      <w:pPr>
        <w:pStyle w:val="Sinespaciado"/>
        <w:rPr>
          <w:rFonts w:ascii="Garamond" w:hAnsi="Garamond" w:cs="Arial"/>
        </w:rPr>
      </w:pPr>
      <w:r w:rsidRPr="00094017">
        <w:rPr>
          <w:rFonts w:ascii="Garamond" w:hAnsi="Garamond" w:cs="Arial"/>
        </w:rPr>
        <w:t xml:space="preserve">• Analizar  la evolución social, económica, cultural y política de las Islas Británicas desde los comienzos hasta el presente. </w:t>
      </w:r>
    </w:p>
    <w:p w:rsidR="005E2622" w:rsidRPr="00094017" w:rsidRDefault="005E2622" w:rsidP="005E2622">
      <w:pPr>
        <w:pStyle w:val="Sinespaciado"/>
        <w:rPr>
          <w:rFonts w:ascii="Garamond" w:hAnsi="Garamond" w:cs="Arial"/>
        </w:rPr>
      </w:pPr>
      <w:r w:rsidRPr="00094017">
        <w:rPr>
          <w:rFonts w:ascii="Garamond" w:hAnsi="Garamond" w:cs="Arial"/>
        </w:rPr>
        <w:t xml:space="preserve">• Reflexionar críticamente acerca de las grandes revoluciones -industrial, ideológica- y su trascendencia con </w:t>
      </w:r>
    </w:p>
    <w:p w:rsidR="005E2622" w:rsidRPr="00094017" w:rsidRDefault="005E2622" w:rsidP="005E2622">
      <w:pPr>
        <w:pStyle w:val="Sinespaciado"/>
        <w:rPr>
          <w:rFonts w:ascii="Garamond" w:hAnsi="Garamond" w:cs="Arial"/>
        </w:rPr>
      </w:pPr>
      <w:r w:rsidRPr="00094017">
        <w:rPr>
          <w:rFonts w:ascii="Garamond" w:hAnsi="Garamond" w:cs="Arial"/>
        </w:rPr>
        <w:t xml:space="preserve">proyección al resto de Europa. </w:t>
      </w:r>
    </w:p>
    <w:p w:rsidR="005E2622" w:rsidRPr="00094017" w:rsidRDefault="005E2622" w:rsidP="005E2622">
      <w:pPr>
        <w:pStyle w:val="Sinespaciado"/>
        <w:rPr>
          <w:rFonts w:ascii="Garamond" w:hAnsi="Garamond" w:cs="Arial"/>
        </w:rPr>
      </w:pPr>
      <w:r w:rsidRPr="00094017">
        <w:rPr>
          <w:rFonts w:ascii="Garamond" w:hAnsi="Garamond" w:cs="Arial"/>
        </w:rPr>
        <w:t xml:space="preserve">• Comparar momentos históricos y asocien ideas mediante la lectura crítica de </w:t>
      </w:r>
    </w:p>
    <w:p w:rsidR="005E2622" w:rsidRPr="00094017" w:rsidRDefault="005E2622" w:rsidP="005E2622">
      <w:pPr>
        <w:pStyle w:val="Sinespaciado"/>
        <w:rPr>
          <w:rFonts w:ascii="Garamond" w:hAnsi="Garamond" w:cs="Arial"/>
        </w:rPr>
      </w:pPr>
      <w:r w:rsidRPr="00094017">
        <w:rPr>
          <w:rFonts w:ascii="Garamond" w:hAnsi="Garamond" w:cs="Arial"/>
        </w:rPr>
        <w:t xml:space="preserve">textos diversos y la producción de monografías. </w:t>
      </w:r>
    </w:p>
    <w:p w:rsidR="005E2622" w:rsidRPr="00094017" w:rsidRDefault="005E2622" w:rsidP="005E2622">
      <w:pPr>
        <w:pStyle w:val="Sinespaciado"/>
        <w:rPr>
          <w:rFonts w:ascii="Garamond" w:hAnsi="Garamond" w:cs="Arial"/>
        </w:rPr>
      </w:pPr>
      <w:r w:rsidRPr="00094017">
        <w:rPr>
          <w:rFonts w:ascii="Garamond" w:hAnsi="Garamond" w:cs="Arial"/>
        </w:rPr>
        <w:lastRenderedPageBreak/>
        <w:t xml:space="preserve">• Asumir  una actitud crítica frente a los grandes acontecimientos históricos y </w:t>
      </w:r>
    </w:p>
    <w:p w:rsidR="005E2622" w:rsidRPr="00094017" w:rsidRDefault="005E2622" w:rsidP="005E2622">
      <w:pPr>
        <w:pStyle w:val="Sinespaciado"/>
        <w:rPr>
          <w:rFonts w:ascii="Garamond" w:hAnsi="Garamond" w:cs="Arial"/>
        </w:rPr>
      </w:pPr>
      <w:r w:rsidRPr="00094017">
        <w:rPr>
          <w:rFonts w:ascii="Garamond" w:hAnsi="Garamond" w:cs="Arial"/>
        </w:rPr>
        <w:t xml:space="preserve">observen cómo diferentes ideologías influyeron directa e indirectamente en las diversas concepciones del proceso enseñanza-aprendizaje. </w:t>
      </w:r>
    </w:p>
    <w:p w:rsidR="005E2622" w:rsidRPr="00094017" w:rsidRDefault="005E2622" w:rsidP="005E2622">
      <w:pPr>
        <w:pStyle w:val="Sinespaciado"/>
        <w:rPr>
          <w:rFonts w:ascii="Garamond" w:hAnsi="Garamond" w:cs="Arial"/>
        </w:rPr>
      </w:pPr>
      <w:r w:rsidRPr="00094017">
        <w:rPr>
          <w:rFonts w:ascii="Garamond" w:hAnsi="Garamond" w:cs="Arial"/>
        </w:rPr>
        <w:t xml:space="preserve">• Conozcer  la evolución social, económica y política de Europa y en particular, de </w:t>
      </w:r>
    </w:p>
    <w:p w:rsidR="005E2622" w:rsidRPr="00094017" w:rsidRDefault="005E2622" w:rsidP="005E2622">
      <w:pPr>
        <w:pStyle w:val="Sinespaciado"/>
        <w:rPr>
          <w:rFonts w:ascii="Garamond" w:hAnsi="Garamond" w:cs="Arial"/>
        </w:rPr>
      </w:pPr>
      <w:r w:rsidRPr="00094017">
        <w:rPr>
          <w:rFonts w:ascii="Garamond" w:hAnsi="Garamond" w:cs="Arial"/>
        </w:rPr>
        <w:t xml:space="preserve">las Islas Británicas, durante la Edad Media. </w:t>
      </w:r>
    </w:p>
    <w:p w:rsidR="005E2622" w:rsidRPr="00094017" w:rsidRDefault="005E2622" w:rsidP="005E2622">
      <w:pPr>
        <w:pStyle w:val="Sinespaciado"/>
        <w:rPr>
          <w:rFonts w:ascii="Garamond" w:hAnsi="Garamond" w:cs="Arial"/>
        </w:rPr>
      </w:pPr>
      <w:r w:rsidRPr="00094017">
        <w:rPr>
          <w:rFonts w:ascii="Garamond" w:hAnsi="Garamond" w:cs="Arial"/>
        </w:rPr>
        <w:t xml:space="preserve">• Analizar la evolución en los campos jurídico y político hasta alcanzar el advenimiento de los Estados Nacionales y la consolidación del absolutismo, especialmente en Gran Bretaña a partir del análisis de las dinastías Tudor y Estuardo hasta 1714. </w:t>
      </w:r>
    </w:p>
    <w:p w:rsidR="005E2622" w:rsidRPr="00094017" w:rsidRDefault="005E2622" w:rsidP="005E2622">
      <w:pPr>
        <w:pStyle w:val="Sinespaciado"/>
        <w:rPr>
          <w:rFonts w:ascii="Garamond" w:hAnsi="Garamond" w:cs="Arial"/>
        </w:rPr>
      </w:pPr>
      <w:r w:rsidRPr="00094017">
        <w:rPr>
          <w:rFonts w:ascii="Garamond" w:hAnsi="Garamond" w:cs="Arial"/>
        </w:rPr>
        <w:t xml:space="preserve">• Abordar textos específicos y aprecien la postura de diferentes autores al contrastar diversos enfoques de los temas estudiados en esta asignatura. </w:t>
      </w:r>
    </w:p>
    <w:p w:rsidR="005E2622" w:rsidRPr="00094017" w:rsidRDefault="005E2622" w:rsidP="005E2622">
      <w:pPr>
        <w:pStyle w:val="Sinespaciado"/>
        <w:rPr>
          <w:rFonts w:ascii="Garamond" w:hAnsi="Garamond" w:cs="Arial"/>
        </w:rPr>
      </w:pPr>
      <w:r w:rsidRPr="00094017">
        <w:rPr>
          <w:rFonts w:ascii="Garamond" w:hAnsi="Garamond" w:cs="Arial"/>
        </w:rPr>
        <w:t xml:space="preserve">• Utilizar  variadas fuentes de consulta: fuentes primarias y secundarias, bibliografía, Internet, etc.. </w:t>
      </w:r>
    </w:p>
    <w:p w:rsidR="005E2622" w:rsidRPr="00094017" w:rsidRDefault="005E2622" w:rsidP="005E2622">
      <w:pPr>
        <w:pStyle w:val="Sinespaciado"/>
        <w:rPr>
          <w:rFonts w:ascii="Garamond" w:hAnsi="Garamond" w:cs="Arial"/>
        </w:rPr>
      </w:pPr>
      <w:r w:rsidRPr="00094017">
        <w:rPr>
          <w:rFonts w:ascii="Garamond" w:hAnsi="Garamond" w:cs="Arial"/>
        </w:rPr>
        <w:t xml:space="preserve">• Apreciar la importancia de los grandes movimientos -ideológicos que perfilaron el período medieval y el surgimiento de la modernidad con vistas a posteriores investigaciones sobre los temas analizados.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CONTENIDOS: VISION ANALITICA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Unidad 1 </w:t>
      </w:r>
    </w:p>
    <w:p w:rsidR="005E2622" w:rsidRPr="00094017" w:rsidRDefault="005E2622" w:rsidP="005E2622">
      <w:pPr>
        <w:pStyle w:val="Sinespaciado"/>
        <w:rPr>
          <w:rFonts w:ascii="Garamond" w:hAnsi="Garamond" w:cs="Arial"/>
        </w:rPr>
      </w:pPr>
      <w:r w:rsidRPr="00094017">
        <w:rPr>
          <w:rFonts w:ascii="Garamond" w:hAnsi="Garamond" w:cs="Arial"/>
        </w:rPr>
        <w:t xml:space="preserve">La prehistoria en Gran Bretaña. Invasiones. El cristianismo. Los reinos celtas: Gales Irlanda - </w:t>
      </w:r>
    </w:p>
    <w:p w:rsidR="005E2622" w:rsidRPr="00094017" w:rsidRDefault="005E2622" w:rsidP="005E2622">
      <w:pPr>
        <w:pStyle w:val="Sinespaciado"/>
        <w:rPr>
          <w:rFonts w:ascii="Garamond" w:hAnsi="Garamond" w:cs="Arial"/>
        </w:rPr>
      </w:pPr>
      <w:r w:rsidRPr="00094017">
        <w:rPr>
          <w:rFonts w:ascii="Garamond" w:hAnsi="Garamond" w:cs="Arial"/>
        </w:rPr>
        <w:t xml:space="preserve">Roman Britain: invasión y legado.  </w:t>
      </w:r>
    </w:p>
    <w:p w:rsidR="005E2622" w:rsidRPr="00094017" w:rsidRDefault="005E2622" w:rsidP="005E2622">
      <w:pPr>
        <w:pStyle w:val="Sinespaciado"/>
        <w:rPr>
          <w:rFonts w:ascii="Garamond" w:hAnsi="Garamond" w:cs="Arial"/>
        </w:rPr>
      </w:pPr>
      <w:r w:rsidRPr="00094017">
        <w:rPr>
          <w:rFonts w:ascii="Garamond" w:hAnsi="Garamond" w:cs="Arial"/>
        </w:rPr>
        <w:t>Invasores y settlers: era anglosajona y era Vikinga</w:t>
      </w:r>
    </w:p>
    <w:p w:rsidR="005E2622" w:rsidRPr="00094017" w:rsidRDefault="005E2622" w:rsidP="005E2622">
      <w:pPr>
        <w:pStyle w:val="Sinespaciado"/>
        <w:rPr>
          <w:rFonts w:ascii="Garamond" w:hAnsi="Garamond" w:cs="Arial"/>
        </w:rPr>
      </w:pPr>
      <w:r w:rsidRPr="00094017">
        <w:rPr>
          <w:rFonts w:ascii="Garamond" w:hAnsi="Garamond" w:cs="Arial"/>
        </w:rPr>
        <w:t>Forma de gobierno. Witanagemot</w:t>
      </w:r>
    </w:p>
    <w:p w:rsidR="005E2622" w:rsidRPr="00094017" w:rsidRDefault="005E2622" w:rsidP="005E2622">
      <w:pPr>
        <w:pStyle w:val="Sinespaciado"/>
        <w:rPr>
          <w:rFonts w:ascii="Garamond" w:hAnsi="Garamond" w:cs="Arial"/>
        </w:rPr>
      </w:pPr>
      <w:r w:rsidRPr="00094017">
        <w:rPr>
          <w:rFonts w:ascii="Garamond" w:hAnsi="Garamond" w:cs="Arial"/>
        </w:rPr>
        <w:t>La Heptarquía. Daneland y Danegeld</w:t>
      </w:r>
    </w:p>
    <w:p w:rsidR="005E2622" w:rsidRPr="00094017" w:rsidRDefault="005E2622" w:rsidP="005E2622">
      <w:pPr>
        <w:pStyle w:val="Sinespaciado"/>
        <w:rPr>
          <w:rFonts w:ascii="Garamond" w:hAnsi="Garamond" w:cs="Arial"/>
        </w:rPr>
      </w:pPr>
      <w:r w:rsidRPr="00094017">
        <w:rPr>
          <w:rFonts w:ascii="Garamond" w:hAnsi="Garamond" w:cs="Arial"/>
        </w:rPr>
        <w:t xml:space="preserve">Legado social, cultural y lingüístico anglo sajón, celta y vikingo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2</w:t>
      </w:r>
    </w:p>
    <w:p w:rsidR="005E2622" w:rsidRPr="00094017" w:rsidRDefault="005E2622" w:rsidP="005E2622">
      <w:pPr>
        <w:pStyle w:val="Sinespaciado"/>
        <w:rPr>
          <w:rFonts w:ascii="Garamond" w:hAnsi="Garamond" w:cs="Arial"/>
        </w:rPr>
      </w:pPr>
      <w:r w:rsidRPr="00094017">
        <w:rPr>
          <w:rFonts w:ascii="Garamond" w:hAnsi="Garamond" w:cs="Arial"/>
        </w:rPr>
        <w:t xml:space="preserve">La Edad Media: La conquista normanda. Feudalismo: vida y costumbres. La Magna </w:t>
      </w:r>
    </w:p>
    <w:p w:rsidR="005E2622" w:rsidRPr="00094017" w:rsidRDefault="005E2622" w:rsidP="005E2622">
      <w:pPr>
        <w:pStyle w:val="Sinespaciado"/>
        <w:rPr>
          <w:rFonts w:ascii="Garamond" w:hAnsi="Garamond" w:cs="Arial"/>
        </w:rPr>
      </w:pPr>
      <w:r w:rsidRPr="00094017">
        <w:rPr>
          <w:rFonts w:ascii="Garamond" w:hAnsi="Garamond" w:cs="Arial"/>
        </w:rPr>
        <w:t xml:space="preserve">Carta. Creencias religiosas. Literatura y cultura. Guerra con Escocia y Francia. </w:t>
      </w:r>
    </w:p>
    <w:p w:rsidR="005E2622" w:rsidRPr="00094017" w:rsidRDefault="005E2622" w:rsidP="005E2622">
      <w:pPr>
        <w:pStyle w:val="Sinespaciado"/>
        <w:rPr>
          <w:rFonts w:ascii="Garamond" w:hAnsi="Garamond" w:cs="Arial"/>
        </w:rPr>
      </w:pPr>
      <w:r w:rsidRPr="00094017">
        <w:rPr>
          <w:rFonts w:ascii="Garamond" w:hAnsi="Garamond" w:cs="Arial"/>
        </w:rPr>
        <w:t xml:space="preserve">El siglo de las plagas - La Revolución de los Pobres. </w:t>
      </w:r>
    </w:p>
    <w:p w:rsidR="005E2622" w:rsidRPr="00094017" w:rsidRDefault="005E2622" w:rsidP="005E2622">
      <w:pPr>
        <w:pStyle w:val="Sinespaciado"/>
        <w:rPr>
          <w:rFonts w:ascii="Garamond" w:hAnsi="Garamond" w:cs="Arial"/>
        </w:rPr>
      </w:pPr>
      <w:r w:rsidRPr="00094017">
        <w:rPr>
          <w:rFonts w:ascii="Garamond" w:hAnsi="Garamond" w:cs="Arial"/>
        </w:rPr>
        <w:t xml:space="preserve">Luchas en Gales y Francia. La Guerra de las Rosas. Escocia. Gobierno y sociedad. </w:t>
      </w:r>
    </w:p>
    <w:p w:rsidR="005E2622" w:rsidRPr="00094017" w:rsidRDefault="005E2622" w:rsidP="005E2622">
      <w:pPr>
        <w:pStyle w:val="Sinespaciado"/>
        <w:rPr>
          <w:rFonts w:ascii="Garamond" w:hAnsi="Garamond" w:cs="Arial"/>
        </w:rPr>
      </w:pPr>
      <w:r w:rsidRPr="00094017">
        <w:rPr>
          <w:rFonts w:ascii="Garamond" w:hAnsi="Garamond" w:cs="Arial"/>
        </w:rPr>
        <w:t xml:space="preserve">La condición de las mujeres.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3</w:t>
      </w:r>
    </w:p>
    <w:p w:rsidR="005E2622" w:rsidRPr="00094017" w:rsidRDefault="005E2622" w:rsidP="005E2622">
      <w:pPr>
        <w:pStyle w:val="Sinespaciado"/>
        <w:rPr>
          <w:rFonts w:ascii="Garamond" w:hAnsi="Garamond" w:cs="Arial"/>
        </w:rPr>
      </w:pPr>
      <w:r w:rsidRPr="00094017">
        <w:rPr>
          <w:rFonts w:ascii="Garamond" w:hAnsi="Garamond" w:cs="Arial"/>
        </w:rPr>
        <w:t>Dinastía Tudor: La nueva monarquía. La Reforma : lucha entre católicos y protestantes.</w:t>
      </w:r>
    </w:p>
    <w:p w:rsidR="005E2622" w:rsidRPr="00094017" w:rsidRDefault="005E2622" w:rsidP="005E2622">
      <w:pPr>
        <w:pStyle w:val="Sinespaciado"/>
        <w:rPr>
          <w:rFonts w:ascii="Garamond" w:hAnsi="Garamond" w:cs="Arial"/>
        </w:rPr>
      </w:pPr>
      <w:r w:rsidRPr="00094017">
        <w:rPr>
          <w:rFonts w:ascii="Garamond" w:hAnsi="Garamond" w:cs="Arial"/>
        </w:rPr>
        <w:t xml:space="preserve">Concepto de Reino,  Imperio, Estado. Nación, Nación - Estado  </w:t>
      </w:r>
    </w:p>
    <w:p w:rsidR="005E2622" w:rsidRPr="00094017" w:rsidRDefault="005E2622" w:rsidP="005E2622">
      <w:pPr>
        <w:pStyle w:val="Sinespaciado"/>
        <w:rPr>
          <w:rFonts w:ascii="Garamond" w:hAnsi="Garamond" w:cs="Arial"/>
        </w:rPr>
      </w:pPr>
      <w:r w:rsidRPr="00094017">
        <w:rPr>
          <w:rFonts w:ascii="Garamond" w:hAnsi="Garamond" w:cs="Arial"/>
        </w:rPr>
        <w:t xml:space="preserve">El imperio comercial. Mary Queen of Scots y la Reforma Escocesa. Un rey escocés </w:t>
      </w:r>
    </w:p>
    <w:p w:rsidR="005E2622" w:rsidRPr="00094017" w:rsidRDefault="005E2622" w:rsidP="005E2622">
      <w:pPr>
        <w:pStyle w:val="Sinespaciado"/>
        <w:rPr>
          <w:rFonts w:ascii="Garamond" w:hAnsi="Garamond" w:cs="Arial"/>
        </w:rPr>
      </w:pPr>
      <w:r w:rsidRPr="00094017">
        <w:rPr>
          <w:rFonts w:ascii="Garamond" w:hAnsi="Garamond" w:cs="Arial"/>
        </w:rPr>
        <w:t xml:space="preserve">para Inglaterra. El Parlamento. Vida y costumbres: idioma y cultura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4</w:t>
      </w:r>
    </w:p>
    <w:p w:rsidR="005E2622" w:rsidRPr="00094017" w:rsidRDefault="005E2622" w:rsidP="005E2622">
      <w:pPr>
        <w:pStyle w:val="Sinespaciado"/>
        <w:rPr>
          <w:rFonts w:ascii="Garamond" w:hAnsi="Garamond" w:cs="Arial"/>
        </w:rPr>
      </w:pPr>
      <w:r w:rsidRPr="00094017">
        <w:rPr>
          <w:rFonts w:ascii="Garamond" w:hAnsi="Garamond" w:cs="Arial"/>
        </w:rPr>
        <w:t xml:space="preserve">Dinastía Stuart: Parlamento versus Corona. Problemas religiosos. Guerra civil. La </w:t>
      </w:r>
    </w:p>
    <w:p w:rsidR="005E2622" w:rsidRPr="00094017" w:rsidRDefault="005E2622" w:rsidP="005E2622">
      <w:pPr>
        <w:pStyle w:val="Sinespaciado"/>
        <w:rPr>
          <w:rFonts w:ascii="Garamond" w:hAnsi="Garamond" w:cs="Arial"/>
        </w:rPr>
      </w:pPr>
      <w:r w:rsidRPr="00094017">
        <w:rPr>
          <w:rFonts w:ascii="Garamond" w:hAnsi="Garamond" w:cs="Arial"/>
        </w:rPr>
        <w:t xml:space="preserve">República. La Restauración. </w:t>
      </w:r>
    </w:p>
    <w:p w:rsidR="005E2622" w:rsidRPr="00094017" w:rsidRDefault="005E2622" w:rsidP="005E2622">
      <w:pPr>
        <w:pStyle w:val="Sinespaciado"/>
        <w:rPr>
          <w:rFonts w:ascii="Garamond" w:hAnsi="Garamond" w:cs="Arial"/>
        </w:rPr>
      </w:pPr>
      <w:r w:rsidRPr="00094017">
        <w:rPr>
          <w:rFonts w:ascii="Garamond" w:hAnsi="Garamond" w:cs="Arial"/>
        </w:rPr>
        <w:t xml:space="preserve">El catolicismo, la corona y la nueva monarquía constitucional. Escocia e Irlanda. </w:t>
      </w:r>
    </w:p>
    <w:p w:rsidR="005E2622" w:rsidRPr="00094017" w:rsidRDefault="005E2622" w:rsidP="005E2622">
      <w:pPr>
        <w:pStyle w:val="Sinespaciado"/>
        <w:rPr>
          <w:rFonts w:ascii="Garamond" w:hAnsi="Garamond" w:cs="Arial"/>
        </w:rPr>
      </w:pPr>
      <w:r w:rsidRPr="00094017">
        <w:rPr>
          <w:rFonts w:ascii="Garamond" w:hAnsi="Garamond" w:cs="Arial"/>
        </w:rPr>
        <w:t xml:space="preserve">Vida Y costumbres durante el periodo de los Stuart. Vida familiar. El siglo XVIII </w:t>
      </w:r>
    </w:p>
    <w:p w:rsidR="005E2622" w:rsidRPr="00094017" w:rsidRDefault="005E2622" w:rsidP="005E2622">
      <w:pPr>
        <w:pStyle w:val="Sinespaciado"/>
        <w:rPr>
          <w:rFonts w:ascii="Garamond" w:hAnsi="Garamond" w:cs="Arial"/>
        </w:rPr>
      </w:pPr>
      <w:r w:rsidRPr="00094017">
        <w:rPr>
          <w:rFonts w:ascii="Garamond" w:hAnsi="Garamond" w:cs="Arial"/>
        </w:rPr>
        <w:t xml:space="preserve">Política y finanzas. Pérdida de las colonias americanas. Irlanda. Escocia. </w:t>
      </w:r>
    </w:p>
    <w:p w:rsidR="005E2622" w:rsidRPr="00094017" w:rsidRDefault="005E2622" w:rsidP="005E2622">
      <w:pPr>
        <w:pStyle w:val="Sinespaciado"/>
        <w:rPr>
          <w:rFonts w:ascii="Garamond" w:hAnsi="Garamond" w:cs="Arial"/>
        </w:rPr>
      </w:pPr>
      <w:r w:rsidRPr="00094017">
        <w:rPr>
          <w:rFonts w:ascii="Garamond" w:hAnsi="Garamond" w:cs="Arial"/>
        </w:rPr>
        <w:t xml:space="preserve">La vida en la ciudad y en el campo.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Unidad 5</w:t>
      </w:r>
    </w:p>
    <w:p w:rsidR="005E2622" w:rsidRPr="00094017" w:rsidRDefault="005E2622" w:rsidP="005E2622">
      <w:pPr>
        <w:pStyle w:val="Sinespaciado"/>
        <w:rPr>
          <w:rFonts w:ascii="Garamond" w:hAnsi="Garamond" w:cs="Arial"/>
        </w:rPr>
      </w:pPr>
      <w:r w:rsidRPr="00094017">
        <w:rPr>
          <w:rFonts w:ascii="Garamond" w:hAnsi="Garamond" w:cs="Arial"/>
        </w:rPr>
        <w:t xml:space="preserve">La Revolución Industrial: la sociedad, religión. La Revolución Francesa - Guerras </w:t>
      </w:r>
    </w:p>
    <w:p w:rsidR="005E2622" w:rsidRPr="00094017" w:rsidRDefault="005E2622" w:rsidP="005E2622">
      <w:pPr>
        <w:pStyle w:val="Sinespaciado"/>
        <w:rPr>
          <w:rFonts w:ascii="Garamond" w:hAnsi="Garamond" w:cs="Arial"/>
        </w:rPr>
      </w:pPr>
      <w:r w:rsidRPr="00094017">
        <w:rPr>
          <w:rFonts w:ascii="Garamond" w:hAnsi="Garamond" w:cs="Arial"/>
        </w:rPr>
        <w:t xml:space="preserve">Napoleónicas. </w:t>
      </w:r>
    </w:p>
    <w:p w:rsidR="005E2622" w:rsidRPr="00094017" w:rsidRDefault="005E2622" w:rsidP="005E2622">
      <w:pPr>
        <w:pStyle w:val="Sinespaciado"/>
        <w:rPr>
          <w:rFonts w:ascii="Garamond" w:hAnsi="Garamond" w:cs="Arial"/>
        </w:rPr>
      </w:pPr>
      <w:r w:rsidRPr="00094017">
        <w:rPr>
          <w:rFonts w:ascii="Garamond" w:hAnsi="Garamond" w:cs="Arial"/>
        </w:rPr>
        <w:t xml:space="preserve">El Siglo XIX. Años de pobreza y peligro. Revolución obrera. Vida familiar. </w:t>
      </w:r>
    </w:p>
    <w:p w:rsidR="005E2622" w:rsidRPr="00094017" w:rsidRDefault="005E2622" w:rsidP="005E2622">
      <w:pPr>
        <w:pStyle w:val="Sinespaciado"/>
        <w:rPr>
          <w:rFonts w:ascii="Garamond" w:hAnsi="Garamond" w:cs="Arial"/>
        </w:rPr>
      </w:pPr>
      <w:r w:rsidRPr="00094017">
        <w:rPr>
          <w:rFonts w:ascii="Garamond" w:hAnsi="Garamond" w:cs="Arial"/>
        </w:rPr>
        <w:t xml:space="preserve">El ferrocarril. Surgimiento de la clase media. Crecimiento de población y ciudades. La </w:t>
      </w:r>
    </w:p>
    <w:p w:rsidR="005E2622" w:rsidRPr="00094017" w:rsidRDefault="005E2622" w:rsidP="005E2622">
      <w:pPr>
        <w:pStyle w:val="Sinespaciado"/>
        <w:rPr>
          <w:rFonts w:ascii="Garamond" w:hAnsi="Garamond" w:cs="Arial"/>
        </w:rPr>
      </w:pPr>
      <w:r w:rsidRPr="00094017">
        <w:rPr>
          <w:rFonts w:ascii="Garamond" w:hAnsi="Garamond" w:cs="Arial"/>
        </w:rPr>
        <w:t xml:space="preserve">reina y la monarquía. Gales - Escoda e Irlanda. El fin de una era. </w:t>
      </w:r>
    </w:p>
    <w:p w:rsidR="005E2622" w:rsidRPr="00094017" w:rsidRDefault="005E2622" w:rsidP="005E2622">
      <w:pPr>
        <w:pStyle w:val="Sinespaciado"/>
        <w:rPr>
          <w:rFonts w:ascii="Garamond" w:hAnsi="Garamond" w:cs="Arial"/>
        </w:rPr>
      </w:pPr>
      <w:r w:rsidRPr="00094017">
        <w:rPr>
          <w:rFonts w:ascii="Garamond" w:hAnsi="Garamond" w:cs="Arial"/>
        </w:rPr>
        <w:t xml:space="preserve">Mejoras sociales y económicas. La importancia del deporte.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Unidad 6 </w:t>
      </w:r>
    </w:p>
    <w:p w:rsidR="005E2622" w:rsidRPr="00094017" w:rsidRDefault="005E2622" w:rsidP="005E2622">
      <w:pPr>
        <w:pStyle w:val="Sinespaciado"/>
        <w:rPr>
          <w:rFonts w:ascii="Garamond" w:hAnsi="Garamond" w:cs="Arial"/>
        </w:rPr>
      </w:pPr>
      <w:r w:rsidRPr="00094017">
        <w:rPr>
          <w:rFonts w:ascii="Garamond" w:hAnsi="Garamond" w:cs="Arial"/>
        </w:rPr>
        <w:t xml:space="preserve">El Siglo XX . La 1ª Guerra Mundial. Surgimiento del Partido Laboral. Los Derechos de la Mujer. Situación en Irlanda. La Depresión. 2ª Guerra Mundial. </w:t>
      </w:r>
    </w:p>
    <w:p w:rsidR="005E2622" w:rsidRPr="00094017" w:rsidRDefault="005E2622" w:rsidP="005E2622">
      <w:pPr>
        <w:pStyle w:val="Sinespaciado"/>
        <w:rPr>
          <w:rFonts w:ascii="Garamond" w:hAnsi="Garamond" w:cs="Arial"/>
        </w:rPr>
      </w:pPr>
      <w:r w:rsidRPr="00094017">
        <w:rPr>
          <w:rFonts w:ascii="Garamond" w:hAnsi="Garamond" w:cs="Arial"/>
        </w:rPr>
        <w:t xml:space="preserve">Años de Incertidumbre. El nuevo orden internacional. Bienestar Social. </w:t>
      </w:r>
    </w:p>
    <w:p w:rsidR="005E2622" w:rsidRPr="00094017" w:rsidRDefault="005E2622" w:rsidP="005E2622">
      <w:pPr>
        <w:pStyle w:val="Sinespaciado"/>
        <w:rPr>
          <w:rFonts w:ascii="Garamond" w:hAnsi="Garamond" w:cs="Arial"/>
        </w:rPr>
      </w:pPr>
      <w:r w:rsidRPr="00094017">
        <w:rPr>
          <w:rFonts w:ascii="Garamond" w:hAnsi="Garamond" w:cs="Arial"/>
        </w:rPr>
        <w:t xml:space="preserve">La pérdida del Imperio. </w:t>
      </w:r>
    </w:p>
    <w:p w:rsidR="005E2622" w:rsidRPr="00094017" w:rsidRDefault="005E2622" w:rsidP="005E2622">
      <w:pPr>
        <w:pStyle w:val="Sinespaciado"/>
        <w:rPr>
          <w:rFonts w:ascii="Garamond" w:hAnsi="Garamond" w:cs="Arial"/>
        </w:rPr>
      </w:pPr>
      <w:r w:rsidRPr="00094017">
        <w:rPr>
          <w:rFonts w:ascii="Garamond" w:hAnsi="Garamond" w:cs="Arial"/>
        </w:rPr>
        <w:t xml:space="preserve">Gran Bretaña, Europa y los Estados Unidos. Irlanda del Norte. Escocia. Gales: la nueva política. Gran Bretaña: pasado, presente y futuro.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ESTRATEGIAS</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-Selección fuentes de información adecuadas en relación con el carácter de los problemas identificados. </w:t>
      </w:r>
    </w:p>
    <w:p w:rsidR="005E2622" w:rsidRPr="00094017" w:rsidRDefault="005E2622" w:rsidP="005E2622">
      <w:pPr>
        <w:pStyle w:val="Sinespaciado"/>
        <w:rPr>
          <w:rFonts w:ascii="Garamond" w:hAnsi="Garamond" w:cs="Arial"/>
        </w:rPr>
      </w:pPr>
      <w:r w:rsidRPr="00094017">
        <w:rPr>
          <w:rFonts w:ascii="Garamond" w:hAnsi="Garamond" w:cs="Arial"/>
        </w:rPr>
        <w:t xml:space="preserve">-Reconocimiento y aplicación de diferentes alternativas en relación con los modos de organizar la información. </w:t>
      </w:r>
    </w:p>
    <w:p w:rsidR="005E2622" w:rsidRPr="00094017" w:rsidRDefault="005E2622" w:rsidP="005E2622">
      <w:pPr>
        <w:pStyle w:val="Sinespaciado"/>
        <w:rPr>
          <w:rFonts w:ascii="Garamond" w:hAnsi="Garamond" w:cs="Arial"/>
        </w:rPr>
      </w:pPr>
      <w:r w:rsidRPr="00094017">
        <w:rPr>
          <w:rFonts w:ascii="Garamond" w:hAnsi="Garamond" w:cs="Arial"/>
        </w:rPr>
        <w:t xml:space="preserve">-Diseño de proyectos de investigación acotados. </w:t>
      </w:r>
    </w:p>
    <w:p w:rsidR="005E2622" w:rsidRPr="00094017" w:rsidRDefault="005E2622" w:rsidP="005E2622">
      <w:pPr>
        <w:pStyle w:val="Sinespaciado"/>
        <w:rPr>
          <w:rFonts w:ascii="Garamond" w:hAnsi="Garamond" w:cs="Arial"/>
        </w:rPr>
      </w:pPr>
      <w:r w:rsidRPr="00094017">
        <w:rPr>
          <w:rFonts w:ascii="Garamond" w:hAnsi="Garamond" w:cs="Arial"/>
        </w:rPr>
        <w:t xml:space="preserve">-Formulación de  problemas,  indagación, utilización de conceptos, lógica explicativa, técnicas, recursos y procedimientos básicos de investigación de las ciencias sociales, y comunicación de  resultados. </w:t>
      </w:r>
    </w:p>
    <w:p w:rsidR="005E2622" w:rsidRPr="00094017" w:rsidRDefault="005E2622" w:rsidP="005E2622">
      <w:pPr>
        <w:pStyle w:val="Sinespaciado"/>
        <w:rPr>
          <w:rFonts w:ascii="Garamond" w:hAnsi="Garamond" w:cs="Arial"/>
        </w:rPr>
      </w:pPr>
      <w:r w:rsidRPr="00094017">
        <w:rPr>
          <w:rFonts w:ascii="Garamond" w:hAnsi="Garamond" w:cs="Arial"/>
        </w:rPr>
        <w:t xml:space="preserve">-Valoración del intercambio plural de ideas en la elaboración de conocimientos de las Ciencias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 Actitud responsable y constructiva en relación con actividades e investigaciones escolares en las que participa. </w:t>
      </w:r>
    </w:p>
    <w:p w:rsidR="005E2622" w:rsidRPr="00094017" w:rsidRDefault="005E2622" w:rsidP="005E2622">
      <w:pPr>
        <w:pStyle w:val="Sinespaciado"/>
        <w:rPr>
          <w:rFonts w:ascii="Garamond" w:hAnsi="Garamond" w:cs="Arial"/>
        </w:rPr>
      </w:pPr>
      <w:r w:rsidRPr="00094017">
        <w:rPr>
          <w:rFonts w:ascii="Garamond" w:hAnsi="Garamond" w:cs="Arial"/>
        </w:rPr>
        <w:t xml:space="preserve">-Comprensión critica de los valores y de las prácticas que distinguen a las actividades humanas. </w:t>
      </w:r>
    </w:p>
    <w:p w:rsidR="005E2622" w:rsidRPr="00094017" w:rsidRDefault="005E2622" w:rsidP="005E2622">
      <w:pPr>
        <w:pStyle w:val="Sinespaciado"/>
        <w:rPr>
          <w:rFonts w:ascii="Garamond" w:hAnsi="Garamond" w:cs="Arial"/>
        </w:rPr>
      </w:pPr>
      <w:r w:rsidRPr="00094017">
        <w:rPr>
          <w:rFonts w:ascii="Garamond" w:hAnsi="Garamond" w:cs="Arial"/>
        </w:rPr>
        <w:t xml:space="preserve">-Reconocimiento de la importancia del conocimiento del pasado en relación con la comprensión del presente y la formulación de proyectos respecto del futuro. </w:t>
      </w:r>
    </w:p>
    <w:p w:rsidR="005E2622" w:rsidRPr="00094017" w:rsidRDefault="005E2622" w:rsidP="005E2622">
      <w:pPr>
        <w:pStyle w:val="Sinespaciado"/>
        <w:rPr>
          <w:rFonts w:ascii="Garamond" w:hAnsi="Garamond" w:cs="Arial"/>
        </w:rPr>
      </w:pPr>
      <w:r w:rsidRPr="00094017">
        <w:rPr>
          <w:rFonts w:ascii="Garamond" w:hAnsi="Garamond" w:cs="Arial"/>
        </w:rPr>
        <w:t xml:space="preserve">-Afán por comprender y participar en la resolución de los problemas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-Comprensión, valoración y compromiso con la democracia como forma de gobierno, como practica participativa y como conjunto de valores ligados a la búsqueda del bien común. </w:t>
      </w:r>
    </w:p>
    <w:p w:rsidR="005E2622" w:rsidRPr="00094017" w:rsidRDefault="005E2622" w:rsidP="005E2622">
      <w:pPr>
        <w:pStyle w:val="Sinespaciado"/>
        <w:rPr>
          <w:rFonts w:ascii="Garamond" w:hAnsi="Garamond" w:cs="Arial"/>
        </w:rPr>
      </w:pPr>
      <w:r w:rsidRPr="00094017">
        <w:rPr>
          <w:rFonts w:ascii="Garamond" w:hAnsi="Garamond" w:cs="Arial"/>
        </w:rPr>
        <w:t xml:space="preserve">-Valoración critica de las posibilidades de las ciencias sociales en su aporte a la comprensión y transformación de la realidad. </w:t>
      </w:r>
    </w:p>
    <w:p w:rsidR="005E2622" w:rsidRPr="00094017" w:rsidRDefault="005E2622" w:rsidP="005E2622">
      <w:pPr>
        <w:pStyle w:val="Sinespaciado"/>
        <w:rPr>
          <w:rFonts w:ascii="Garamond" w:hAnsi="Garamond" w:cs="Arial"/>
        </w:rPr>
      </w:pPr>
      <w:r w:rsidRPr="00094017">
        <w:rPr>
          <w:rFonts w:ascii="Garamond" w:hAnsi="Garamond" w:cs="Arial"/>
        </w:rPr>
        <w:t xml:space="preserve">-Valorización del conocimiento científico como marco adecuado para la comprensión de los problemas y procesos sociales. </w:t>
      </w:r>
    </w:p>
    <w:p w:rsidR="005E2622" w:rsidRPr="00094017" w:rsidRDefault="005E2622" w:rsidP="005E2622">
      <w:pPr>
        <w:pStyle w:val="Sinespaciado"/>
        <w:rPr>
          <w:rFonts w:ascii="Garamond" w:hAnsi="Garamond" w:cs="Arial"/>
        </w:rPr>
      </w:pPr>
      <w:r w:rsidRPr="00094017">
        <w:rPr>
          <w:rFonts w:ascii="Garamond" w:hAnsi="Garamond" w:cs="Arial"/>
        </w:rPr>
        <w:t xml:space="preserve">-Afán y placer por el saber riguroso, honesto y con sentido social. </w:t>
      </w:r>
    </w:p>
    <w:p w:rsidR="005E2622" w:rsidRPr="00094017" w:rsidRDefault="005E2622" w:rsidP="005E2622">
      <w:pPr>
        <w:pStyle w:val="Sinespaciado"/>
        <w:rPr>
          <w:rFonts w:ascii="Garamond" w:hAnsi="Garamond" w:cs="Arial"/>
        </w:rPr>
      </w:pPr>
      <w:r w:rsidRPr="00094017">
        <w:rPr>
          <w:rFonts w:ascii="Garamond" w:hAnsi="Garamond" w:cs="Arial"/>
        </w:rPr>
        <w:t xml:space="preserve">-Desarrollo de la expresión y de la comunicación: </w:t>
      </w:r>
    </w:p>
    <w:p w:rsidR="005E2622" w:rsidRPr="00094017" w:rsidRDefault="005E2622" w:rsidP="005E2622">
      <w:pPr>
        <w:pStyle w:val="Sinespaciado"/>
        <w:rPr>
          <w:rFonts w:ascii="Garamond" w:hAnsi="Garamond" w:cs="Arial"/>
        </w:rPr>
      </w:pPr>
      <w:r w:rsidRPr="00094017">
        <w:rPr>
          <w:rFonts w:ascii="Garamond" w:hAnsi="Garamond" w:cs="Arial"/>
        </w:rPr>
        <w:t xml:space="preserve">-Capacidad para reconocer, respetar y aceptar las diferencias valorando el debate fundamentado. </w:t>
      </w:r>
    </w:p>
    <w:p w:rsidR="005E2622" w:rsidRPr="00094017" w:rsidRDefault="005E2622" w:rsidP="005E2622">
      <w:pPr>
        <w:pStyle w:val="Sinespaciado"/>
        <w:rPr>
          <w:rFonts w:ascii="Garamond" w:hAnsi="Garamond" w:cs="Arial"/>
        </w:rPr>
      </w:pPr>
      <w:r w:rsidRPr="00094017">
        <w:rPr>
          <w:rFonts w:ascii="Garamond" w:hAnsi="Garamond" w:cs="Arial"/>
        </w:rPr>
        <w:t>-Valoración del lenguaje preciso, claro y sintético con utilización del vocabulario propio de las Ciencias Sociales.</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METODOLOGIA DE TRABAJO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-El desarrollo de las clases se realizará mediante la exposición y explicación de los temas por parte del docente a cargo de la materia</w:t>
      </w:r>
      <w:r w:rsidR="00AF0808" w:rsidRPr="00094017">
        <w:rPr>
          <w:rFonts w:ascii="Garamond" w:hAnsi="Garamond" w:cs="Arial"/>
        </w:rPr>
        <w:t xml:space="preserve"> y la lectura crítica de temas específicos por parte de los alumnos.</w:t>
      </w:r>
      <w:r w:rsidRPr="00094017">
        <w:rPr>
          <w:rFonts w:ascii="Garamond" w:hAnsi="Garamond" w:cs="Arial"/>
        </w:rPr>
        <w:t xml:space="preserve"> </w:t>
      </w:r>
    </w:p>
    <w:p w:rsidR="005E2622" w:rsidRPr="00094017" w:rsidRDefault="005E2622" w:rsidP="005E2622">
      <w:pPr>
        <w:pStyle w:val="Sinespaciado"/>
        <w:rPr>
          <w:rFonts w:ascii="Garamond" w:hAnsi="Garamond" w:cs="Arial"/>
        </w:rPr>
      </w:pPr>
      <w:r w:rsidRPr="00094017">
        <w:rPr>
          <w:rFonts w:ascii="Garamond" w:hAnsi="Garamond" w:cs="Arial"/>
        </w:rPr>
        <w:t xml:space="preserve">-Las actividades y ejercicios prácticos a realizar por los alumnos incluirán tanto el desarrollo de trabajos individuales como grupales, escritos y orales. </w:t>
      </w:r>
    </w:p>
    <w:p w:rsidR="005E2622" w:rsidRPr="00094017" w:rsidRDefault="005E2622" w:rsidP="005E2622">
      <w:pPr>
        <w:pStyle w:val="Sinespaciado"/>
        <w:rPr>
          <w:rFonts w:ascii="Garamond" w:hAnsi="Garamond" w:cs="Arial"/>
        </w:rPr>
      </w:pPr>
      <w:r w:rsidRPr="00094017">
        <w:rPr>
          <w:rFonts w:ascii="Garamond" w:hAnsi="Garamond" w:cs="Arial"/>
        </w:rPr>
        <w:t xml:space="preserve">-Buceo bibliográfico e investigación de los momentos y procesos históricos por parte de los alumnos. </w:t>
      </w:r>
    </w:p>
    <w:p w:rsidR="005E2622" w:rsidRPr="00094017" w:rsidRDefault="005E2622" w:rsidP="005E2622">
      <w:pPr>
        <w:pStyle w:val="Sinespaciado"/>
        <w:rPr>
          <w:rFonts w:ascii="Garamond" w:hAnsi="Garamond" w:cs="Arial"/>
        </w:rPr>
      </w:pPr>
      <w:r w:rsidRPr="00094017">
        <w:rPr>
          <w:rFonts w:ascii="Garamond" w:hAnsi="Garamond" w:cs="Arial"/>
        </w:rPr>
        <w:t xml:space="preserve">-Elaboración de conclusiones acerca de la influencia en el mundo de diferentes momentos históricos surgidos en Gran Bretaña. </w:t>
      </w:r>
    </w:p>
    <w:p w:rsidR="005E2622" w:rsidRPr="00094017" w:rsidRDefault="005E2622" w:rsidP="005E2622">
      <w:pPr>
        <w:pStyle w:val="Sinespaciado"/>
        <w:rPr>
          <w:rFonts w:ascii="Garamond" w:hAnsi="Garamond" w:cs="Arial"/>
        </w:rPr>
      </w:pPr>
      <w:r w:rsidRPr="00094017">
        <w:rPr>
          <w:rFonts w:ascii="Garamond" w:hAnsi="Garamond" w:cs="Arial"/>
        </w:rPr>
        <w:t xml:space="preserve">-Trabajos de lectura e investigación individuales. </w:t>
      </w: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p>
    <w:p w:rsidR="005E2622" w:rsidRPr="00094017" w:rsidRDefault="005E2622" w:rsidP="005E2622">
      <w:pPr>
        <w:pStyle w:val="Sinespaciado"/>
        <w:rPr>
          <w:rFonts w:ascii="Garamond" w:hAnsi="Garamond" w:cs="Arial"/>
        </w:rPr>
      </w:pPr>
      <w:r w:rsidRPr="00094017">
        <w:rPr>
          <w:rFonts w:ascii="Garamond" w:hAnsi="Garamond" w:cs="Arial"/>
        </w:rPr>
        <w:t xml:space="preserve">EVALUACION </w:t>
      </w:r>
    </w:p>
    <w:p w:rsidR="005E2622" w:rsidRPr="00094017" w:rsidRDefault="005E2622" w:rsidP="005E2622">
      <w:pPr>
        <w:pStyle w:val="Sinespaciado"/>
        <w:rPr>
          <w:rFonts w:ascii="Garamond" w:hAnsi="Garamond" w:cs="Arial"/>
        </w:rPr>
      </w:pPr>
      <w:r w:rsidRPr="00094017">
        <w:rPr>
          <w:rFonts w:ascii="Garamond" w:hAnsi="Garamond" w:cs="Arial"/>
        </w:rPr>
        <w:t xml:space="preserve">- Trabajos individual de investigación y exposición  en clase periódicos. </w:t>
      </w:r>
    </w:p>
    <w:p w:rsidR="005E2622" w:rsidRPr="00094017" w:rsidRDefault="005E2622" w:rsidP="005E2622">
      <w:pPr>
        <w:pStyle w:val="Sinespaciado"/>
        <w:rPr>
          <w:rFonts w:ascii="Garamond" w:hAnsi="Garamond" w:cs="Arial"/>
        </w:rPr>
      </w:pPr>
      <w:r w:rsidRPr="00094017">
        <w:rPr>
          <w:rFonts w:ascii="Garamond" w:hAnsi="Garamond" w:cs="Arial"/>
        </w:rPr>
        <w:t>- Trabajos prácticos de investigación obligatorios.</w:t>
      </w:r>
    </w:p>
    <w:p w:rsidR="005E2622" w:rsidRPr="00094017" w:rsidRDefault="005E2622" w:rsidP="005E2622">
      <w:pPr>
        <w:pStyle w:val="Sinespaciado"/>
        <w:rPr>
          <w:rFonts w:ascii="Garamond" w:hAnsi="Garamond" w:cs="Arial"/>
        </w:rPr>
      </w:pPr>
      <w:r w:rsidRPr="00094017">
        <w:rPr>
          <w:rFonts w:ascii="Garamond" w:hAnsi="Garamond" w:cs="Arial"/>
        </w:rPr>
        <w:t xml:space="preserve">-Lectura y comentario crítico de textos ilustrativos de la materia </w:t>
      </w:r>
    </w:p>
    <w:p w:rsidR="005E2622" w:rsidRPr="00094017" w:rsidRDefault="005E2622" w:rsidP="005E2622">
      <w:pPr>
        <w:pStyle w:val="Sinespaciado"/>
        <w:rPr>
          <w:rFonts w:ascii="Garamond" w:hAnsi="Garamond" w:cs="Arial"/>
        </w:rPr>
      </w:pPr>
      <w:r w:rsidRPr="00094017">
        <w:rPr>
          <w:rFonts w:ascii="Garamond" w:hAnsi="Garamond" w:cs="Arial"/>
        </w:rPr>
        <w:t>- Exposiciones orales basadas en lecturas de textos afines, análisis de videos apropiados.</w:t>
      </w:r>
    </w:p>
    <w:p w:rsidR="005E2622" w:rsidRPr="00094017" w:rsidRDefault="005E2622" w:rsidP="005E2622">
      <w:pPr>
        <w:pStyle w:val="Sinespaciado"/>
        <w:rPr>
          <w:rFonts w:ascii="Garamond" w:hAnsi="Garamond" w:cs="Arial"/>
        </w:rPr>
      </w:pPr>
      <w:r w:rsidRPr="00094017">
        <w:rPr>
          <w:rFonts w:ascii="Garamond" w:hAnsi="Garamond" w:cs="Arial"/>
        </w:rPr>
        <w:t xml:space="preserve">-Trabajo práctico escrito obligatorio e individual de investigación, síntesis y conclusión  sobre una </w:t>
      </w:r>
    </w:p>
    <w:p w:rsidR="005E2622" w:rsidRPr="00094017" w:rsidRDefault="005E2622" w:rsidP="005E2622">
      <w:pPr>
        <w:pStyle w:val="Sinespaciado"/>
        <w:rPr>
          <w:rFonts w:ascii="Garamond" w:hAnsi="Garamond" w:cs="Arial"/>
        </w:rPr>
      </w:pPr>
      <w:r w:rsidRPr="00094017">
        <w:rPr>
          <w:rFonts w:ascii="Garamond" w:hAnsi="Garamond" w:cs="Arial"/>
        </w:rPr>
        <w:t xml:space="preserve">serie  de temas propuesto por el docente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Examen oral final. </w:t>
      </w:r>
    </w:p>
    <w:p w:rsidR="005E2622" w:rsidRPr="00094017" w:rsidRDefault="005E2622" w:rsidP="005E2622">
      <w:pPr>
        <w:pStyle w:val="Sinespaciado"/>
        <w:rPr>
          <w:rFonts w:ascii="Garamond" w:hAnsi="Garamond" w:cs="Arial"/>
          <w:lang w:val="en-US"/>
        </w:rPr>
      </w:pPr>
    </w:p>
    <w:p w:rsidR="005E2622" w:rsidRPr="00094017" w:rsidRDefault="005E2622" w:rsidP="005E2622">
      <w:pPr>
        <w:pStyle w:val="Sinespaciado"/>
        <w:rPr>
          <w:rFonts w:ascii="Garamond" w:hAnsi="Garamond" w:cs="Arial"/>
          <w:lang w:val="en-US"/>
        </w:rPr>
      </w:pP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BIBLIOGRAFIA OBIGATORIA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-Dargie Richard: ‘A history of Britain from Neolithic times to the 21 st century’ (Arcturusa)</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McDowall, David, ‘An Illustrated History of Britain ', Longman 1997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 Morgan, KO. (ed.) The Oxford Illustrated History of Britain (O.U.P. 1984) – </w:t>
      </w:r>
    </w:p>
    <w:p w:rsidR="005E2622" w:rsidRPr="00094017" w:rsidRDefault="005E2622" w:rsidP="005E2622">
      <w:pPr>
        <w:pStyle w:val="Sinespaciado"/>
        <w:rPr>
          <w:rFonts w:ascii="Garamond" w:hAnsi="Garamond" w:cs="Arial"/>
        </w:rPr>
      </w:pPr>
      <w:r w:rsidRPr="00094017">
        <w:rPr>
          <w:rFonts w:ascii="Garamond" w:hAnsi="Garamond" w:cs="Arial"/>
        </w:rPr>
        <w:t xml:space="preserve">- Encyclopaedia Britannica </w:t>
      </w:r>
    </w:p>
    <w:p w:rsidR="005E2622" w:rsidRPr="00094017" w:rsidRDefault="005E2622" w:rsidP="005E2622">
      <w:pPr>
        <w:pStyle w:val="Sinespaciado"/>
        <w:rPr>
          <w:rFonts w:ascii="Garamond" w:hAnsi="Garamond" w:cs="Arial"/>
          <w:lang w:val="en-US"/>
        </w:rPr>
      </w:pPr>
      <w:r w:rsidRPr="00094017">
        <w:rPr>
          <w:rFonts w:ascii="Garamond" w:hAnsi="Garamond" w:cs="Arial"/>
        </w:rPr>
        <w:t xml:space="preserve">- Sir Winston Churchill, ‘Historia de Inglaterra y de los Pueblos de Habla Inglesa'. </w:t>
      </w:r>
      <w:r w:rsidRPr="00094017">
        <w:rPr>
          <w:rFonts w:ascii="Garamond" w:hAnsi="Garamond" w:cs="Arial"/>
          <w:lang w:val="en-US"/>
        </w:rPr>
        <w:t xml:space="preserve">Tomos 1 a 4.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Ediciones Peuser, 1959 </w:t>
      </w:r>
    </w:p>
    <w:p w:rsidR="005E2622" w:rsidRPr="00094017" w:rsidRDefault="005E2622" w:rsidP="005E2622">
      <w:pPr>
        <w:pStyle w:val="Sinespaciado"/>
        <w:rPr>
          <w:rFonts w:ascii="Garamond" w:hAnsi="Garamond" w:cs="Arial"/>
          <w:lang w:val="en-US"/>
        </w:rPr>
      </w:pPr>
      <w:r w:rsidRPr="00094017">
        <w:rPr>
          <w:rFonts w:ascii="Garamond" w:hAnsi="Garamond" w:cs="Arial"/>
          <w:lang w:val="en-US"/>
        </w:rPr>
        <w:t xml:space="preserve">-Robert Ryner, ‘A Concise History of Britain', Longman's, 1968 </w:t>
      </w:r>
    </w:p>
    <w:p w:rsidR="005E2622" w:rsidRPr="00094017" w:rsidRDefault="005E2622" w:rsidP="005E2622">
      <w:pPr>
        <w:pStyle w:val="Sinespaciado"/>
        <w:rPr>
          <w:rFonts w:ascii="Garamond" w:hAnsi="Garamond" w:cs="Arial"/>
        </w:rPr>
      </w:pPr>
      <w:r w:rsidRPr="00094017">
        <w:rPr>
          <w:rFonts w:ascii="Garamond" w:hAnsi="Garamond" w:cs="Arial"/>
        </w:rPr>
        <w:t>- Hilaire Belloc, ‘Historia de Inglaterra.' Tomos 1 y 2. Ediciones Dictio, 1980.</w:t>
      </w:r>
    </w:p>
    <w:p w:rsidR="005E2622" w:rsidRPr="00094017" w:rsidRDefault="005E2622" w:rsidP="005E2622">
      <w:pPr>
        <w:rPr>
          <w:rFonts w:ascii="Garamond" w:hAnsi="Garamond" w:cs="Arial"/>
          <w:b/>
        </w:rPr>
      </w:pPr>
      <w:r w:rsidRPr="00094017">
        <w:rPr>
          <w:rFonts w:ascii="Garamond" w:hAnsi="Garamond" w:cs="Arial"/>
          <w:b/>
        </w:rPr>
        <w:t xml:space="preserve">  </w:t>
      </w:r>
    </w:p>
    <w:p w:rsidR="005E2622" w:rsidRPr="00094017" w:rsidRDefault="005E2622" w:rsidP="005E2622">
      <w:pPr>
        <w:rPr>
          <w:rFonts w:ascii="Garamond" w:hAnsi="Garamond" w:cs="Arial"/>
        </w:rPr>
      </w:pPr>
    </w:p>
    <w:p w:rsidR="005E2622" w:rsidRPr="00094017" w:rsidRDefault="005E2622" w:rsidP="005E2622">
      <w:pPr>
        <w:rPr>
          <w:rFonts w:ascii="Garamond" w:hAnsi="Garamond" w:cs="Arial"/>
        </w:rPr>
      </w:pPr>
    </w:p>
    <w:p w:rsidR="005E2622" w:rsidRPr="00094017" w:rsidRDefault="005E2622" w:rsidP="005E2622">
      <w:pPr>
        <w:rPr>
          <w:rFonts w:ascii="Garamond" w:hAnsi="Garamond" w:cs="Arial"/>
          <w:b/>
        </w:rPr>
      </w:pPr>
      <w:r w:rsidRPr="00094017">
        <w:rPr>
          <w:rFonts w:ascii="Garamond" w:hAnsi="Garamond" w:cs="Arial"/>
        </w:rPr>
        <w:t xml:space="preserve">                                                                </w:t>
      </w:r>
      <w:r w:rsidR="00AF0808" w:rsidRPr="00094017">
        <w:rPr>
          <w:rFonts w:ascii="Garamond" w:hAnsi="Garamond" w:cs="Arial"/>
        </w:rPr>
        <w:t xml:space="preserve">                 </w:t>
      </w:r>
      <w:r w:rsidRPr="00094017">
        <w:rPr>
          <w:rFonts w:ascii="Garamond" w:hAnsi="Garamond" w:cs="Arial"/>
        </w:rPr>
        <w:t xml:space="preserve"> Prof. Lic. Federico Pedro Barbieri</w:t>
      </w:r>
    </w:p>
    <w:p w:rsidR="00494BBA" w:rsidRPr="00DC4F74" w:rsidRDefault="00494BBA">
      <w:pPr>
        <w:rPr>
          <w:rFonts w:ascii="Arial" w:hAnsi="Arial" w:cs="Arial"/>
        </w:rPr>
      </w:pPr>
    </w:p>
    <w:sectPr w:rsidR="00494BBA" w:rsidRPr="00DC4F74" w:rsidSect="00494B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2"/>
    <w:rsid w:val="00094017"/>
    <w:rsid w:val="003526E4"/>
    <w:rsid w:val="00494BBA"/>
    <w:rsid w:val="00576C31"/>
    <w:rsid w:val="005A3F63"/>
    <w:rsid w:val="005E2622"/>
    <w:rsid w:val="009702CF"/>
    <w:rsid w:val="00AF0808"/>
    <w:rsid w:val="00C106A8"/>
    <w:rsid w:val="00DC4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Nora Benso</cp:lastModifiedBy>
  <cp:revision>2</cp:revision>
  <dcterms:created xsi:type="dcterms:W3CDTF">2017-05-07T13:06:00Z</dcterms:created>
  <dcterms:modified xsi:type="dcterms:W3CDTF">2017-05-07T13:06:00Z</dcterms:modified>
</cp:coreProperties>
</file>