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65" w:rsidRPr="00FE3A0F" w:rsidRDefault="00FE7965" w:rsidP="00FE3A0F">
      <w:pPr>
        <w:tabs>
          <w:tab w:val="left" w:pos="3290"/>
        </w:tabs>
        <w:spacing w:after="0" w:line="240" w:lineRule="auto"/>
        <w:jc w:val="center"/>
        <w:rPr>
          <w:rFonts w:ascii="Times New Roman" w:hAnsi="Times New Roman"/>
          <w:i/>
          <w:sz w:val="28"/>
          <w:szCs w:val="28"/>
          <w:lang w:val="es-ES" w:eastAsia="es-ES"/>
        </w:rPr>
      </w:pPr>
      <w:bookmarkStart w:id="0" w:name="_GoBack"/>
      <w:bookmarkEnd w:id="0"/>
      <w:r>
        <w:rPr>
          <w:rFonts w:ascii="Times New Roman" w:hAnsi="Times New Roman"/>
          <w:i/>
          <w:sz w:val="28"/>
          <w:szCs w:val="28"/>
          <w:lang w:val="es-ES" w:eastAsia="es-ES"/>
        </w:rPr>
        <w:t xml:space="preserve">&lt; </w:t>
      </w:r>
      <w:r w:rsidRPr="00FE3A0F">
        <w:rPr>
          <w:rFonts w:ascii="Times New Roman" w:hAnsi="Times New Roman"/>
          <w:i/>
          <w:sz w:val="28"/>
          <w:szCs w:val="28"/>
          <w:lang w:val="es-ES" w:eastAsia="es-ES"/>
        </w:rPr>
        <w:t>INSTITUTO SUPERIOR DE PROFESORADO Nº 7</w:t>
      </w:r>
    </w:p>
    <w:p w:rsidR="00FE7965" w:rsidRPr="00FE3A0F" w:rsidRDefault="00FE7965" w:rsidP="00FE3A0F">
      <w:pPr>
        <w:tabs>
          <w:tab w:val="left" w:pos="3290"/>
        </w:tabs>
        <w:spacing w:after="0" w:line="240" w:lineRule="auto"/>
        <w:jc w:val="center"/>
        <w:rPr>
          <w:rFonts w:ascii="Times New Roman" w:hAnsi="Times New Roman"/>
          <w:i/>
          <w:sz w:val="28"/>
          <w:szCs w:val="28"/>
          <w:lang w:val="es-ES" w:eastAsia="es-ES"/>
        </w:rPr>
      </w:pPr>
      <w:r w:rsidRPr="00FE3A0F">
        <w:rPr>
          <w:rFonts w:ascii="Times New Roman" w:hAnsi="Times New Roman"/>
          <w:i/>
          <w:sz w:val="28"/>
          <w:szCs w:val="28"/>
          <w:lang w:val="es-ES" w:eastAsia="es-ES"/>
        </w:rPr>
        <w:t>”Brigadier Estanislao López”</w:t>
      </w:r>
    </w:p>
    <w:p w:rsidR="00FE7965" w:rsidRPr="00FE3A0F" w:rsidRDefault="00FE7965" w:rsidP="00FE3A0F">
      <w:pPr>
        <w:spacing w:after="0" w:line="240" w:lineRule="auto"/>
        <w:rPr>
          <w:rFonts w:ascii="Times New Roman" w:hAnsi="Times New Roman"/>
          <w:i/>
          <w:sz w:val="28"/>
          <w:szCs w:val="28"/>
          <w:u w:val="single"/>
          <w:lang w:val="es-ES" w:eastAsia="es-ES"/>
        </w:rPr>
      </w:pPr>
    </w:p>
    <w:p w:rsidR="00FE7965" w:rsidRPr="00FE3A0F" w:rsidRDefault="00FE7965" w:rsidP="00FE3A0F">
      <w:pPr>
        <w:spacing w:after="0" w:line="240" w:lineRule="auto"/>
        <w:jc w:val="both"/>
        <w:rPr>
          <w:rFonts w:ascii="Times New Roman" w:hAnsi="Times New Roman"/>
          <w:b/>
          <w:i/>
          <w:sz w:val="28"/>
          <w:szCs w:val="28"/>
          <w:lang w:val="es-ES" w:eastAsia="es-ES"/>
        </w:rPr>
      </w:pPr>
      <w:r w:rsidRPr="00FE3A0F">
        <w:rPr>
          <w:rFonts w:ascii="Times New Roman" w:hAnsi="Times New Roman"/>
          <w:i/>
          <w:sz w:val="28"/>
          <w:szCs w:val="28"/>
          <w:u w:val="single"/>
          <w:lang w:val="es-ES" w:eastAsia="es-ES"/>
        </w:rPr>
        <w:t>CARRERA</w:t>
      </w:r>
      <w:r w:rsidRPr="00FE3A0F">
        <w:rPr>
          <w:rFonts w:ascii="Times New Roman" w:hAnsi="Times New Roman"/>
          <w:i/>
          <w:sz w:val="28"/>
          <w:szCs w:val="28"/>
          <w:lang w:val="es-ES" w:eastAsia="es-ES"/>
        </w:rPr>
        <w:t xml:space="preserve">: </w:t>
      </w:r>
      <w:r w:rsidRPr="00FE3A0F">
        <w:rPr>
          <w:rFonts w:ascii="Times New Roman" w:hAnsi="Times New Roman"/>
          <w:b/>
          <w:i/>
          <w:sz w:val="28"/>
          <w:szCs w:val="28"/>
          <w:lang w:val="es-ES" w:eastAsia="es-ES"/>
        </w:rPr>
        <w:t>PROFESORADO DE INGLÉS</w:t>
      </w:r>
    </w:p>
    <w:p w:rsidR="00FE7965" w:rsidRPr="00FE3A0F" w:rsidRDefault="00FE7965" w:rsidP="00FE3A0F">
      <w:pPr>
        <w:spacing w:after="0" w:line="240" w:lineRule="auto"/>
        <w:jc w:val="both"/>
        <w:rPr>
          <w:rFonts w:ascii="Times New Roman" w:hAnsi="Times New Roman"/>
          <w:b/>
          <w:i/>
          <w:sz w:val="28"/>
          <w:szCs w:val="28"/>
          <w:lang w:val="es-ES" w:eastAsia="es-ES"/>
        </w:rPr>
      </w:pPr>
      <w:r w:rsidRPr="00FE3A0F">
        <w:rPr>
          <w:rFonts w:ascii="Times New Roman" w:hAnsi="Times New Roman"/>
          <w:i/>
          <w:sz w:val="28"/>
          <w:szCs w:val="28"/>
          <w:u w:val="single"/>
          <w:lang w:val="es-ES" w:eastAsia="es-ES"/>
        </w:rPr>
        <w:t>ESPACIO CURRICULAR</w:t>
      </w:r>
      <w:r w:rsidRPr="00FE3A0F">
        <w:rPr>
          <w:rFonts w:ascii="Times New Roman" w:hAnsi="Times New Roman"/>
          <w:b/>
          <w:i/>
          <w:sz w:val="28"/>
          <w:szCs w:val="28"/>
          <w:lang w:val="es-ES" w:eastAsia="es-ES"/>
        </w:rPr>
        <w:t>: TALLER DE DOCENCIA I, TRAYECTO DE PRÁCTICA I</w:t>
      </w:r>
    </w:p>
    <w:p w:rsidR="00FE7965" w:rsidRPr="00FE3A0F" w:rsidRDefault="00FE7965" w:rsidP="00FE3A0F">
      <w:pPr>
        <w:spacing w:after="0" w:line="240" w:lineRule="auto"/>
        <w:jc w:val="both"/>
        <w:rPr>
          <w:rFonts w:ascii="Times New Roman" w:hAnsi="Times New Roman"/>
          <w:i/>
          <w:sz w:val="28"/>
          <w:szCs w:val="28"/>
          <w:u w:val="single"/>
          <w:lang w:val="es-ES" w:eastAsia="es-ES"/>
        </w:rPr>
      </w:pPr>
      <w:r w:rsidRPr="00FE3A0F">
        <w:rPr>
          <w:rFonts w:ascii="Times New Roman" w:hAnsi="Times New Roman"/>
          <w:i/>
          <w:sz w:val="28"/>
          <w:szCs w:val="28"/>
          <w:u w:val="single"/>
          <w:lang w:val="es-ES" w:eastAsia="es-ES"/>
        </w:rPr>
        <w:t>REGIMEN DE CURSADO</w:t>
      </w:r>
      <w:r w:rsidRPr="00FE3A0F">
        <w:rPr>
          <w:rFonts w:ascii="Times New Roman" w:hAnsi="Times New Roman"/>
          <w:sz w:val="28"/>
          <w:szCs w:val="28"/>
          <w:lang w:val="es-ES" w:eastAsia="es-ES"/>
        </w:rPr>
        <w:t xml:space="preserve">: </w:t>
      </w:r>
      <w:r w:rsidRPr="00FE3A0F">
        <w:rPr>
          <w:rFonts w:ascii="Times New Roman" w:hAnsi="Times New Roman"/>
          <w:b/>
          <w:i/>
          <w:sz w:val="28"/>
          <w:szCs w:val="28"/>
          <w:lang w:val="es-ES" w:eastAsia="es-ES"/>
        </w:rPr>
        <w:t>REGULAR  PRESENCIAL</w:t>
      </w:r>
    </w:p>
    <w:p w:rsidR="00FE7965" w:rsidRPr="00FE3A0F" w:rsidRDefault="00FE7965" w:rsidP="00FE3A0F">
      <w:pPr>
        <w:spacing w:after="0" w:line="240" w:lineRule="auto"/>
        <w:jc w:val="both"/>
        <w:rPr>
          <w:rFonts w:ascii="Times New Roman" w:hAnsi="Times New Roman"/>
          <w:i/>
          <w:sz w:val="28"/>
          <w:szCs w:val="28"/>
          <w:u w:val="single"/>
          <w:lang w:val="es-ES" w:eastAsia="es-ES"/>
        </w:rPr>
      </w:pPr>
      <w:r w:rsidRPr="00FE3A0F">
        <w:rPr>
          <w:rFonts w:ascii="Times New Roman" w:hAnsi="Times New Roman"/>
          <w:i/>
          <w:sz w:val="28"/>
          <w:szCs w:val="28"/>
          <w:u w:val="single"/>
          <w:lang w:val="es-ES" w:eastAsia="es-ES"/>
        </w:rPr>
        <w:t>CURSO</w:t>
      </w:r>
      <w:r w:rsidRPr="00FE3A0F">
        <w:rPr>
          <w:rFonts w:ascii="Times New Roman" w:hAnsi="Times New Roman"/>
          <w:b/>
          <w:i/>
          <w:sz w:val="28"/>
          <w:szCs w:val="28"/>
          <w:lang w:val="es-ES" w:eastAsia="es-ES"/>
        </w:rPr>
        <w:t>: 1ER  AÑO</w:t>
      </w:r>
    </w:p>
    <w:p w:rsidR="00FE7965" w:rsidRPr="00FE3A0F" w:rsidRDefault="00FE7965" w:rsidP="00FE3A0F">
      <w:pPr>
        <w:spacing w:after="0" w:line="240" w:lineRule="auto"/>
        <w:jc w:val="both"/>
        <w:rPr>
          <w:rFonts w:ascii="Times New Roman" w:hAnsi="Times New Roman"/>
          <w:i/>
          <w:sz w:val="28"/>
          <w:szCs w:val="28"/>
          <w:u w:val="single"/>
          <w:lang w:val="es-ES" w:eastAsia="es-ES"/>
        </w:rPr>
      </w:pPr>
      <w:r w:rsidRPr="00FE3A0F">
        <w:rPr>
          <w:rFonts w:ascii="Times New Roman" w:hAnsi="Times New Roman"/>
          <w:i/>
          <w:sz w:val="28"/>
          <w:szCs w:val="28"/>
          <w:u w:val="single"/>
          <w:lang w:val="es-ES" w:eastAsia="es-ES"/>
        </w:rPr>
        <w:t>CARÁCTER</w:t>
      </w:r>
      <w:r w:rsidRPr="00FE3A0F">
        <w:rPr>
          <w:rFonts w:ascii="Times New Roman" w:hAnsi="Times New Roman"/>
          <w:b/>
          <w:i/>
          <w:sz w:val="28"/>
          <w:szCs w:val="28"/>
          <w:lang w:val="es-ES" w:eastAsia="es-ES"/>
        </w:rPr>
        <w:t>: ANUAL</w:t>
      </w:r>
    </w:p>
    <w:p w:rsidR="00FE7965" w:rsidRPr="00FE3A0F" w:rsidRDefault="00FE7965" w:rsidP="00FE3A0F">
      <w:pPr>
        <w:spacing w:after="0" w:line="240" w:lineRule="auto"/>
        <w:jc w:val="both"/>
        <w:rPr>
          <w:rFonts w:ascii="Times New Roman" w:hAnsi="Times New Roman"/>
          <w:i/>
          <w:sz w:val="28"/>
          <w:szCs w:val="28"/>
          <w:u w:val="single"/>
          <w:lang w:val="es-ES" w:eastAsia="es-ES"/>
        </w:rPr>
      </w:pPr>
      <w:r w:rsidRPr="00FE3A0F">
        <w:rPr>
          <w:rFonts w:ascii="Times New Roman" w:hAnsi="Times New Roman"/>
          <w:i/>
          <w:sz w:val="28"/>
          <w:szCs w:val="28"/>
          <w:u w:val="single"/>
          <w:lang w:val="es-ES" w:eastAsia="es-ES"/>
        </w:rPr>
        <w:t>AÑO LECTIVO</w:t>
      </w:r>
      <w:r w:rsidRPr="00FE3A0F">
        <w:rPr>
          <w:rFonts w:ascii="Times New Roman" w:hAnsi="Times New Roman"/>
          <w:i/>
          <w:sz w:val="28"/>
          <w:szCs w:val="28"/>
          <w:lang w:val="es-ES" w:eastAsia="es-ES"/>
        </w:rPr>
        <w:t xml:space="preserve">: </w:t>
      </w:r>
      <w:r>
        <w:rPr>
          <w:rFonts w:ascii="Times New Roman" w:hAnsi="Times New Roman"/>
          <w:b/>
          <w:i/>
          <w:sz w:val="28"/>
          <w:szCs w:val="28"/>
          <w:lang w:val="es-ES" w:eastAsia="es-ES"/>
        </w:rPr>
        <w:t>2015</w:t>
      </w:r>
    </w:p>
    <w:p w:rsidR="00FE7965" w:rsidRPr="00FE3A0F" w:rsidRDefault="00FE7965" w:rsidP="00FE3A0F">
      <w:pPr>
        <w:spacing w:after="0" w:line="240" w:lineRule="auto"/>
        <w:jc w:val="both"/>
        <w:rPr>
          <w:rFonts w:ascii="Times New Roman" w:hAnsi="Times New Roman"/>
          <w:i/>
          <w:sz w:val="28"/>
          <w:szCs w:val="28"/>
          <w:u w:val="single"/>
          <w:lang w:val="es-ES" w:eastAsia="es-ES"/>
        </w:rPr>
      </w:pPr>
      <w:r w:rsidRPr="00FE3A0F">
        <w:rPr>
          <w:rFonts w:ascii="Times New Roman" w:hAnsi="Times New Roman"/>
          <w:i/>
          <w:sz w:val="28"/>
          <w:szCs w:val="28"/>
          <w:u w:val="single"/>
          <w:lang w:val="es-ES" w:eastAsia="es-ES"/>
        </w:rPr>
        <w:t>HORAS SEMANALES</w:t>
      </w:r>
      <w:r w:rsidRPr="00FE3A0F">
        <w:rPr>
          <w:rFonts w:ascii="Times New Roman" w:hAnsi="Times New Roman"/>
          <w:b/>
          <w:i/>
          <w:sz w:val="28"/>
          <w:szCs w:val="28"/>
          <w:lang w:val="es-ES" w:eastAsia="es-ES"/>
        </w:rPr>
        <w:t>: 3HS.</w:t>
      </w:r>
    </w:p>
    <w:p w:rsidR="00FE7965" w:rsidRDefault="00FE7965" w:rsidP="00B11B86">
      <w:pPr>
        <w:spacing w:after="0" w:line="240" w:lineRule="auto"/>
        <w:jc w:val="both"/>
        <w:rPr>
          <w:rFonts w:ascii="Times New Roman" w:hAnsi="Times New Roman"/>
          <w:i/>
          <w:sz w:val="28"/>
          <w:szCs w:val="28"/>
          <w:lang w:val="es-ES" w:eastAsia="es-ES"/>
        </w:rPr>
      </w:pPr>
      <w:r w:rsidRPr="00FE3A0F">
        <w:rPr>
          <w:rFonts w:ascii="Times New Roman" w:hAnsi="Times New Roman"/>
          <w:i/>
          <w:sz w:val="28"/>
          <w:szCs w:val="28"/>
          <w:u w:val="single"/>
          <w:lang w:val="es-ES" w:eastAsia="es-ES"/>
        </w:rPr>
        <w:t xml:space="preserve">PROFESORA </w:t>
      </w:r>
      <w:r>
        <w:rPr>
          <w:rFonts w:ascii="Times New Roman" w:hAnsi="Times New Roman"/>
          <w:i/>
          <w:sz w:val="28"/>
          <w:szCs w:val="28"/>
          <w:u w:val="single"/>
          <w:lang w:val="es-ES" w:eastAsia="es-ES"/>
        </w:rPr>
        <w:t>TITULAR</w:t>
      </w:r>
      <w:r w:rsidRPr="00FE3A0F">
        <w:rPr>
          <w:rFonts w:ascii="Times New Roman" w:hAnsi="Times New Roman"/>
          <w:i/>
          <w:sz w:val="28"/>
          <w:szCs w:val="28"/>
          <w:lang w:val="es-ES" w:eastAsia="es-ES"/>
        </w:rPr>
        <w:t xml:space="preserve">: </w:t>
      </w:r>
      <w:r w:rsidRPr="00B11B86">
        <w:rPr>
          <w:rFonts w:ascii="Times New Roman" w:hAnsi="Times New Roman"/>
          <w:b/>
          <w:i/>
          <w:sz w:val="28"/>
          <w:szCs w:val="28"/>
          <w:lang w:val="es-ES" w:eastAsia="es-ES"/>
        </w:rPr>
        <w:t>LIC. GRISELDA TROYANO</w:t>
      </w:r>
    </w:p>
    <w:p w:rsidR="00FE7965" w:rsidRPr="00FE3A0F" w:rsidRDefault="00FE7965" w:rsidP="00B11B86">
      <w:pPr>
        <w:spacing w:after="0" w:line="240" w:lineRule="auto"/>
        <w:jc w:val="both"/>
        <w:rPr>
          <w:rFonts w:ascii="Times New Roman" w:hAnsi="Times New Roman"/>
          <w:i/>
          <w:sz w:val="28"/>
          <w:szCs w:val="28"/>
          <w:lang w:val="es-ES" w:eastAsia="es-ES"/>
        </w:rPr>
      </w:pPr>
      <w:r w:rsidRPr="00B11B86">
        <w:rPr>
          <w:rFonts w:ascii="Times New Roman" w:hAnsi="Times New Roman"/>
          <w:i/>
          <w:sz w:val="28"/>
          <w:szCs w:val="28"/>
          <w:u w:val="single"/>
          <w:lang w:val="es-ES" w:eastAsia="es-ES"/>
        </w:rPr>
        <w:t>DOCENTE REEMPLAZANTE</w:t>
      </w:r>
      <w:r>
        <w:rPr>
          <w:rFonts w:ascii="Times New Roman" w:hAnsi="Times New Roman"/>
          <w:i/>
          <w:sz w:val="28"/>
          <w:szCs w:val="28"/>
          <w:lang w:val="es-ES" w:eastAsia="es-ES"/>
        </w:rPr>
        <w:t xml:space="preserve">: </w:t>
      </w:r>
      <w:r w:rsidRPr="00B11B86">
        <w:rPr>
          <w:rFonts w:ascii="Times New Roman" w:hAnsi="Times New Roman"/>
          <w:b/>
          <w:i/>
          <w:sz w:val="28"/>
          <w:szCs w:val="28"/>
          <w:lang w:val="es-ES" w:eastAsia="es-ES"/>
        </w:rPr>
        <w:t>LIC. LUCRECIA LOZA</w:t>
      </w:r>
      <w:r>
        <w:rPr>
          <w:rFonts w:ascii="Times New Roman" w:hAnsi="Times New Roman"/>
          <w:i/>
          <w:sz w:val="28"/>
          <w:szCs w:val="28"/>
          <w:lang w:val="es-ES" w:eastAsia="es-ES"/>
        </w:rPr>
        <w:t>.</w:t>
      </w:r>
    </w:p>
    <w:p w:rsidR="00FE7965" w:rsidRPr="00FE3A0F" w:rsidRDefault="00FE7965" w:rsidP="00FE3A0F">
      <w:r w:rsidRPr="00FE3A0F">
        <w:rPr>
          <w:rFonts w:ascii="Times New Roman" w:hAnsi="Times New Roman"/>
          <w:i/>
          <w:sz w:val="28"/>
          <w:szCs w:val="28"/>
          <w:u w:val="single"/>
          <w:lang w:val="es-ES" w:eastAsia="es-ES"/>
        </w:rPr>
        <w:t>PLAN APROBADO POR RESOLUCIÓN N°</w:t>
      </w:r>
      <w:r w:rsidRPr="00FE3A0F">
        <w:rPr>
          <w:rFonts w:ascii="Times New Roman" w:hAnsi="Times New Roman"/>
          <w:sz w:val="28"/>
          <w:szCs w:val="28"/>
          <w:lang w:val="es-ES" w:eastAsia="es-ES"/>
        </w:rPr>
        <w:t>: 696/01</w:t>
      </w:r>
    </w:p>
    <w:p w:rsidR="00FE7965" w:rsidRPr="00B11B86" w:rsidRDefault="00FE7965" w:rsidP="00FE3A0F">
      <w:pPr>
        <w:spacing w:after="0" w:line="240" w:lineRule="auto"/>
        <w:ind w:right="-493"/>
        <w:jc w:val="both"/>
        <w:rPr>
          <w:rFonts w:ascii="Arial Narrow" w:hAnsi="Arial Narrow" w:cs="Arial"/>
          <w:sz w:val="24"/>
          <w:szCs w:val="24"/>
        </w:rPr>
      </w:pPr>
      <w:r w:rsidRPr="00B11B86">
        <w:rPr>
          <w:rFonts w:ascii="Arial Narrow" w:hAnsi="Arial Narrow"/>
          <w:b/>
          <w:sz w:val="24"/>
          <w:szCs w:val="24"/>
        </w:rPr>
        <w:t>FUNDAMENTACIÓN</w:t>
      </w:r>
      <w:r w:rsidRPr="00B11B86">
        <w:rPr>
          <w:rFonts w:ascii="Arial Narrow" w:hAnsi="Arial Narrow" w:cs="Arial"/>
          <w:sz w:val="24"/>
          <w:szCs w:val="24"/>
        </w:rPr>
        <w:t xml:space="preserve">  </w:t>
      </w:r>
    </w:p>
    <w:p w:rsidR="00FE7965" w:rsidRPr="00B11B86" w:rsidRDefault="00FE7965" w:rsidP="00FE3A0F">
      <w:pPr>
        <w:spacing w:after="0" w:line="240" w:lineRule="auto"/>
        <w:ind w:right="-493" w:firstLine="708"/>
        <w:jc w:val="both"/>
        <w:rPr>
          <w:rFonts w:ascii="Arial Narrow" w:hAnsi="Arial Narrow" w:cs="Arial"/>
          <w:sz w:val="24"/>
          <w:szCs w:val="24"/>
        </w:rPr>
      </w:pPr>
      <w:r w:rsidRPr="00B11B86">
        <w:rPr>
          <w:rFonts w:ascii="Arial Narrow" w:hAnsi="Arial Narrow" w:cs="Arial"/>
          <w:sz w:val="24"/>
          <w:szCs w:val="24"/>
        </w:rPr>
        <w:t>Este espacio curricular inicia a los alumnos en el “Trayecto de la práctica profesional docente” y en la comprensión del significado de la función social del rol. Ello implica una aproximación –reflexión de la realidad institucional y del contexto en que está inserta partiendo del análisis de las experiencias – vivencias del recorrido escolar de cada estudiante. Para ello se recurrirá a la autobiografía escolar, para así reconocer en ella las teorías implícitas, contrastándolas con los modelos de formación profesional y con la construcción paulatina del rol docente a lo largo del tiempo.</w:t>
      </w:r>
    </w:p>
    <w:p w:rsidR="00FE7965" w:rsidRPr="00B11B86" w:rsidRDefault="00FE7965"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Se considera necesario en este Trayecto, profundizar una reflexión compartida, que permita pensar con el otro, utilizando herramientas válidas para “desnaturalizar” las propias experiencias y hacer explícitos supuestos muy arraigados. Buscando romper así con modelos de actuación que llevan a una </w:t>
      </w:r>
      <w:proofErr w:type="spellStart"/>
      <w:r w:rsidRPr="00B11B86">
        <w:rPr>
          <w:rFonts w:ascii="Arial Narrow" w:hAnsi="Arial Narrow" w:cs="Arial"/>
          <w:sz w:val="24"/>
          <w:szCs w:val="24"/>
        </w:rPr>
        <w:t>rutinización</w:t>
      </w:r>
      <w:proofErr w:type="spellEnd"/>
      <w:r w:rsidRPr="00B11B86">
        <w:rPr>
          <w:rFonts w:ascii="Arial Narrow" w:hAnsi="Arial Narrow" w:cs="Arial"/>
          <w:sz w:val="24"/>
          <w:szCs w:val="24"/>
        </w:rPr>
        <w:t xml:space="preserve"> de las intervenciones, ofreciendo en la formación de grado, un espacio específico para lograr la relación  “dialéctica” entre teoría – práctica.</w:t>
      </w:r>
    </w:p>
    <w:p w:rsidR="00FE7965" w:rsidRPr="00B11B86" w:rsidRDefault="00FE7965"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Se inicia de esta manera la construcción de un porfolio que se irá enriqueciendo con los aportes posteriores de los siguientes Trayectos; que darán cuenta de todo un recorrido, que no solo servirá como herramienta para el aprendizaje de los alumnos, sino que se constituye en objeto de reflexión sobre la propia práctica para el equipo directivo y docente.</w:t>
      </w:r>
    </w:p>
    <w:p w:rsidR="00FE7965" w:rsidRPr="00B11B86" w:rsidRDefault="00FE7965"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Desde una perspectiva reflexiva orientada a la construcción social y política del rol, se concibe la formación docente como el desarrollo de complejas competencias profesionales, de pensamiento y acción, orientadas a promover el desarrollo individual y colectivo, transformando las condiciones sociales de los escenarios institucionales que recibirán a los futuros docentes.</w:t>
      </w:r>
    </w:p>
    <w:p w:rsidR="00FE7965" w:rsidRPr="00B11B86" w:rsidRDefault="00FE7965"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La intencionalidad de este espacio Curricular, es que el alumno comprenda, que su práctica docente se sitúa más allá del aula escolar y que se halla contextualizada, por múltiples variables: sociales – culturales – económicas – políticas – éticas- etc.</w:t>
      </w:r>
    </w:p>
    <w:p w:rsidR="00FE7965" w:rsidRPr="00B11B86" w:rsidRDefault="00FE7965" w:rsidP="00FE3A0F">
      <w:pPr>
        <w:spacing w:after="0" w:line="240" w:lineRule="auto"/>
        <w:ind w:right="-493"/>
        <w:jc w:val="both"/>
        <w:rPr>
          <w:rFonts w:ascii="Arial Narrow" w:hAnsi="Arial Narrow"/>
          <w:b/>
          <w:sz w:val="24"/>
          <w:szCs w:val="24"/>
        </w:rPr>
      </w:pPr>
      <w:r w:rsidRPr="00B11B86">
        <w:rPr>
          <w:rFonts w:ascii="Arial Narrow" w:hAnsi="Arial Narrow" w:cs="Arial"/>
          <w:sz w:val="24"/>
          <w:szCs w:val="24"/>
        </w:rPr>
        <w:t xml:space="preserve">         Además será necesario, estimular en la formación de los futuros docentes, un fuerte compromiso ético ya que las prácticas educativas escolares e encuentran sumamente comprometidas en la conformación de la persona humana.-</w:t>
      </w:r>
    </w:p>
    <w:p w:rsidR="00FE7965" w:rsidRPr="00B11B86" w:rsidRDefault="00FE7965" w:rsidP="00FE3A0F">
      <w:pPr>
        <w:spacing w:after="0" w:line="240" w:lineRule="auto"/>
        <w:ind w:firstLine="709"/>
        <w:jc w:val="both"/>
        <w:rPr>
          <w:rFonts w:ascii="Arial Narrow" w:hAnsi="Arial Narrow"/>
          <w:sz w:val="24"/>
          <w:szCs w:val="24"/>
        </w:rPr>
      </w:pPr>
      <w:r w:rsidRPr="00B11B86">
        <w:rPr>
          <w:rFonts w:ascii="Arial Narrow" w:hAnsi="Arial Narrow"/>
          <w:sz w:val="24"/>
          <w:szCs w:val="24"/>
        </w:rPr>
        <w:t xml:space="preserve">  </w:t>
      </w:r>
    </w:p>
    <w:p w:rsidR="00FE7965" w:rsidRPr="00B11B86" w:rsidRDefault="00FE7965" w:rsidP="00FE3A0F">
      <w:pPr>
        <w:spacing w:after="0" w:line="240" w:lineRule="auto"/>
        <w:rPr>
          <w:rFonts w:ascii="Arial Narrow" w:hAnsi="Arial Narrow"/>
          <w:b/>
          <w:sz w:val="24"/>
          <w:szCs w:val="24"/>
        </w:rPr>
      </w:pPr>
      <w:r w:rsidRPr="00B11B86">
        <w:rPr>
          <w:rFonts w:ascii="Arial Narrow" w:hAnsi="Arial Narrow"/>
          <w:b/>
          <w:sz w:val="24"/>
          <w:szCs w:val="24"/>
        </w:rPr>
        <w:t>PROPÓSITOS</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*Brindar un espacio de diálogo y reflexión donde poder, de manera personal y grupal, repensar representaciones, saberes y experiencias que constituyen la biografía escolar de cada alumno.</w:t>
      </w: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cs="Arial"/>
          <w:sz w:val="24"/>
          <w:szCs w:val="24"/>
        </w:rPr>
        <w:t>*Posibilitar la construcción conjunta de saberes que permita c</w:t>
      </w:r>
      <w:r w:rsidRPr="00B11B86">
        <w:rPr>
          <w:rFonts w:ascii="Arial Narrow" w:hAnsi="Arial Narrow"/>
          <w:sz w:val="24"/>
          <w:szCs w:val="24"/>
        </w:rPr>
        <w:t>omprender la relación entre ejercicio del rol docente y los condicionamientos sociales, económicos e histórico –político que gestaron la profesión y el momento en el cuál el mismo se desarrolla.</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lastRenderedPageBreak/>
        <w:t>*Propiciar la mirada crítica acerca de los distintos enfoques de la enseñanza con el fin de que puedan ser analizados a la luz de las condiciones actuales de la enseñanza escolar.</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*Generar un clima de trabajo en taller sostenido desde la creatividad, la invención, la problematización del conocimiento y no desde la mera reproducción del conocimiento.</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*Transmitir modos éticos del hacer docente. </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*Posibilitar la evaluación y la autoevaluación de lo aprendido y lo puesto en práctica para su valorización o replanteo y corrección.</w:t>
      </w:r>
    </w:p>
    <w:p w:rsidR="00FE7965" w:rsidRPr="00B11B86" w:rsidRDefault="00FE7965" w:rsidP="00FE3A0F">
      <w:pPr>
        <w:spacing w:after="0" w:line="240" w:lineRule="auto"/>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sz w:val="24"/>
          <w:szCs w:val="24"/>
        </w:rPr>
      </w:pPr>
    </w:p>
    <w:p w:rsidR="00FE7965" w:rsidRPr="00B11B86" w:rsidRDefault="00FE7965" w:rsidP="00FE3A0F">
      <w:pPr>
        <w:spacing w:after="0" w:line="240" w:lineRule="auto"/>
        <w:rPr>
          <w:rFonts w:ascii="Arial Narrow" w:hAnsi="Arial Narrow"/>
          <w:b/>
          <w:sz w:val="24"/>
          <w:szCs w:val="24"/>
        </w:rPr>
      </w:pPr>
      <w:r w:rsidRPr="00B11B86">
        <w:rPr>
          <w:rFonts w:ascii="Arial Narrow" w:hAnsi="Arial Narrow"/>
          <w:b/>
          <w:sz w:val="24"/>
          <w:szCs w:val="24"/>
        </w:rPr>
        <w:t xml:space="preserve">CONTENIDOS CONCEPTUALES: </w:t>
      </w:r>
    </w:p>
    <w:p w:rsidR="00FE7965" w:rsidRPr="00B11B86" w:rsidRDefault="00FE7965" w:rsidP="00FE3A0F">
      <w:pPr>
        <w:spacing w:after="0" w:line="240" w:lineRule="auto"/>
        <w:rPr>
          <w:rFonts w:ascii="Arial Narrow" w:hAnsi="Arial Narrow" w:cs="Arial"/>
          <w:sz w:val="24"/>
          <w:szCs w:val="24"/>
        </w:rPr>
      </w:pPr>
      <w:r w:rsidRPr="00B11B86">
        <w:rPr>
          <w:rFonts w:ascii="Arial Narrow" w:hAnsi="Arial Narrow"/>
          <w:b/>
          <w:sz w:val="24"/>
          <w:szCs w:val="24"/>
          <w:u w:val="single"/>
        </w:rPr>
        <w:t>UNIDAD I</w:t>
      </w:r>
      <w:r w:rsidRPr="00B11B86">
        <w:rPr>
          <w:rFonts w:ascii="Arial Narrow" w:hAnsi="Arial Narrow"/>
          <w:b/>
          <w:sz w:val="24"/>
          <w:szCs w:val="24"/>
        </w:rPr>
        <w:t xml:space="preserve">: </w:t>
      </w:r>
      <w:r w:rsidRPr="00B11B86">
        <w:rPr>
          <w:rFonts w:ascii="Arial Narrow" w:hAnsi="Arial Narrow" w:cs="Arial"/>
          <w:sz w:val="24"/>
          <w:szCs w:val="24"/>
        </w:rPr>
        <w:t>Rol y trabajo docente</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Fases de la formación docente: la biografía escolar como autobiografía, la formación inicial, práctica profesional, capacitación y formación permanente. Educar y transmitir. Docencia y autoridad. Tradiciones y modelos de formación. Análisis crítico de la enseñanza del inglés.</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i/>
          <w:color w:val="333333"/>
          <w:sz w:val="24"/>
          <w:szCs w:val="24"/>
          <w:u w:val="single"/>
          <w:lang w:val="es-ES"/>
        </w:rPr>
      </w:pPr>
      <w:r w:rsidRPr="00B11B86">
        <w:rPr>
          <w:rFonts w:ascii="Arial Narrow" w:hAnsi="Arial Narrow" w:cs="Arial"/>
          <w:i/>
          <w:color w:val="333333"/>
          <w:sz w:val="24"/>
          <w:szCs w:val="24"/>
          <w:u w:val="single"/>
          <w:lang w:val="es-ES"/>
        </w:rPr>
        <w:t>Bibliografía:</w:t>
      </w:r>
    </w:p>
    <w:p w:rsidR="00FE7965" w:rsidRPr="00B11B86" w:rsidRDefault="00FE7965" w:rsidP="00FE3A0F">
      <w:pPr>
        <w:jc w:val="both"/>
        <w:rPr>
          <w:rFonts w:ascii="Arial Narrow" w:hAnsi="Arial Narrow" w:cs="Arial"/>
          <w:sz w:val="24"/>
          <w:szCs w:val="24"/>
        </w:rPr>
      </w:pPr>
      <w:r w:rsidRPr="00B11B86">
        <w:rPr>
          <w:rFonts w:ascii="Arial Narrow" w:hAnsi="Arial Narrow" w:cs="Arial"/>
          <w:sz w:val="24"/>
          <w:szCs w:val="24"/>
        </w:rPr>
        <w:t>ALLIAUD, Andrea. La experiencia escolar de maestros “inexpertos”. Biografías, trayectorias y práctica profesional. En Revista Iberoamericana de Educación N° 34/3 del 2004.</w:t>
      </w:r>
    </w:p>
    <w:p w:rsidR="00FE7965" w:rsidRPr="00B11B86" w:rsidRDefault="00FE7965" w:rsidP="00FE3A0F">
      <w:pPr>
        <w:jc w:val="both"/>
        <w:rPr>
          <w:rFonts w:ascii="Arial Narrow" w:hAnsi="Arial Narrow" w:cs="Arial"/>
          <w:sz w:val="24"/>
          <w:szCs w:val="24"/>
        </w:rPr>
      </w:pPr>
      <w:r w:rsidRPr="00B11B86">
        <w:rPr>
          <w:rFonts w:ascii="Arial Narrow" w:hAnsi="Arial Narrow" w:cs="Arial"/>
          <w:sz w:val="24"/>
          <w:szCs w:val="24"/>
        </w:rPr>
        <w:t xml:space="preserve">BIRGIN, Alejandra y DUSSEL, Inés. Seminario: Rol y trabajo docente. Aportes para el debate curricular. Gobierno  de </w:t>
      </w:r>
      <w:smartTag w:uri="urn:schemas-microsoft-com:office:smarttags" w:element="PersonName">
        <w:smartTagPr>
          <w:attr w:name="ProductID" w:val="la Ciudad Autónoma"/>
        </w:smartTagPr>
        <w:r w:rsidRPr="00B11B86">
          <w:rPr>
            <w:rFonts w:ascii="Arial Narrow" w:hAnsi="Arial Narrow" w:cs="Arial"/>
            <w:sz w:val="24"/>
            <w:szCs w:val="24"/>
          </w:rPr>
          <w:t>la Ciudad Autónoma</w:t>
        </w:r>
      </w:smartTag>
      <w:r w:rsidRPr="00B11B86">
        <w:rPr>
          <w:rFonts w:ascii="Arial Narrow" w:hAnsi="Arial Narrow" w:cs="Arial"/>
          <w:sz w:val="24"/>
          <w:szCs w:val="24"/>
        </w:rPr>
        <w:t xml:space="preserve"> de Bs. As. Año 2000.-</w:t>
      </w:r>
    </w:p>
    <w:p w:rsidR="00FE7965" w:rsidRPr="00B11B86" w:rsidRDefault="00FE7965" w:rsidP="00FE3A0F">
      <w:pPr>
        <w:jc w:val="both"/>
        <w:rPr>
          <w:rFonts w:ascii="Arial Narrow" w:hAnsi="Arial Narrow" w:cs="Arial"/>
          <w:sz w:val="24"/>
          <w:szCs w:val="24"/>
        </w:rPr>
      </w:pPr>
      <w:r w:rsidRPr="00B11B86">
        <w:rPr>
          <w:rFonts w:ascii="Arial Narrow" w:hAnsi="Arial Narrow" w:cs="Arial"/>
          <w:sz w:val="24"/>
          <w:szCs w:val="24"/>
        </w:rPr>
        <w:t xml:space="preserve">FELDMAN, Daniel.  Aprender a enseñar. Relaciones entre didáctica y enseñanza. Editorial </w:t>
      </w:r>
      <w:proofErr w:type="spellStart"/>
      <w:r w:rsidRPr="00B11B86">
        <w:rPr>
          <w:rFonts w:ascii="Arial Narrow" w:hAnsi="Arial Narrow" w:cs="Arial"/>
          <w:sz w:val="24"/>
          <w:szCs w:val="24"/>
        </w:rPr>
        <w:t>Aique</w:t>
      </w:r>
      <w:proofErr w:type="spellEnd"/>
      <w:r w:rsidRPr="00B11B86">
        <w:rPr>
          <w:rFonts w:ascii="Arial Narrow" w:hAnsi="Arial Narrow" w:cs="Arial"/>
          <w:sz w:val="24"/>
          <w:szCs w:val="24"/>
        </w:rPr>
        <w:t>. 1999.</w:t>
      </w:r>
    </w:p>
    <w:p w:rsidR="00FE7965" w:rsidRPr="00B11B86" w:rsidRDefault="00FE7965" w:rsidP="00EF14A8">
      <w:pPr>
        <w:jc w:val="both"/>
        <w:rPr>
          <w:rFonts w:ascii="Arial Narrow" w:hAnsi="Arial Narrow" w:cs="Arial"/>
          <w:sz w:val="24"/>
          <w:szCs w:val="24"/>
        </w:rPr>
      </w:pPr>
      <w:r w:rsidRPr="00B11B86">
        <w:rPr>
          <w:rFonts w:ascii="Arial Narrow" w:hAnsi="Arial Narrow" w:cs="Arial"/>
          <w:sz w:val="24"/>
          <w:szCs w:val="24"/>
        </w:rPr>
        <w:t xml:space="preserve">FARÍAS, Miguel. Enfoques críticos en el proceso de enseñanza/aprendizaje de lenguas extranjeras. VII jornadas de enseñanza de las lenguas extranjeras en el nivel superior. Mendoza, Abril 1999.- </w:t>
      </w:r>
    </w:p>
    <w:p w:rsidR="00FE7965" w:rsidRPr="00B11B86" w:rsidRDefault="00FE7965" w:rsidP="00FE3A0F">
      <w:pPr>
        <w:spacing w:after="0" w:line="240" w:lineRule="auto"/>
        <w:jc w:val="both"/>
        <w:rPr>
          <w:rFonts w:ascii="Arial Narrow" w:hAnsi="Arial Narrow"/>
          <w:sz w:val="24"/>
          <w:szCs w:val="24"/>
        </w:rPr>
      </w:pP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b/>
          <w:sz w:val="24"/>
          <w:szCs w:val="24"/>
        </w:rPr>
        <w:t>TRABAJOS PRÁCTICOS</w:t>
      </w:r>
      <w:r w:rsidRPr="00B11B86">
        <w:rPr>
          <w:rFonts w:ascii="Arial Narrow" w:hAnsi="Arial Narrow"/>
          <w:sz w:val="24"/>
          <w:szCs w:val="24"/>
        </w:rPr>
        <w:t>:</w:t>
      </w: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N°1</w:t>
      </w:r>
      <w:r w:rsidRPr="00B11B86">
        <w:rPr>
          <w:rFonts w:ascii="Arial Narrow" w:hAnsi="Arial Narrow"/>
          <w:sz w:val="24"/>
          <w:szCs w:val="24"/>
        </w:rPr>
        <w:t xml:space="preserve">: </w:t>
      </w:r>
      <w:smartTag w:uri="urn:schemas-microsoft-com:office:smarttags" w:element="PersonName">
        <w:smartTagPr>
          <w:attr w:name="ProductID" w:val="LA EXPERIENCIA ESCOLAR"/>
        </w:smartTagPr>
        <w:r w:rsidRPr="00B11B86">
          <w:rPr>
            <w:rFonts w:ascii="Arial Narrow" w:hAnsi="Arial Narrow"/>
            <w:sz w:val="24"/>
            <w:szCs w:val="24"/>
          </w:rPr>
          <w:t>LA EXPERIENCIA ESCOLAR</w:t>
        </w:r>
      </w:smartTag>
      <w:r w:rsidRPr="00B11B86">
        <w:rPr>
          <w:rFonts w:ascii="Arial Narrow" w:hAnsi="Arial Narrow"/>
          <w:sz w:val="24"/>
          <w:szCs w:val="24"/>
        </w:rPr>
        <w:t xml:space="preserve"> A TRAVÉS DE </w:t>
      </w:r>
      <w:smartTag w:uri="urn:schemas-microsoft-com:office:smarttags" w:element="PersonName">
        <w:smartTagPr>
          <w:attr w:name="ProductID" w:val="LA BIOGRAFÍA ESCOLAR"/>
        </w:smartTagPr>
        <w:r w:rsidRPr="00B11B86">
          <w:rPr>
            <w:rFonts w:ascii="Arial Narrow" w:hAnsi="Arial Narrow"/>
            <w:sz w:val="24"/>
            <w:szCs w:val="24"/>
          </w:rPr>
          <w:t>LA BIOGRAFÍA ESCOLAR</w:t>
        </w:r>
      </w:smartTag>
      <w:r w:rsidRPr="00B11B86">
        <w:rPr>
          <w:rFonts w:ascii="Arial Narrow" w:hAnsi="Arial Narrow"/>
          <w:sz w:val="24"/>
          <w:szCs w:val="24"/>
        </w:rPr>
        <w:t xml:space="preserve"> Y EL ROL DOCENTE A TRAVES DE LAS CARTAS PARA QUIEN PRETENDE ENSEÑAR (PAULO FRIRE).</w:t>
      </w:r>
    </w:p>
    <w:p w:rsidR="00FE7965" w:rsidRPr="00B11B86" w:rsidRDefault="00FE7965" w:rsidP="00FE3A0F">
      <w:pPr>
        <w:spacing w:after="0" w:line="240" w:lineRule="auto"/>
        <w:rPr>
          <w:rFonts w:ascii="Arial Narrow" w:hAnsi="Arial Narrow"/>
          <w:sz w:val="24"/>
          <w:szCs w:val="24"/>
        </w:rPr>
      </w:pPr>
      <w:r w:rsidRPr="00B11B86">
        <w:rPr>
          <w:rFonts w:ascii="Arial Narrow" w:hAnsi="Arial Narrow"/>
          <w:sz w:val="24"/>
          <w:szCs w:val="24"/>
          <w:u w:val="single"/>
        </w:rPr>
        <w:t>TRABAJO PRÁCTICO N°2</w:t>
      </w:r>
      <w:r w:rsidRPr="00B11B86">
        <w:rPr>
          <w:rFonts w:ascii="Arial Narrow" w:hAnsi="Arial Narrow"/>
          <w:sz w:val="24"/>
          <w:szCs w:val="24"/>
        </w:rPr>
        <w:t>: LOS MODELOS PEDAGÓGICO – DIDÁCTICOS Y EL ROL DOCENTE</w:t>
      </w:r>
    </w:p>
    <w:p w:rsidR="00FE7965" w:rsidRPr="00B11B86" w:rsidRDefault="00FE7965" w:rsidP="00FE3A0F">
      <w:pPr>
        <w:spacing w:after="0" w:line="240" w:lineRule="auto"/>
        <w:rPr>
          <w:rFonts w:ascii="Arial Narrow" w:hAnsi="Arial Narrow"/>
          <w:sz w:val="24"/>
          <w:szCs w:val="24"/>
        </w:rPr>
      </w:pPr>
      <w:r w:rsidRPr="00B11B86">
        <w:rPr>
          <w:rFonts w:ascii="Arial Narrow" w:hAnsi="Arial Narrow"/>
          <w:sz w:val="24"/>
          <w:szCs w:val="24"/>
          <w:u w:val="single"/>
        </w:rPr>
        <w:t>TRABAJO PRÁCTICO N° 3</w:t>
      </w:r>
      <w:r w:rsidRPr="00B11B86">
        <w:rPr>
          <w:rFonts w:ascii="Arial Narrow" w:hAnsi="Arial Narrow"/>
          <w:sz w:val="24"/>
          <w:szCs w:val="24"/>
        </w:rPr>
        <w:t xml:space="preserve">: EDUCAR Y TRANSMITIR, </w:t>
      </w:r>
      <w:smartTag w:uri="urn:schemas-microsoft-com:office:smarttags" w:element="PersonName">
        <w:smartTagPr>
          <w:attr w:name="ProductID" w:val="LA IMPORTANCIA DEL"/>
        </w:smartTagPr>
        <w:r w:rsidRPr="00B11B86">
          <w:rPr>
            <w:rFonts w:ascii="Arial Narrow" w:hAnsi="Arial Narrow"/>
            <w:sz w:val="24"/>
            <w:szCs w:val="24"/>
          </w:rPr>
          <w:t>LA IMPORTANCIA DEL</w:t>
        </w:r>
      </w:smartTag>
      <w:r w:rsidRPr="00B11B86">
        <w:rPr>
          <w:rFonts w:ascii="Arial Narrow" w:hAnsi="Arial Narrow"/>
          <w:sz w:val="24"/>
          <w:szCs w:val="24"/>
        </w:rPr>
        <w:t xml:space="preserve"> ROL DOCENTE</w:t>
      </w:r>
    </w:p>
    <w:p w:rsidR="00FE7965" w:rsidRPr="00B11B86" w:rsidRDefault="00FE7965" w:rsidP="00FE3A0F">
      <w:pPr>
        <w:spacing w:after="0" w:line="240" w:lineRule="auto"/>
        <w:rPr>
          <w:rFonts w:ascii="Arial Narrow" w:hAnsi="Arial Narrow"/>
          <w:sz w:val="24"/>
          <w:szCs w:val="24"/>
        </w:rPr>
      </w:pP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b/>
          <w:sz w:val="24"/>
          <w:szCs w:val="24"/>
          <w:u w:val="single"/>
        </w:rPr>
        <w:t>UNIDAD II</w:t>
      </w:r>
      <w:r w:rsidRPr="00B11B86">
        <w:rPr>
          <w:rFonts w:ascii="Arial Narrow" w:hAnsi="Arial Narrow"/>
          <w:b/>
          <w:sz w:val="24"/>
          <w:szCs w:val="24"/>
        </w:rPr>
        <w:t xml:space="preserve">: </w:t>
      </w:r>
      <w:r w:rsidRPr="00B11B86">
        <w:rPr>
          <w:rFonts w:ascii="Arial Narrow" w:hAnsi="Arial Narrow" w:cs="Arial"/>
          <w:sz w:val="24"/>
          <w:szCs w:val="24"/>
        </w:rPr>
        <w:t>Observar situaciones educativas; la desnaturalización de la enseñanza escolar</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La observación: características generales. La observación participante. La observación en grupos. Roles del observador. Tipos de observador. Las ansiedades. Etapas del proceso de observación. </w:t>
      </w:r>
    </w:p>
    <w:p w:rsidR="00FE7965" w:rsidRPr="00B11B86" w:rsidRDefault="00FE7965" w:rsidP="00FE3A0F">
      <w:pPr>
        <w:spacing w:after="0" w:line="240" w:lineRule="auto"/>
        <w:jc w:val="both"/>
        <w:rPr>
          <w:rFonts w:ascii="Arial Narrow" w:hAnsi="Arial Narrow"/>
          <w:sz w:val="24"/>
          <w:szCs w:val="24"/>
        </w:rPr>
      </w:pPr>
    </w:p>
    <w:p w:rsidR="00FE7965" w:rsidRPr="00B11B86" w:rsidRDefault="00FE7965" w:rsidP="00FE3A0F">
      <w:pPr>
        <w:spacing w:after="0" w:line="240" w:lineRule="auto"/>
        <w:jc w:val="both"/>
        <w:rPr>
          <w:rFonts w:ascii="Arial Narrow" w:hAnsi="Arial Narrow" w:cs="Arial"/>
          <w:i/>
          <w:color w:val="333333"/>
          <w:sz w:val="24"/>
          <w:szCs w:val="24"/>
          <w:u w:val="single"/>
          <w:lang w:val="es-ES"/>
        </w:rPr>
      </w:pPr>
      <w:r w:rsidRPr="00B11B86">
        <w:rPr>
          <w:rFonts w:ascii="Arial Narrow" w:hAnsi="Arial Narrow" w:cs="Arial"/>
          <w:i/>
          <w:color w:val="333333"/>
          <w:sz w:val="24"/>
          <w:szCs w:val="24"/>
          <w:u w:val="single"/>
          <w:lang w:val="es-ES"/>
        </w:rPr>
        <w:t>Bibliografía:</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SOUTO, M.: La clase escolar. Una mirada desde la didáctica de lo grupal. En </w:t>
      </w:r>
      <w:proofErr w:type="spellStart"/>
      <w:r w:rsidRPr="00B11B86">
        <w:rPr>
          <w:rFonts w:ascii="Arial Narrow" w:hAnsi="Arial Narrow" w:cs="Arial"/>
          <w:sz w:val="24"/>
          <w:szCs w:val="24"/>
        </w:rPr>
        <w:t>Camilloni</w:t>
      </w:r>
      <w:proofErr w:type="spellEnd"/>
      <w:r w:rsidRPr="00B11B86">
        <w:rPr>
          <w:rFonts w:ascii="Arial Narrow" w:hAnsi="Arial Narrow" w:cs="Arial"/>
          <w:sz w:val="24"/>
          <w:szCs w:val="24"/>
        </w:rPr>
        <w:t xml:space="preserve"> y otros, Corrientes didácticas contemporáneas. Buenos Aires, Paidós, 1996.</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YUNI, José y URBANO, Claudio. Investigación etnográfica e investigación acción. Mapas y herramientas para conocer la escuela. Editorial Brujas. 2006.-</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b/>
          <w:sz w:val="24"/>
          <w:szCs w:val="24"/>
        </w:rPr>
        <w:lastRenderedPageBreak/>
        <w:t>TRABAJO PRÁCTICO</w:t>
      </w:r>
      <w:r w:rsidRPr="00B11B86">
        <w:rPr>
          <w:rFonts w:ascii="Arial Narrow" w:hAnsi="Arial Narrow"/>
          <w:sz w:val="24"/>
          <w:szCs w:val="24"/>
        </w:rPr>
        <w:t>:</w:t>
      </w: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N°4</w:t>
      </w:r>
      <w:r w:rsidRPr="00B11B86">
        <w:rPr>
          <w:rFonts w:ascii="Arial Narrow" w:hAnsi="Arial Narrow"/>
          <w:sz w:val="24"/>
          <w:szCs w:val="24"/>
        </w:rPr>
        <w:t xml:space="preserve">: OBSERVAR SITUACIONES EDUCATIVAS: </w:t>
      </w:r>
      <w:smartTag w:uri="urn:schemas-microsoft-com:office:smarttags" w:element="PersonName">
        <w:smartTagPr>
          <w:attr w:name="ProductID" w:val="LA DESNATURALIZACIÓN DE"/>
        </w:smartTagPr>
        <w:r w:rsidRPr="00B11B86">
          <w:rPr>
            <w:rFonts w:ascii="Arial Narrow" w:hAnsi="Arial Narrow"/>
            <w:sz w:val="24"/>
            <w:szCs w:val="24"/>
          </w:rPr>
          <w:t>LA DESNATURALIZACIÓN DE</w:t>
        </w:r>
      </w:smartTag>
      <w:r w:rsidRPr="00B11B86">
        <w:rPr>
          <w:rFonts w:ascii="Arial Narrow" w:hAnsi="Arial Narrow"/>
          <w:sz w:val="24"/>
          <w:szCs w:val="24"/>
        </w:rPr>
        <w:t xml:space="preserve"> </w:t>
      </w:r>
      <w:smartTag w:uri="urn:schemas-microsoft-com:office:smarttags" w:element="PersonName">
        <w:smartTagPr>
          <w:attr w:name="ProductID" w:val="LA ENSEÑANZA ESCOLAR"/>
        </w:smartTagPr>
        <w:r w:rsidRPr="00B11B86">
          <w:rPr>
            <w:rFonts w:ascii="Arial Narrow" w:hAnsi="Arial Narrow"/>
            <w:sz w:val="24"/>
            <w:szCs w:val="24"/>
          </w:rPr>
          <w:t>LA ENSEÑANZA ESCOLAR</w:t>
        </w:r>
      </w:smartTag>
    </w:p>
    <w:p w:rsidR="00FE7965" w:rsidRPr="00B11B86" w:rsidRDefault="00FE7965" w:rsidP="00FE3A0F">
      <w:pPr>
        <w:spacing w:after="0" w:line="240" w:lineRule="auto"/>
        <w:jc w:val="both"/>
        <w:rPr>
          <w:rFonts w:ascii="Arial Narrow" w:hAnsi="Arial Narrow"/>
          <w:sz w:val="24"/>
          <w:szCs w:val="24"/>
        </w:rPr>
      </w:pPr>
    </w:p>
    <w:p w:rsidR="00FE7965" w:rsidRPr="00B11B86" w:rsidRDefault="00FE7965" w:rsidP="00EF14A8">
      <w:pPr>
        <w:spacing w:after="0" w:line="240" w:lineRule="auto"/>
        <w:jc w:val="both"/>
        <w:rPr>
          <w:rFonts w:ascii="Arial Narrow" w:hAnsi="Arial Narrow" w:cs="Arial"/>
          <w:sz w:val="24"/>
          <w:szCs w:val="24"/>
        </w:rPr>
      </w:pPr>
      <w:r w:rsidRPr="00B11B86">
        <w:rPr>
          <w:rFonts w:ascii="Arial Narrow" w:hAnsi="Arial Narrow"/>
          <w:b/>
          <w:sz w:val="24"/>
          <w:szCs w:val="24"/>
          <w:u w:val="single"/>
        </w:rPr>
        <w:t>UNIDAD III</w:t>
      </w:r>
      <w:r w:rsidRPr="00B11B86">
        <w:rPr>
          <w:rFonts w:ascii="Arial Narrow" w:hAnsi="Arial Narrow" w:cs="Arial"/>
          <w:b/>
          <w:bCs/>
          <w:color w:val="333333"/>
          <w:sz w:val="24"/>
          <w:szCs w:val="24"/>
          <w:lang w:val="es-ES"/>
        </w:rPr>
        <w:t xml:space="preserve"> : </w:t>
      </w:r>
      <w:r w:rsidRPr="00B11B86">
        <w:rPr>
          <w:rFonts w:ascii="Arial Narrow" w:hAnsi="Arial Narrow" w:cs="Arial"/>
          <w:sz w:val="24"/>
          <w:szCs w:val="24"/>
        </w:rPr>
        <w:t>Diagnosticar para planificar acciones educativas significativas</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El diagnóstico áulico e institucional. Técnicas e instrumentos de recolección de información. El análisis de la información. Informe de diagnóstico.</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La planificación. Concepto e importancia. Etapas de la planificación. Componentes de la planificación. La planificación de clase, de unidad, anual y por proyectos.</w:t>
      </w:r>
    </w:p>
    <w:p w:rsidR="00FE7965" w:rsidRPr="00B11B86" w:rsidRDefault="00FE7965" w:rsidP="00FE3A0F">
      <w:pPr>
        <w:spacing w:after="0" w:line="240" w:lineRule="auto"/>
        <w:jc w:val="both"/>
        <w:rPr>
          <w:rFonts w:ascii="Arial Narrow" w:hAnsi="Arial Narrow"/>
          <w:sz w:val="24"/>
          <w:szCs w:val="24"/>
        </w:rPr>
      </w:pPr>
    </w:p>
    <w:p w:rsidR="00FE7965" w:rsidRPr="00B11B86" w:rsidRDefault="00FE7965" w:rsidP="00FE3A0F">
      <w:pPr>
        <w:spacing w:after="0" w:line="240" w:lineRule="auto"/>
        <w:jc w:val="both"/>
        <w:rPr>
          <w:rFonts w:ascii="Arial Narrow" w:hAnsi="Arial Narrow" w:cs="Arial"/>
          <w:bCs/>
          <w:color w:val="333333"/>
          <w:sz w:val="24"/>
          <w:szCs w:val="24"/>
          <w:lang w:val="es-ES"/>
        </w:rPr>
      </w:pPr>
      <w:r w:rsidRPr="00B11B86">
        <w:rPr>
          <w:rFonts w:ascii="Arial Narrow" w:hAnsi="Arial Narrow" w:cs="Arial"/>
          <w:i/>
          <w:color w:val="333333"/>
          <w:sz w:val="24"/>
          <w:szCs w:val="24"/>
          <w:u w:val="single"/>
          <w:lang w:val="es-ES"/>
        </w:rPr>
        <w:t>Bibliografía</w:t>
      </w:r>
      <w:r w:rsidRPr="00B11B86">
        <w:rPr>
          <w:rFonts w:ascii="Arial Narrow" w:hAnsi="Arial Narrow" w:cs="Arial"/>
          <w:bCs/>
          <w:color w:val="333333"/>
          <w:sz w:val="24"/>
          <w:szCs w:val="24"/>
          <w:lang w:val="es-ES"/>
        </w:rPr>
        <w:t>:</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-Apuntes aportados por la docente</w:t>
      </w:r>
    </w:p>
    <w:p w:rsidR="00FE7965" w:rsidRPr="00B11B86" w:rsidRDefault="00FE7965" w:rsidP="00FE3A0F">
      <w:pPr>
        <w:spacing w:after="0" w:line="240" w:lineRule="auto"/>
        <w:jc w:val="both"/>
        <w:rPr>
          <w:rFonts w:ascii="Arial Narrow" w:hAnsi="Arial Narrow" w:cs="Arial"/>
          <w:sz w:val="24"/>
          <w:szCs w:val="24"/>
        </w:rPr>
      </w:pPr>
      <w:r w:rsidRPr="00B11B86">
        <w:rPr>
          <w:rFonts w:ascii="Arial Narrow" w:hAnsi="Arial Narrow" w:cs="Arial"/>
          <w:sz w:val="24"/>
          <w:szCs w:val="24"/>
        </w:rPr>
        <w:t>-MACRINO, María Ester. Hacia una planificación integral significativa y creativa. En: maria-auxiliadora.idoneos.com/</w:t>
      </w:r>
      <w:proofErr w:type="spellStart"/>
      <w:r w:rsidRPr="00B11B86">
        <w:rPr>
          <w:rFonts w:ascii="Arial Narrow" w:hAnsi="Arial Narrow" w:cs="Arial"/>
          <w:sz w:val="24"/>
          <w:szCs w:val="24"/>
        </w:rPr>
        <w:t>index.php</w:t>
      </w:r>
      <w:proofErr w:type="spellEnd"/>
      <w:r w:rsidRPr="00B11B86">
        <w:rPr>
          <w:rFonts w:ascii="Arial Narrow" w:hAnsi="Arial Narrow" w:cs="Arial"/>
          <w:sz w:val="24"/>
          <w:szCs w:val="24"/>
        </w:rPr>
        <w:t>/Nivel.../</w:t>
      </w:r>
      <w:proofErr w:type="spellStart"/>
      <w:r w:rsidRPr="00B11B86">
        <w:rPr>
          <w:rFonts w:ascii="Arial Narrow" w:hAnsi="Arial Narrow" w:cs="Arial"/>
          <w:sz w:val="24"/>
          <w:szCs w:val="24"/>
        </w:rPr>
        <w:t>Planificacion</w:t>
      </w:r>
      <w:proofErr w:type="spellEnd"/>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b/>
          <w:sz w:val="24"/>
          <w:szCs w:val="24"/>
        </w:rPr>
      </w:pPr>
      <w:r w:rsidRPr="00B11B86">
        <w:rPr>
          <w:rFonts w:ascii="Arial Narrow" w:hAnsi="Arial Narrow"/>
          <w:b/>
          <w:sz w:val="24"/>
          <w:szCs w:val="24"/>
        </w:rPr>
        <w:t>TRABAJOS PRÁCTICOS:</w:t>
      </w: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N°5</w:t>
      </w:r>
      <w:r w:rsidRPr="00B11B86">
        <w:rPr>
          <w:rFonts w:ascii="Arial Narrow" w:hAnsi="Arial Narrow"/>
          <w:sz w:val="24"/>
          <w:szCs w:val="24"/>
        </w:rPr>
        <w:t>: EL DIAGNÓSTICO EDUCATIVO</w:t>
      </w:r>
    </w:p>
    <w:p w:rsidR="00FE7965" w:rsidRPr="00B11B86" w:rsidRDefault="00FE7965"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 6</w:t>
      </w:r>
      <w:r w:rsidRPr="00B11B86">
        <w:rPr>
          <w:rFonts w:ascii="Arial Narrow" w:hAnsi="Arial Narrow"/>
          <w:sz w:val="24"/>
          <w:szCs w:val="24"/>
        </w:rPr>
        <w:t>: ELABORACIÓN DE PLANIFICACIÓN</w:t>
      </w:r>
    </w:p>
    <w:p w:rsidR="00FE7965" w:rsidRPr="00B11B86" w:rsidRDefault="00FE7965" w:rsidP="00FE3A0F">
      <w:pPr>
        <w:spacing w:after="0" w:line="240" w:lineRule="auto"/>
        <w:jc w:val="both"/>
        <w:rPr>
          <w:rFonts w:ascii="Arial Narrow" w:hAnsi="Arial Narrow"/>
          <w:b/>
          <w:sz w:val="24"/>
          <w:szCs w:val="24"/>
        </w:rPr>
      </w:pPr>
    </w:p>
    <w:p w:rsidR="00FE7965" w:rsidRPr="00B11B86" w:rsidRDefault="00FE7965"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MARCO METODOLÓGICO</w:t>
      </w:r>
    </w:p>
    <w:p w:rsidR="00FE7965" w:rsidRPr="00B11B86" w:rsidRDefault="00FE7965" w:rsidP="00EF14A8">
      <w:pPr>
        <w:spacing w:after="0" w:line="240" w:lineRule="auto"/>
        <w:jc w:val="both"/>
        <w:rPr>
          <w:rFonts w:ascii="Arial Narrow" w:hAnsi="Arial Narrow" w:cs="Arial"/>
          <w:sz w:val="24"/>
          <w:szCs w:val="24"/>
        </w:rPr>
      </w:pPr>
      <w:r w:rsidRPr="00B11B86">
        <w:rPr>
          <w:rFonts w:ascii="Arial Narrow" w:hAnsi="Arial Narrow" w:cs="Arial"/>
          <w:sz w:val="24"/>
          <w:szCs w:val="24"/>
        </w:rPr>
        <w:t>En la instancia del Taller se buscará analizar experiencias en el marco del diálogo grupal tomando como elementos formadores videos, películas, registros de observaciones, prácticas escolares y diversas propuestas formativas que han marcado la biografía escolar de los futuros docentes para interpretarlas a la luz de un marco conceptual crítico y de la realidad educativa actual.</w:t>
      </w:r>
    </w:p>
    <w:p w:rsidR="00FE7965" w:rsidRPr="00B11B86" w:rsidRDefault="00FE7965" w:rsidP="00EF14A8">
      <w:pPr>
        <w:spacing w:after="0" w:line="240" w:lineRule="auto"/>
        <w:jc w:val="both"/>
        <w:rPr>
          <w:rFonts w:ascii="Arial Narrow" w:hAnsi="Arial Narrow" w:cs="Arial"/>
          <w:sz w:val="24"/>
          <w:szCs w:val="24"/>
        </w:rPr>
      </w:pPr>
      <w:r w:rsidRPr="00B11B86">
        <w:rPr>
          <w:rFonts w:ascii="Arial Narrow" w:hAnsi="Arial Narrow" w:cs="Arial"/>
          <w:sz w:val="24"/>
          <w:szCs w:val="24"/>
        </w:rPr>
        <w:t>También se recuperarán conceptos trabajados en las diferentes materias de la formación pedagógica para profundizar en su análisis y pensar su transposición didáctica.</w:t>
      </w:r>
    </w:p>
    <w:p w:rsidR="00FE7965" w:rsidRPr="00B11B86" w:rsidRDefault="00FE7965" w:rsidP="00762033">
      <w:pPr>
        <w:tabs>
          <w:tab w:val="num" w:pos="142"/>
        </w:tabs>
        <w:spacing w:after="0" w:line="240" w:lineRule="auto"/>
        <w:jc w:val="both"/>
        <w:rPr>
          <w:rFonts w:ascii="Arial Narrow" w:hAnsi="Arial Narrow" w:cs="Arial"/>
          <w:sz w:val="24"/>
          <w:szCs w:val="24"/>
        </w:rPr>
      </w:pPr>
      <w:r w:rsidRPr="00B11B86">
        <w:rPr>
          <w:rFonts w:ascii="Arial Narrow" w:hAnsi="Arial Narrow" w:cs="Arial"/>
          <w:sz w:val="24"/>
          <w:szCs w:val="24"/>
        </w:rPr>
        <w:t>La invitación al hacer y a reflexionar sobre ese hacer será una constante para los futuros docentes para que puedan vincular sus saberes previos a los nuevos para resignificarlos o contrastarlos.</w:t>
      </w:r>
    </w:p>
    <w:p w:rsidR="00FE7965" w:rsidRPr="00B11B86" w:rsidRDefault="00FE7965" w:rsidP="00762033">
      <w:pPr>
        <w:tabs>
          <w:tab w:val="num" w:pos="142"/>
        </w:tabs>
        <w:spacing w:after="0" w:line="240" w:lineRule="auto"/>
        <w:jc w:val="both"/>
        <w:rPr>
          <w:rFonts w:ascii="Arial Narrow" w:hAnsi="Arial Narrow" w:cs="Arial"/>
          <w:sz w:val="24"/>
          <w:szCs w:val="24"/>
        </w:rPr>
      </w:pPr>
    </w:p>
    <w:p w:rsidR="00FE7965" w:rsidRPr="00B11B86" w:rsidRDefault="00FE7965" w:rsidP="00762033">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 xml:space="preserve">CRONOGRAMA </w:t>
      </w:r>
    </w:p>
    <w:p w:rsidR="00FE7965" w:rsidRPr="00B11B86" w:rsidRDefault="00FE7965"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TRABAJO PRÁCTICO 1, 2 Y 3 SE DESARROLLARÁN EN EL PRIMER CUATRIMESTRE</w:t>
      </w:r>
    </w:p>
    <w:p w:rsidR="00FE7965" w:rsidRPr="00B11B86" w:rsidRDefault="00FE7965"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TRABAJO PRÁCTICO 4,5 Y 6 SE DESARROLLARÁN EN EL SEGUNDO CUATRIMESTRE</w:t>
      </w:r>
    </w:p>
    <w:p w:rsidR="00FE7965" w:rsidRPr="00B11B86" w:rsidRDefault="00FE7965"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 xml:space="preserve"> </w:t>
      </w:r>
    </w:p>
    <w:p w:rsidR="00FE7965" w:rsidRPr="00B11B86" w:rsidRDefault="00FE7965"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 xml:space="preserve">EVALUACIÓN DE </w:t>
      </w:r>
      <w:smartTag w:uri="urn:schemas-microsoft-com:office:smarttags" w:element="PersonName">
        <w:smartTagPr>
          <w:attr w:name="ProductID" w:val="LA ENSEÑANZA"/>
        </w:smartTagPr>
        <w:r w:rsidRPr="00B11B86">
          <w:rPr>
            <w:rFonts w:ascii="Arial Narrow" w:hAnsi="Arial Narrow"/>
            <w:b/>
            <w:sz w:val="24"/>
            <w:szCs w:val="24"/>
          </w:rPr>
          <w:t>LA ENSEÑANZA</w:t>
        </w:r>
      </w:smartTag>
    </w:p>
    <w:p w:rsidR="00FE7965" w:rsidRPr="00B11B86" w:rsidRDefault="00FE7965" w:rsidP="005519CF">
      <w:pPr>
        <w:tabs>
          <w:tab w:val="num" w:pos="529"/>
        </w:tabs>
        <w:spacing w:after="0" w:line="240" w:lineRule="auto"/>
        <w:jc w:val="both"/>
        <w:rPr>
          <w:rFonts w:ascii="Arial Narrow" w:hAnsi="Arial Narrow" w:cs="Arial"/>
          <w:sz w:val="24"/>
          <w:szCs w:val="24"/>
        </w:rPr>
      </w:pPr>
      <w:r w:rsidRPr="00B11B86">
        <w:rPr>
          <w:rFonts w:ascii="Arial Narrow" w:hAnsi="Arial Narrow" w:cs="Arial"/>
          <w:sz w:val="24"/>
          <w:szCs w:val="24"/>
        </w:rPr>
        <w:t>Se irá dialogando con los alumnos acerca de las dificultades que se van presentando conceptual y metodológicamente para ir reorientando las propuestas de trabajo. A través de la corrección de los mismos o de las actividades solicitadas se podrá obtener información necesaria para realizar reajustes, explicaciones, aclaraciones o aportes necesarios.</w:t>
      </w:r>
    </w:p>
    <w:p w:rsidR="00FE7965" w:rsidRPr="00B11B86" w:rsidRDefault="00FE7965" w:rsidP="00FE3A0F">
      <w:pPr>
        <w:tabs>
          <w:tab w:val="num" w:pos="142"/>
        </w:tabs>
        <w:spacing w:after="0" w:line="240" w:lineRule="auto"/>
        <w:jc w:val="both"/>
        <w:rPr>
          <w:rFonts w:ascii="Arial Narrow" w:hAnsi="Arial Narrow"/>
          <w:b/>
          <w:sz w:val="24"/>
          <w:szCs w:val="24"/>
        </w:rPr>
      </w:pPr>
    </w:p>
    <w:p w:rsidR="00FE7965" w:rsidRPr="00B11B86" w:rsidRDefault="00FE7965"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EVALUACIÓN DEL APRENDIZAJE</w:t>
      </w:r>
    </w:p>
    <w:p w:rsidR="00FE7965" w:rsidRPr="00B11B86" w:rsidRDefault="00FE7965" w:rsidP="00FE3A0F">
      <w:pPr>
        <w:tabs>
          <w:tab w:val="num" w:pos="142"/>
        </w:tabs>
        <w:spacing w:after="0" w:line="240" w:lineRule="auto"/>
        <w:jc w:val="both"/>
        <w:rPr>
          <w:rFonts w:ascii="Arial Narrow" w:hAnsi="Arial Narrow"/>
          <w:b/>
          <w:sz w:val="24"/>
          <w:szCs w:val="24"/>
        </w:rPr>
      </w:pPr>
      <w:r w:rsidRPr="00B11B86">
        <w:rPr>
          <w:rFonts w:ascii="Arial Narrow" w:hAnsi="Arial Narrow"/>
          <w:b/>
          <w:sz w:val="24"/>
          <w:szCs w:val="24"/>
        </w:rPr>
        <w:t>ASPECTOS A EVALUAR</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Evidencia de valorización del trabajo en equipo, apertura al diálogo y a la comunicación.</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 xml:space="preserve">Evidencia de juicio crítico, originalidad en la resolución de tareas, apertura y flexibilidad para trabajar en función de propuestas diversas.                 </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Dominio de contenidos conceptuales.</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Expresión oral y escrita.</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Transferencia de conceptos a situaciones cotidianas.</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Responsabilidad.</w:t>
      </w:r>
    </w:p>
    <w:p w:rsidR="00FE7965" w:rsidRPr="00B11B86" w:rsidRDefault="00FE7965"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lastRenderedPageBreak/>
        <w:t>Participación activa.</w:t>
      </w:r>
    </w:p>
    <w:p w:rsidR="00FE7965" w:rsidRPr="00B11B86" w:rsidRDefault="00FE7965" w:rsidP="00253ED1">
      <w:pPr>
        <w:spacing w:after="0" w:line="240" w:lineRule="auto"/>
        <w:jc w:val="both"/>
        <w:rPr>
          <w:rFonts w:ascii="Arial Narrow" w:hAnsi="Arial Narrow" w:cs="Arial"/>
          <w:sz w:val="24"/>
          <w:szCs w:val="24"/>
        </w:rPr>
      </w:pPr>
    </w:p>
    <w:p w:rsidR="00FE7965" w:rsidRPr="00B11B86" w:rsidRDefault="00FE7965" w:rsidP="00253ED1">
      <w:pPr>
        <w:spacing w:after="0" w:line="240" w:lineRule="auto"/>
        <w:jc w:val="both"/>
        <w:rPr>
          <w:rFonts w:ascii="Arial Narrow" w:hAnsi="Arial Narrow"/>
          <w:b/>
          <w:sz w:val="24"/>
          <w:szCs w:val="24"/>
        </w:rPr>
      </w:pPr>
      <w:r w:rsidRPr="00B11B86">
        <w:rPr>
          <w:rFonts w:ascii="Arial Narrow" w:hAnsi="Arial Narrow"/>
          <w:b/>
          <w:sz w:val="24"/>
          <w:szCs w:val="24"/>
        </w:rPr>
        <w:t>DE LA CORRECCIÓN DE LOS TRABAJOS PRÁCTICOS</w:t>
      </w:r>
    </w:p>
    <w:p w:rsidR="00FE7965" w:rsidRPr="00B11B86" w:rsidRDefault="00FE7965" w:rsidP="00253ED1">
      <w:pPr>
        <w:spacing w:after="0" w:line="240" w:lineRule="auto"/>
        <w:jc w:val="both"/>
        <w:rPr>
          <w:rFonts w:ascii="Arial Narrow" w:hAnsi="Arial Narrow" w:cs="Arial"/>
          <w:sz w:val="24"/>
          <w:szCs w:val="24"/>
        </w:rPr>
      </w:pPr>
      <w:r w:rsidRPr="00B11B86">
        <w:rPr>
          <w:rFonts w:ascii="Arial Narrow" w:hAnsi="Arial Narrow" w:cs="Arial"/>
          <w:sz w:val="24"/>
          <w:szCs w:val="24"/>
        </w:rPr>
        <w:t>Los alumnos tendrán posibilidad de corregir sus trabajos y producciones buscando superar las dificultades que encuentren en los mismos. La reescritura permitirá revertir errores ortográficos, de redacción y conceptuales. No obstante es preciso indicar que los trabajos no serán corregidos más de tres veces. Esta condición busca que el alumno adopte un espíritu de esfuerzo, de responsabilidad, de superación.</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b/>
          <w:sz w:val="24"/>
          <w:szCs w:val="24"/>
        </w:rPr>
      </w:pPr>
      <w:r w:rsidRPr="00B11B86">
        <w:rPr>
          <w:rFonts w:ascii="Arial Narrow" w:hAnsi="Arial Narrow"/>
          <w:b/>
          <w:sz w:val="24"/>
          <w:szCs w:val="24"/>
        </w:rPr>
        <w:t xml:space="preserve">PROMOCIÓN Y EVALUACIÓN DEL TALLER: </w:t>
      </w:r>
    </w:p>
    <w:p w:rsidR="00FE7965" w:rsidRPr="00B11B86" w:rsidRDefault="00FE7965"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“Los talleres  sólo podrán ser cursados con categoría de regulares con cursado presencial. Los talleres tendrán promoción directa, mediante el cumplimiento de los siguientes requisitos: </w:t>
      </w:r>
    </w:p>
    <w:p w:rsidR="00FE7965" w:rsidRPr="00B11B86" w:rsidRDefault="00FE7965"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a) </w:t>
      </w:r>
      <w:r w:rsidRPr="00B11B86">
        <w:rPr>
          <w:rFonts w:ascii="Arial Narrow" w:hAnsi="Arial Narrow" w:cs="Arial"/>
          <w:b/>
          <w:sz w:val="24"/>
          <w:szCs w:val="24"/>
        </w:rPr>
        <w:t>Aprobación del 100% de los Trabajos prácticos</w:t>
      </w:r>
      <w:r w:rsidRPr="00B11B86">
        <w:rPr>
          <w:rFonts w:ascii="Arial Narrow" w:hAnsi="Arial Narrow" w:cs="Arial"/>
          <w:sz w:val="24"/>
          <w:szCs w:val="24"/>
        </w:rPr>
        <w:t xml:space="preserve">, que serán un mínimo de 2 (dos) por cada cuatrimestre y se aprobarán con calificación de 3 (tres) puntos en la escala de 0 a 5. Se corregirá tres veces como máximo un práctico que haya sido presentado en tiempo y forma, dos veces, a destiempo. </w:t>
      </w:r>
    </w:p>
    <w:p w:rsidR="00FE7965" w:rsidRPr="00B11B86" w:rsidRDefault="00FE7965"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b) </w:t>
      </w:r>
      <w:r w:rsidRPr="00B11B86">
        <w:rPr>
          <w:rFonts w:ascii="Arial Narrow" w:hAnsi="Arial Narrow" w:cs="Arial"/>
          <w:b/>
          <w:sz w:val="24"/>
          <w:szCs w:val="24"/>
        </w:rPr>
        <w:t>Aprobación de la totalidad de los exámenes parciales</w:t>
      </w:r>
      <w:r w:rsidRPr="00B11B86">
        <w:rPr>
          <w:rFonts w:ascii="Arial Narrow" w:hAnsi="Arial Narrow" w:cs="Arial"/>
          <w:sz w:val="24"/>
          <w:szCs w:val="24"/>
        </w:rPr>
        <w:t xml:space="preserve">, que serán al menos 2 (dos), uno por cada cuatrimestre y se aprobarán con nota no inferior a 3 (tres) puntos en la escala de 0 a 5. Los alumnos que resultasen aplazados tendrán derecho a 1 (un) examen </w:t>
      </w:r>
      <w:proofErr w:type="spellStart"/>
      <w:r w:rsidRPr="00B11B86">
        <w:rPr>
          <w:rFonts w:ascii="Arial Narrow" w:hAnsi="Arial Narrow" w:cs="Arial"/>
          <w:sz w:val="24"/>
          <w:szCs w:val="24"/>
        </w:rPr>
        <w:t>recuperatorio</w:t>
      </w:r>
      <w:proofErr w:type="spellEnd"/>
      <w:r w:rsidRPr="00B11B86">
        <w:rPr>
          <w:rFonts w:ascii="Arial Narrow" w:hAnsi="Arial Narrow" w:cs="Arial"/>
          <w:sz w:val="24"/>
          <w:szCs w:val="24"/>
        </w:rPr>
        <w:t xml:space="preserve"> por cada parcial. Los alumnos que no alcancen la promoción directa podrán presentarse a exámenes finales, en condiciones idénticas a los alumnos regulares con cursado presencial, en los dos turnos de exámenes inmediatamente posteriores a la fecha de finalización del cursado. Transcurrido ese período, deberán </w:t>
      </w:r>
      <w:proofErr w:type="spellStart"/>
      <w:r w:rsidRPr="00B11B86">
        <w:rPr>
          <w:rFonts w:ascii="Arial Narrow" w:hAnsi="Arial Narrow" w:cs="Arial"/>
          <w:sz w:val="24"/>
          <w:szCs w:val="24"/>
        </w:rPr>
        <w:t>recursar</w:t>
      </w:r>
      <w:proofErr w:type="spellEnd"/>
      <w:r w:rsidRPr="00B11B86">
        <w:rPr>
          <w:rFonts w:ascii="Arial Narrow" w:hAnsi="Arial Narrow" w:cs="Arial"/>
          <w:sz w:val="24"/>
          <w:szCs w:val="24"/>
        </w:rPr>
        <w:t xml:space="preserve"> el taller”. Según Diseño Curricular Profesorado de Inglés.   </w:t>
      </w:r>
    </w:p>
    <w:p w:rsidR="00FE7965" w:rsidRPr="00B11B86" w:rsidRDefault="00FE7965"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 El </w:t>
      </w:r>
      <w:r w:rsidRPr="00B11B86">
        <w:rPr>
          <w:rFonts w:ascii="Arial Narrow" w:hAnsi="Arial Narrow" w:cs="Arial"/>
          <w:b/>
          <w:sz w:val="24"/>
          <w:szCs w:val="24"/>
        </w:rPr>
        <w:t>75% de asistencia en cada cuatrimestre</w:t>
      </w:r>
      <w:r w:rsidRPr="00B11B86">
        <w:rPr>
          <w:rFonts w:ascii="Arial Narrow" w:hAnsi="Arial Narrow" w:cs="Arial"/>
          <w:sz w:val="24"/>
          <w:szCs w:val="24"/>
        </w:rPr>
        <w:t>. Se computa por hora de clase. El porcentaje puede extenderse a 60% en casos de enfermedad o por razones de trabajo debidamente justificada con certificados.</w:t>
      </w: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both"/>
        <w:rPr>
          <w:rFonts w:ascii="Arial Narrow" w:hAnsi="Arial Narrow" w:cs="Arial"/>
          <w:sz w:val="24"/>
          <w:szCs w:val="24"/>
        </w:rPr>
      </w:pPr>
    </w:p>
    <w:p w:rsidR="00FE7965" w:rsidRPr="00B11B86" w:rsidRDefault="00FE7965" w:rsidP="00FE3A0F">
      <w:pPr>
        <w:spacing w:after="0" w:line="240" w:lineRule="auto"/>
        <w:jc w:val="right"/>
        <w:rPr>
          <w:rFonts w:ascii="Arial Narrow" w:hAnsi="Arial Narrow"/>
          <w:sz w:val="24"/>
          <w:szCs w:val="24"/>
        </w:rPr>
      </w:pPr>
      <w:r w:rsidRPr="00B11B86">
        <w:rPr>
          <w:rFonts w:ascii="Arial Narrow" w:hAnsi="Arial Narrow"/>
          <w:sz w:val="24"/>
          <w:szCs w:val="24"/>
        </w:rPr>
        <w:t>--------------------------------------</w:t>
      </w:r>
    </w:p>
    <w:p w:rsidR="00FE7965" w:rsidRPr="00FE3A0F" w:rsidRDefault="00FE7965" w:rsidP="00FE3A0F">
      <w:pPr>
        <w:spacing w:after="0" w:line="240" w:lineRule="auto"/>
        <w:jc w:val="right"/>
      </w:pPr>
      <w:r>
        <w:t>Lic. Lucrecia Loza</w:t>
      </w:r>
      <w:r w:rsidRPr="00FE3A0F">
        <w:t>.-</w:t>
      </w:r>
    </w:p>
    <w:p w:rsidR="00FE7965" w:rsidRDefault="00FE7965"/>
    <w:sectPr w:rsidR="00FE7965" w:rsidSect="00EC3BF8">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17" w:rsidRDefault="00B76917" w:rsidP="00C22D60">
      <w:pPr>
        <w:spacing w:after="0" w:line="240" w:lineRule="auto"/>
      </w:pPr>
      <w:r>
        <w:separator/>
      </w:r>
    </w:p>
  </w:endnote>
  <w:endnote w:type="continuationSeparator" w:id="0">
    <w:p w:rsidR="00B76917" w:rsidRDefault="00B76917" w:rsidP="00C2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65" w:rsidRDefault="00B76917">
    <w:pPr>
      <w:pStyle w:val="Piedepgina"/>
      <w:jc w:val="right"/>
    </w:pPr>
    <w:r>
      <w:fldChar w:fldCharType="begin"/>
    </w:r>
    <w:r>
      <w:instrText>PAGE   \* MERGEFORMAT</w:instrText>
    </w:r>
    <w:r>
      <w:fldChar w:fldCharType="separate"/>
    </w:r>
    <w:r w:rsidR="002E67CD" w:rsidRPr="002E67CD">
      <w:rPr>
        <w:noProof/>
        <w:lang w:val="es-ES"/>
      </w:rPr>
      <w:t>1</w:t>
    </w:r>
    <w:r>
      <w:rPr>
        <w:noProof/>
        <w:lang w:val="es-ES"/>
      </w:rPr>
      <w:fldChar w:fldCharType="end"/>
    </w:r>
  </w:p>
  <w:p w:rsidR="00FE7965" w:rsidRDefault="00FE79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17" w:rsidRDefault="00B76917" w:rsidP="00C22D60">
      <w:pPr>
        <w:spacing w:after="0" w:line="240" w:lineRule="auto"/>
      </w:pPr>
      <w:r>
        <w:separator/>
      </w:r>
    </w:p>
  </w:footnote>
  <w:footnote w:type="continuationSeparator" w:id="0">
    <w:p w:rsidR="00B76917" w:rsidRDefault="00B76917" w:rsidP="00C22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704B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E205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682B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AC63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3C31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CA03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C19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7202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5C7A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7C5298"/>
    <w:lvl w:ilvl="0">
      <w:start w:val="1"/>
      <w:numFmt w:val="bullet"/>
      <w:lvlText w:val=""/>
      <w:lvlJc w:val="left"/>
      <w:pPr>
        <w:tabs>
          <w:tab w:val="num" w:pos="360"/>
        </w:tabs>
        <w:ind w:left="360" w:hanging="360"/>
      </w:pPr>
      <w:rPr>
        <w:rFonts w:ascii="Symbol" w:hAnsi="Symbol" w:hint="default"/>
      </w:rPr>
    </w:lvl>
  </w:abstractNum>
  <w:abstractNum w:abstractNumId="10">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0F"/>
    <w:rsid w:val="001737DB"/>
    <w:rsid w:val="00253ED1"/>
    <w:rsid w:val="002E67CD"/>
    <w:rsid w:val="00442166"/>
    <w:rsid w:val="005519CF"/>
    <w:rsid w:val="00762033"/>
    <w:rsid w:val="00941C95"/>
    <w:rsid w:val="00B11B86"/>
    <w:rsid w:val="00B76917"/>
    <w:rsid w:val="00C22D60"/>
    <w:rsid w:val="00DF570F"/>
    <w:rsid w:val="00E662E2"/>
    <w:rsid w:val="00EC3BF8"/>
    <w:rsid w:val="00EF14A8"/>
    <w:rsid w:val="00FA0685"/>
    <w:rsid w:val="00FE3A0F"/>
    <w:rsid w:val="00FE79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60"/>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FE3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FE3A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60"/>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FE3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FE3A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&lt; INSTITUTO SUPERIOR DE PROFESORADO Nº 7</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INSTITUTO SUPERIOR DE PROFESORADO Nº 7</dc:title>
  <dc:creator>GRISELDA</dc:creator>
  <cp:lastModifiedBy>nora benso</cp:lastModifiedBy>
  <cp:revision>2</cp:revision>
  <dcterms:created xsi:type="dcterms:W3CDTF">2015-05-09T13:32:00Z</dcterms:created>
  <dcterms:modified xsi:type="dcterms:W3CDTF">2015-05-09T13:32:00Z</dcterms:modified>
</cp:coreProperties>
</file>