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1" w:rsidRDefault="00E2257C" w:rsidP="00E2257C">
      <w:pPr>
        <w:jc w:val="both"/>
      </w:pPr>
      <w:r>
        <w:t>E</w:t>
      </w:r>
      <w:r w:rsidR="000308B1">
        <w:t>stablecimiento</w:t>
      </w:r>
      <w:r>
        <w:t>: Instituto Superior de Profesorado N* 7</w:t>
      </w:r>
    </w:p>
    <w:p w:rsidR="00E2257C" w:rsidRDefault="00E2257C" w:rsidP="00E2257C">
      <w:pPr>
        <w:jc w:val="both"/>
      </w:pPr>
      <w:r>
        <w:t>S</w:t>
      </w:r>
      <w:r w:rsidR="000308B1">
        <w:t>ección</w:t>
      </w:r>
      <w:r w:rsidR="000E7209">
        <w:t>: Geografía</w:t>
      </w:r>
    </w:p>
    <w:p w:rsidR="00E2257C" w:rsidRDefault="000308B1" w:rsidP="00E2257C">
      <w:pPr>
        <w:jc w:val="both"/>
      </w:pPr>
      <w:r>
        <w:t>Espacio curricular</w:t>
      </w:r>
      <w:r w:rsidR="00E2257C">
        <w:t xml:space="preserve">: </w:t>
      </w:r>
      <w:r w:rsidR="00E13507">
        <w:t>Teoría del Currículo</w:t>
      </w:r>
      <w:r w:rsidR="00F00BA5">
        <w:t xml:space="preserve"> y Didáctica</w:t>
      </w:r>
    </w:p>
    <w:p w:rsidR="00E2257C" w:rsidRDefault="00E2257C" w:rsidP="00E2257C">
      <w:pPr>
        <w:jc w:val="both"/>
      </w:pPr>
      <w:r>
        <w:t>C</w:t>
      </w:r>
      <w:r w:rsidR="000308B1">
        <w:t>urso</w:t>
      </w:r>
      <w:r>
        <w:t>: 1er. Año</w:t>
      </w:r>
    </w:p>
    <w:p w:rsidR="00E2257C" w:rsidRDefault="00C37E6D" w:rsidP="00E2257C">
      <w:pPr>
        <w:jc w:val="both"/>
      </w:pPr>
      <w:r>
        <w:t>Profesora</w:t>
      </w:r>
      <w:r w:rsidR="00E2257C">
        <w:t xml:space="preserve">: </w:t>
      </w:r>
      <w:proofErr w:type="spellStart"/>
      <w:r w:rsidR="00E2257C">
        <w:t>Pauloski</w:t>
      </w:r>
      <w:proofErr w:type="spellEnd"/>
      <w:r w:rsidR="00E2257C">
        <w:t>, Ma. Cecilia</w:t>
      </w:r>
    </w:p>
    <w:p w:rsidR="00E2257C" w:rsidRDefault="00E2257C" w:rsidP="00E2257C">
      <w:pPr>
        <w:jc w:val="both"/>
      </w:pPr>
      <w:r>
        <w:t>A</w:t>
      </w:r>
      <w:r w:rsidR="000308B1">
        <w:t>ño</w:t>
      </w:r>
      <w:r w:rsidR="00F54366">
        <w:t>: 2013</w:t>
      </w:r>
    </w:p>
    <w:p w:rsidR="00D12D88" w:rsidRDefault="00D12D88" w:rsidP="00F00BA5">
      <w:pPr>
        <w:jc w:val="both"/>
      </w:pPr>
    </w:p>
    <w:p w:rsidR="00E1069B" w:rsidRDefault="00E1069B" w:rsidP="00F00BA5">
      <w:pPr>
        <w:jc w:val="both"/>
      </w:pPr>
    </w:p>
    <w:p w:rsidR="00A16342" w:rsidRDefault="00A16342" w:rsidP="00F00BA5">
      <w:pPr>
        <w:jc w:val="both"/>
      </w:pPr>
    </w:p>
    <w:p w:rsidR="00ED4CC1" w:rsidRDefault="00F00BA5" w:rsidP="00ED4CC1">
      <w:pPr>
        <w:pStyle w:val="Textoindependiente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342">
        <w:rPr>
          <w:rFonts w:ascii="Times New Roman" w:hAnsi="Times New Roman" w:cs="Times New Roman"/>
          <w:sz w:val="24"/>
          <w:szCs w:val="24"/>
        </w:rPr>
        <w:t>FUNDAMENTACIÓN</w:t>
      </w:r>
    </w:p>
    <w:p w:rsidR="00F54366" w:rsidRDefault="00F54366" w:rsidP="00ED4CC1">
      <w:pPr>
        <w:pStyle w:val="Textoindependiente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75F0" w:rsidRPr="00DF633E" w:rsidRDefault="008275F0" w:rsidP="00ED4CC1">
      <w:pPr>
        <w:pStyle w:val="Textoindependiente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33E">
        <w:rPr>
          <w:rFonts w:ascii="Times New Roman" w:hAnsi="Times New Roman" w:cs="Times New Roman"/>
          <w:sz w:val="24"/>
          <w:szCs w:val="24"/>
        </w:rPr>
        <w:t xml:space="preserve"> Este espacio curricular pretende brindar herramienta</w:t>
      </w:r>
      <w:r w:rsidR="00583857">
        <w:rPr>
          <w:rFonts w:ascii="Times New Roman" w:hAnsi="Times New Roman" w:cs="Times New Roman"/>
          <w:sz w:val="24"/>
          <w:szCs w:val="24"/>
        </w:rPr>
        <w:t xml:space="preserve">s que faciliten el análisis del </w:t>
      </w:r>
      <w:r w:rsidRPr="00DF633E">
        <w:rPr>
          <w:rFonts w:ascii="Times New Roman" w:hAnsi="Times New Roman" w:cs="Times New Roman"/>
          <w:sz w:val="24"/>
          <w:szCs w:val="24"/>
        </w:rPr>
        <w:t>currículo, desde un marco interpretativo, crítico e histórico, a fin de formar docentes reflexivos con capacidad para tomar decisiones en forma autónoma.</w:t>
      </w:r>
    </w:p>
    <w:p w:rsidR="008275F0" w:rsidRPr="00583857" w:rsidRDefault="008275F0" w:rsidP="00ED4CC1">
      <w:pPr>
        <w:pStyle w:val="Textoindependiente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857">
        <w:rPr>
          <w:rFonts w:ascii="Times New Roman" w:hAnsi="Times New Roman" w:cs="Times New Roman"/>
          <w:sz w:val="24"/>
          <w:szCs w:val="24"/>
        </w:rPr>
        <w:t xml:space="preserve"> El currículo supone un proyecto socio-político-cultural que orienta la intervención social intencional; implica una previsión de acciones flexibles con diferentes niveles de especificación para dar respuesta a situaciones diversas. Constituye un marco para la actuación profesion</w:t>
      </w:r>
      <w:r w:rsidR="00583857" w:rsidRPr="00583857">
        <w:rPr>
          <w:rFonts w:ascii="Times New Roman" w:hAnsi="Times New Roman" w:cs="Times New Roman"/>
          <w:sz w:val="24"/>
          <w:szCs w:val="24"/>
        </w:rPr>
        <w:t>al de los diversos actores en los</w:t>
      </w:r>
      <w:r w:rsidRPr="00583857">
        <w:rPr>
          <w:rFonts w:ascii="Times New Roman" w:hAnsi="Times New Roman" w:cs="Times New Roman"/>
          <w:sz w:val="24"/>
          <w:szCs w:val="24"/>
        </w:rPr>
        <w:t xml:space="preserve"> proceso</w:t>
      </w:r>
      <w:r w:rsidR="00583857" w:rsidRPr="00583857">
        <w:rPr>
          <w:rFonts w:ascii="Times New Roman" w:hAnsi="Times New Roman" w:cs="Times New Roman"/>
          <w:sz w:val="24"/>
          <w:szCs w:val="24"/>
        </w:rPr>
        <w:t>s</w:t>
      </w:r>
      <w:r w:rsidRPr="00583857">
        <w:rPr>
          <w:rFonts w:ascii="Times New Roman" w:hAnsi="Times New Roman" w:cs="Times New Roman"/>
          <w:sz w:val="24"/>
          <w:szCs w:val="24"/>
        </w:rPr>
        <w:t xml:space="preserve"> de enseñanza y aprendizaje. </w:t>
      </w:r>
    </w:p>
    <w:p w:rsidR="00F54366" w:rsidRDefault="00F54366" w:rsidP="00ED4CC1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El </w:t>
      </w:r>
      <w:r w:rsidR="00583857">
        <w:rPr>
          <w:rFonts w:ascii="Times New Roman" w:hAnsi="Times New Roman" w:cs="Times New Roman"/>
          <w:sz w:val="24"/>
          <w:szCs w:val="24"/>
        </w:rPr>
        <w:t>estudio del currí</w:t>
      </w:r>
      <w:r w:rsidR="008275F0" w:rsidRPr="00583857">
        <w:rPr>
          <w:rFonts w:ascii="Times New Roman" w:hAnsi="Times New Roman" w:cs="Times New Roman"/>
          <w:sz w:val="24"/>
          <w:szCs w:val="24"/>
        </w:rPr>
        <w:t>culo</w:t>
      </w:r>
      <w:r>
        <w:rPr>
          <w:rFonts w:ascii="Times New Roman" w:hAnsi="Times New Roman" w:cs="Times New Roman"/>
          <w:sz w:val="24"/>
          <w:szCs w:val="24"/>
        </w:rPr>
        <w:t xml:space="preserve"> se abordará</w:t>
      </w:r>
      <w:r w:rsidR="008275F0" w:rsidRPr="00583857">
        <w:rPr>
          <w:rFonts w:ascii="Times New Roman" w:hAnsi="Times New Roman" w:cs="Times New Roman"/>
          <w:sz w:val="24"/>
          <w:szCs w:val="24"/>
        </w:rPr>
        <w:t xml:space="preserve"> desde una v</w:t>
      </w:r>
      <w:r>
        <w:rPr>
          <w:rFonts w:ascii="Times New Roman" w:hAnsi="Times New Roman" w:cs="Times New Roman"/>
          <w:sz w:val="24"/>
          <w:szCs w:val="24"/>
        </w:rPr>
        <w:t>ariedad de perspectivas, analizando</w:t>
      </w:r>
      <w:r w:rsidR="008275F0" w:rsidRPr="00583857">
        <w:rPr>
          <w:rFonts w:ascii="Times New Roman" w:hAnsi="Times New Roman" w:cs="Times New Roman"/>
          <w:sz w:val="24"/>
          <w:szCs w:val="24"/>
        </w:rPr>
        <w:t xml:space="preserve"> su relación con la práctica escolar, así como los procesos de desarrollo curricular, especialmente a nivel institucional y áulico, con el propósito de favorecer el desarrollo de competencias profesionales para la ela</w:t>
      </w:r>
      <w:r>
        <w:rPr>
          <w:rFonts w:ascii="Times New Roman" w:hAnsi="Times New Roman" w:cs="Times New Roman"/>
          <w:sz w:val="24"/>
          <w:szCs w:val="24"/>
        </w:rPr>
        <w:t>boración de propuestas superadoras.</w:t>
      </w:r>
    </w:p>
    <w:p w:rsidR="00E1069B" w:rsidRPr="00DF633E" w:rsidRDefault="007F0F77" w:rsidP="00ED4CC1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Por otra parte abordar el objeto de estudio de la Didáctica</w:t>
      </w:r>
      <w:r w:rsidR="003D254A">
        <w:rPr>
          <w:rFonts w:ascii="Times New Roman" w:hAnsi="Times New Roman" w:cs="Times New Roman"/>
          <w:sz w:val="24"/>
          <w:szCs w:val="24"/>
        </w:rPr>
        <w:t>: la situación de enseñanza</w:t>
      </w:r>
      <w:r>
        <w:rPr>
          <w:rFonts w:ascii="Times New Roman" w:hAnsi="Times New Roman" w:cs="Times New Roman"/>
          <w:sz w:val="24"/>
          <w:szCs w:val="24"/>
        </w:rPr>
        <w:t xml:space="preserve"> en su cabal complejidad</w:t>
      </w:r>
      <w:r w:rsidR="003D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supone </w:t>
      </w:r>
      <w:r w:rsidR="00A1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esfuerzo de problematización que es fundamental para el </w:t>
      </w:r>
      <w:r w:rsidR="00E1069B">
        <w:rPr>
          <w:rFonts w:ascii="Times New Roman" w:hAnsi="Times New Roman" w:cs="Times New Roman"/>
          <w:sz w:val="24"/>
          <w:szCs w:val="24"/>
        </w:rPr>
        <w:t>proceso de aprendizaje</w:t>
      </w:r>
      <w:r w:rsidR="003D254A">
        <w:rPr>
          <w:rFonts w:ascii="Times New Roman" w:hAnsi="Times New Roman" w:cs="Times New Roman"/>
          <w:sz w:val="24"/>
          <w:szCs w:val="24"/>
        </w:rPr>
        <w:t xml:space="preserve"> </w:t>
      </w:r>
      <w:r w:rsidR="00E1069B">
        <w:rPr>
          <w:rFonts w:ascii="Times New Roman" w:hAnsi="Times New Roman" w:cs="Times New Roman"/>
          <w:sz w:val="24"/>
          <w:szCs w:val="24"/>
        </w:rPr>
        <w:t xml:space="preserve">de los alumnos porque, al constituirse la enseñanza de la Didáctica como un espacio relevante de reflexión sobre las prácticas docentes, se abre a la comprensión de las problemáticas del campo, vinculando el análisis y la elaboración de propuestas de enseñanza y las perspectivas teóricas que sustentan su construcción con la realidad. </w:t>
      </w:r>
    </w:p>
    <w:p w:rsidR="00CA4405" w:rsidRDefault="00583857" w:rsidP="00ED4CC1">
      <w:pPr>
        <w:jc w:val="both"/>
      </w:pPr>
      <w:r>
        <w:t xml:space="preserve">          </w:t>
      </w:r>
    </w:p>
    <w:p w:rsidR="00DB0C2C" w:rsidRDefault="00C349CE" w:rsidP="00DB0C2C">
      <w:pPr>
        <w:jc w:val="both"/>
      </w:pPr>
      <w:r>
        <w:t>OBJETIVOS:</w:t>
      </w:r>
    </w:p>
    <w:p w:rsidR="0026372E" w:rsidRDefault="0026372E" w:rsidP="00DB0C2C">
      <w:pPr>
        <w:jc w:val="both"/>
      </w:pPr>
    </w:p>
    <w:p w:rsidR="00DB0C2C" w:rsidRDefault="00CA4405" w:rsidP="00DB0C2C">
      <w:pPr>
        <w:jc w:val="both"/>
      </w:pPr>
      <w:r>
        <w:t>*</w:t>
      </w:r>
      <w:r w:rsidR="0026372E">
        <w:t xml:space="preserve"> Configurar un posicionamiento teórico frente a la polisemia de los conceptos Didáctica y Currículum. </w:t>
      </w:r>
    </w:p>
    <w:p w:rsidR="00A55D4B" w:rsidRDefault="00A55D4B" w:rsidP="00DB0C2C">
      <w:pPr>
        <w:jc w:val="both"/>
      </w:pPr>
      <w:r>
        <w:t>* Identificar las complejas y variadas relaciones entre los componentes de la tríada didáctica.</w:t>
      </w:r>
    </w:p>
    <w:p w:rsidR="00A55D4B" w:rsidRDefault="00CA4405" w:rsidP="00A55D4B">
      <w:pPr>
        <w:jc w:val="both"/>
      </w:pPr>
      <w:r>
        <w:lastRenderedPageBreak/>
        <w:t>*</w:t>
      </w:r>
      <w:r w:rsidR="00DB0C2C">
        <w:t xml:space="preserve"> Comprender</w:t>
      </w:r>
      <w:r>
        <w:t xml:space="preserve"> desde el abordaje de distintas perspectivas teóricas</w:t>
      </w:r>
      <w:r w:rsidR="00DB0C2C">
        <w:t xml:space="preserve"> la evolución histórica de</w:t>
      </w:r>
      <w:r w:rsidR="00E13507">
        <w:t xml:space="preserve"> </w:t>
      </w:r>
      <w:r w:rsidR="00DB0C2C">
        <w:t>las concepciones</w:t>
      </w:r>
      <w:r>
        <w:t xml:space="preserve"> de enseñanza y aprendizaje.</w:t>
      </w:r>
    </w:p>
    <w:p w:rsidR="00A55D4B" w:rsidRDefault="00A55D4B" w:rsidP="00A55D4B">
      <w:pPr>
        <w:jc w:val="both"/>
      </w:pPr>
      <w:r>
        <w:t xml:space="preserve">* </w:t>
      </w:r>
      <w:r w:rsidR="006465F8">
        <w:t>Interactuar con</w:t>
      </w:r>
      <w:r>
        <w:t xml:space="preserve"> documentos curriculares</w:t>
      </w:r>
      <w:r w:rsidR="006465F8">
        <w:t xml:space="preserve"> pertenecientes al nivel específico</w:t>
      </w:r>
      <w:r>
        <w:t xml:space="preserve"> de actuación.</w:t>
      </w:r>
    </w:p>
    <w:p w:rsidR="00075CF4" w:rsidRDefault="00A55D4B" w:rsidP="00075CF4">
      <w:pPr>
        <w:jc w:val="both"/>
      </w:pPr>
      <w:r>
        <w:t xml:space="preserve">* </w:t>
      </w:r>
      <w:r w:rsidR="00CA4405">
        <w:t>Analizar la realidad educativa</w:t>
      </w:r>
      <w:r w:rsidR="00075CF4">
        <w:t xml:space="preserve"> desde una actitud crítico- reflexiva potenciando la autonomía de pensamiento.</w:t>
      </w:r>
    </w:p>
    <w:p w:rsidR="00DB0C2C" w:rsidRDefault="00CA4405" w:rsidP="00DB0C2C">
      <w:pPr>
        <w:jc w:val="both"/>
      </w:pPr>
      <w:r>
        <w:t xml:space="preserve">* </w:t>
      </w:r>
      <w:r w:rsidR="00075CF4">
        <w:t>Valorar los aportes teórico-metodológicos</w:t>
      </w:r>
      <w:r>
        <w:t xml:space="preserve"> del espacio curricular </w:t>
      </w:r>
      <w:r w:rsidR="00075CF4">
        <w:t>para el futuro ejercicio profesional.</w:t>
      </w:r>
      <w:r w:rsidR="0026372E">
        <w:t xml:space="preserve"> </w:t>
      </w:r>
    </w:p>
    <w:p w:rsidR="00413D0B" w:rsidRDefault="00413D0B" w:rsidP="00DB0C2C">
      <w:pPr>
        <w:jc w:val="both"/>
      </w:pPr>
    </w:p>
    <w:p w:rsidR="002A27E3" w:rsidRDefault="002A27E3" w:rsidP="00DB0C2C">
      <w:pPr>
        <w:jc w:val="both"/>
      </w:pPr>
    </w:p>
    <w:p w:rsidR="00413D0B" w:rsidRDefault="00413D0B" w:rsidP="00413D0B">
      <w:pPr>
        <w:jc w:val="both"/>
      </w:pPr>
      <w:r>
        <w:t>CONTENIDOS CONCEPTUALES</w:t>
      </w:r>
      <w:r w:rsidR="002A27E3">
        <w:t xml:space="preserve"> </w:t>
      </w:r>
    </w:p>
    <w:p w:rsidR="002A27E3" w:rsidRDefault="002A27E3" w:rsidP="00413D0B">
      <w:pPr>
        <w:jc w:val="both"/>
      </w:pPr>
    </w:p>
    <w:p w:rsidR="006D2A08" w:rsidRDefault="000308B1" w:rsidP="00413D0B">
      <w:pPr>
        <w:jc w:val="both"/>
      </w:pPr>
      <w:r>
        <w:t xml:space="preserve">Unidad I: El campo de la Didáctica y su objeto disciplinar </w:t>
      </w:r>
    </w:p>
    <w:p w:rsidR="006928FA" w:rsidRDefault="006D2A08" w:rsidP="006D2A08">
      <w:pPr>
        <w:jc w:val="both"/>
      </w:pPr>
      <w:r>
        <w:t xml:space="preserve"> </w:t>
      </w:r>
    </w:p>
    <w:p w:rsidR="006D2A08" w:rsidRPr="00CA7318" w:rsidRDefault="006D2A08" w:rsidP="006D2A08">
      <w:pPr>
        <w:jc w:val="both"/>
      </w:pPr>
      <w:r>
        <w:t xml:space="preserve">La Didáctica. </w:t>
      </w:r>
      <w:proofErr w:type="spellStart"/>
      <w:r>
        <w:t>Comenio</w:t>
      </w:r>
      <w:proofErr w:type="spellEnd"/>
      <w:r w:rsidR="006928FA">
        <w:t xml:space="preserve"> y el</w:t>
      </w:r>
      <w:r>
        <w:t xml:space="preserve"> conce</w:t>
      </w:r>
      <w:r w:rsidR="006928FA">
        <w:t>p</w:t>
      </w:r>
      <w:r>
        <w:t xml:space="preserve">to de origen. Hacia una definición actual. </w:t>
      </w:r>
      <w:r w:rsidR="007301BA" w:rsidRPr="00CA7318">
        <w:t xml:space="preserve">El campo de estudio de </w:t>
      </w:r>
      <w:r w:rsidR="006928FA">
        <w:t>la Didáctica. Objeto de estudio:</w:t>
      </w:r>
      <w:r w:rsidR="007301BA" w:rsidRPr="00CA7318">
        <w:t xml:space="preserve"> </w:t>
      </w:r>
      <w:r w:rsidR="005F1787" w:rsidRPr="00CA7318">
        <w:t>La</w:t>
      </w:r>
      <w:r w:rsidR="00001D4B">
        <w:t xml:space="preserve"> situación de ense</w:t>
      </w:r>
      <w:r w:rsidR="001E2DE9">
        <w:t>ñanza</w:t>
      </w:r>
      <w:r w:rsidR="00001D4B">
        <w:t>.</w:t>
      </w:r>
      <w:r w:rsidRPr="006D2A08">
        <w:t xml:space="preserve"> </w:t>
      </w:r>
      <w:r w:rsidRPr="00CA7318">
        <w:t>Dimensiones.</w:t>
      </w:r>
    </w:p>
    <w:p w:rsidR="00FF67A4" w:rsidRDefault="00001D4B" w:rsidP="00413D0B">
      <w:pPr>
        <w:jc w:val="both"/>
      </w:pPr>
      <w:r>
        <w:t>Enseñanza: Concepto genérico.</w:t>
      </w:r>
      <w:r w:rsidR="006928FA">
        <w:t xml:space="preserve"> La relación entre enseñanza y aprendizaje: Enfoque causal, enfoque</w:t>
      </w:r>
      <w:r w:rsidR="005A7A72" w:rsidRPr="00CA7318">
        <w:t xml:space="preserve"> </w:t>
      </w:r>
      <w:proofErr w:type="spellStart"/>
      <w:r w:rsidR="006928FA">
        <w:t>mediacional</w:t>
      </w:r>
      <w:proofErr w:type="spellEnd"/>
      <w:r w:rsidR="006928FA">
        <w:t xml:space="preserve"> y enfoque negativo. </w:t>
      </w:r>
      <w:r w:rsidR="005A7A72" w:rsidRPr="00CA7318">
        <w:t>La buena enseñanza. Tríada didáctica.</w:t>
      </w:r>
      <w:r w:rsidR="00CA7318" w:rsidRPr="00CA7318">
        <w:t xml:space="preserve"> La comunicación intencional:</w:t>
      </w:r>
      <w:r w:rsidR="005A7A72" w:rsidRPr="00CA7318">
        <w:t xml:space="preserve"> El contrato didáctico.</w:t>
      </w:r>
      <w:r w:rsidR="00CA7318" w:rsidRPr="00CA7318">
        <w:t xml:space="preserve"> Transposición didáctica.</w:t>
      </w:r>
    </w:p>
    <w:p w:rsidR="00FF67A4" w:rsidRDefault="00FF67A4" w:rsidP="00413D0B">
      <w:pPr>
        <w:jc w:val="both"/>
      </w:pPr>
    </w:p>
    <w:p w:rsidR="00FF67A4" w:rsidRDefault="00FF67A4" w:rsidP="00413D0B">
      <w:pPr>
        <w:jc w:val="both"/>
      </w:pPr>
      <w:r>
        <w:t>Unidad II: Evolución de las corrientes didácticas contemporáneas</w:t>
      </w:r>
    </w:p>
    <w:p w:rsidR="005F1787" w:rsidRDefault="00CA7318" w:rsidP="00413D0B">
      <w:pPr>
        <w:jc w:val="both"/>
      </w:pPr>
      <w:r>
        <w:t xml:space="preserve">Teorías didáctico-pedagógicas: </w:t>
      </w:r>
      <w:proofErr w:type="spellStart"/>
      <w:r>
        <w:t>S</w:t>
      </w:r>
      <w:r w:rsidR="00FF67A4">
        <w:t>ituacionalidad</w:t>
      </w:r>
      <w:proofErr w:type="spellEnd"/>
      <w:r w:rsidR="00FF67A4">
        <w:t xml:space="preserve"> histórica. Escuela tradi</w:t>
      </w:r>
      <w:r>
        <w:t>cional. Escuela nueva</w:t>
      </w:r>
      <w:r w:rsidR="00FF67A4">
        <w:t xml:space="preserve">. Escuela tecnocrática. </w:t>
      </w:r>
      <w:r w:rsidR="00C22D15">
        <w:t>Fin social de la escuela. Valor del conocimiento.</w:t>
      </w:r>
      <w:r w:rsidR="00FF67A4">
        <w:t xml:space="preserve">  </w:t>
      </w:r>
      <w:r w:rsidR="00C22D15">
        <w:t>Método. Rol del docente y del alumno.</w:t>
      </w:r>
      <w:r w:rsidR="005F1787">
        <w:t xml:space="preserve"> </w:t>
      </w:r>
    </w:p>
    <w:p w:rsidR="00AB415D" w:rsidRDefault="00001D4B" w:rsidP="00413D0B">
      <w:pPr>
        <w:jc w:val="both"/>
        <w:rPr>
          <w:lang w:val="es-AR"/>
        </w:rPr>
      </w:pPr>
      <w:r>
        <w:t>Teorías</w:t>
      </w:r>
      <w:r w:rsidR="001E25FA">
        <w:t xml:space="preserve"> superadoras</w:t>
      </w:r>
      <w:r w:rsidR="00CA7318">
        <w:t>: Teoría Psicogenética</w:t>
      </w:r>
      <w:r>
        <w:t>.</w:t>
      </w:r>
      <w:r w:rsidR="00CA7318">
        <w:rPr>
          <w:lang w:val="es-AR"/>
        </w:rPr>
        <w:t xml:space="preserve"> Teoría Socio-histórica</w:t>
      </w:r>
      <w:r w:rsidR="001E2DE9">
        <w:rPr>
          <w:lang w:val="es-AR"/>
        </w:rPr>
        <w:t>.</w:t>
      </w:r>
      <w:r w:rsidR="001E25FA">
        <w:rPr>
          <w:lang w:val="es-AR"/>
        </w:rPr>
        <w:t xml:space="preserve"> Teoría</w:t>
      </w:r>
      <w:r>
        <w:rPr>
          <w:lang w:val="es-AR"/>
        </w:rPr>
        <w:t xml:space="preserve"> del</w:t>
      </w:r>
      <w:r w:rsidR="001E25FA">
        <w:rPr>
          <w:lang w:val="es-AR"/>
        </w:rPr>
        <w:t xml:space="preserve"> Aprendizaje Significativo</w:t>
      </w:r>
      <w:r>
        <w:rPr>
          <w:lang w:val="es-AR"/>
        </w:rPr>
        <w:t>.</w:t>
      </w:r>
      <w:r w:rsidR="00AB415D" w:rsidRPr="00CA7318">
        <w:rPr>
          <w:lang w:val="es-AR"/>
        </w:rPr>
        <w:t xml:space="preserve"> </w:t>
      </w:r>
      <w:proofErr w:type="spellStart"/>
      <w:r w:rsidR="00AB415D" w:rsidRPr="00CA7318">
        <w:rPr>
          <w:lang w:val="es-AR"/>
        </w:rPr>
        <w:t>Bruner</w:t>
      </w:r>
      <w:proofErr w:type="spellEnd"/>
      <w:r w:rsidR="001E25FA">
        <w:rPr>
          <w:lang w:val="es-AR"/>
        </w:rPr>
        <w:t xml:space="preserve"> y el con</w:t>
      </w:r>
      <w:r>
        <w:rPr>
          <w:lang w:val="es-AR"/>
        </w:rPr>
        <w:t>cepto de andamiaje.</w:t>
      </w:r>
      <w:r w:rsidR="00AB415D" w:rsidRPr="00CA7318">
        <w:rPr>
          <w:lang w:val="es-AR"/>
        </w:rPr>
        <w:t xml:space="preserve"> </w:t>
      </w:r>
    </w:p>
    <w:p w:rsidR="00AB415D" w:rsidRDefault="0028268D" w:rsidP="00413D0B">
      <w:pPr>
        <w:jc w:val="both"/>
        <w:rPr>
          <w:lang w:val="es-AR"/>
        </w:rPr>
      </w:pPr>
      <w:r>
        <w:rPr>
          <w:lang w:val="es-AR"/>
        </w:rPr>
        <w:t xml:space="preserve">David </w:t>
      </w:r>
      <w:proofErr w:type="spellStart"/>
      <w:r>
        <w:rPr>
          <w:lang w:val="es-AR"/>
        </w:rPr>
        <w:t>Perkins</w:t>
      </w:r>
      <w:proofErr w:type="spellEnd"/>
      <w:r>
        <w:rPr>
          <w:lang w:val="es-AR"/>
        </w:rPr>
        <w:t xml:space="preserve">: </w:t>
      </w:r>
      <w:r>
        <w:t>Del conocimiento frágil a la  e</w:t>
      </w:r>
      <w:r w:rsidRPr="00CA7318">
        <w:t>nseñanza para la comprensión</w:t>
      </w:r>
      <w:r>
        <w:t xml:space="preserve">: Principios. Condiciones. Actividades de comprensión.  </w:t>
      </w:r>
    </w:p>
    <w:p w:rsidR="00AB415D" w:rsidRDefault="00AB415D" w:rsidP="00413D0B">
      <w:pPr>
        <w:jc w:val="both"/>
        <w:rPr>
          <w:lang w:val="es-AR"/>
        </w:rPr>
      </w:pPr>
    </w:p>
    <w:p w:rsidR="00AB415D" w:rsidRDefault="00AB415D" w:rsidP="00413D0B">
      <w:pPr>
        <w:jc w:val="both"/>
        <w:rPr>
          <w:lang w:val="es-AR"/>
        </w:rPr>
      </w:pPr>
      <w:r>
        <w:rPr>
          <w:lang w:val="es-AR"/>
        </w:rPr>
        <w:t>Unidad III: La problemática del currículum</w:t>
      </w:r>
    </w:p>
    <w:p w:rsidR="00A3596A" w:rsidRDefault="00AB415D" w:rsidP="00413D0B">
      <w:pPr>
        <w:jc w:val="both"/>
        <w:rPr>
          <w:lang w:val="es-AR"/>
        </w:rPr>
      </w:pPr>
      <w:r>
        <w:rPr>
          <w:lang w:val="es-AR"/>
        </w:rPr>
        <w:t>Currículum: Distintas concepciones</w:t>
      </w:r>
      <w:r w:rsidR="00FD58C7">
        <w:rPr>
          <w:lang w:val="es-AR"/>
        </w:rPr>
        <w:t>. Origen histórico. Fuentes y fu</w:t>
      </w:r>
      <w:r w:rsidR="00D67570">
        <w:rPr>
          <w:lang w:val="es-AR"/>
        </w:rPr>
        <w:t>ndamentos</w:t>
      </w:r>
      <w:r w:rsidR="00FD58C7">
        <w:rPr>
          <w:lang w:val="es-AR"/>
        </w:rPr>
        <w:t>. Currículum prescripto, oculto, real, vivido, nulo. Modelos curriculares: abierto y cerrado.</w:t>
      </w:r>
      <w:r w:rsidR="00D67570">
        <w:rPr>
          <w:lang w:val="es-AR"/>
        </w:rPr>
        <w:t xml:space="preserve"> Diseño y Desarrollo Curricular.</w:t>
      </w:r>
      <w:r w:rsidR="00FD58C7">
        <w:rPr>
          <w:lang w:val="es-AR"/>
        </w:rPr>
        <w:t xml:space="preserve"> C</w:t>
      </w:r>
      <w:r w:rsidR="00A3596A">
        <w:rPr>
          <w:lang w:val="es-AR"/>
        </w:rPr>
        <w:t>ampo y dimensiones del currículo.</w:t>
      </w:r>
      <w:r w:rsidR="00D67570">
        <w:rPr>
          <w:lang w:val="es-AR"/>
        </w:rPr>
        <w:t xml:space="preserve"> Niveles de concreción curricular</w:t>
      </w:r>
      <w:r w:rsidR="00B45361">
        <w:rPr>
          <w:lang w:val="es-AR"/>
        </w:rPr>
        <w:t>.</w:t>
      </w:r>
    </w:p>
    <w:p w:rsidR="00A3596A" w:rsidRDefault="00A3596A" w:rsidP="00413D0B">
      <w:pPr>
        <w:jc w:val="both"/>
        <w:rPr>
          <w:lang w:val="es-AR"/>
        </w:rPr>
      </w:pPr>
    </w:p>
    <w:p w:rsidR="00A3596A" w:rsidRDefault="00A3596A" w:rsidP="00413D0B">
      <w:pPr>
        <w:jc w:val="both"/>
        <w:rPr>
          <w:lang w:val="es-AR"/>
        </w:rPr>
      </w:pPr>
      <w:r>
        <w:rPr>
          <w:lang w:val="es-AR"/>
        </w:rPr>
        <w:t>Unidad IV: Diseño del currículum escolar</w:t>
      </w:r>
    </w:p>
    <w:p w:rsidR="009D7E1B" w:rsidRDefault="00A3596A" w:rsidP="00413D0B">
      <w:pPr>
        <w:jc w:val="both"/>
        <w:rPr>
          <w:lang w:val="es-AR"/>
        </w:rPr>
      </w:pPr>
      <w:r>
        <w:rPr>
          <w:lang w:val="es-AR"/>
        </w:rPr>
        <w:t>Co</w:t>
      </w:r>
      <w:r w:rsidR="009D7E1B">
        <w:rPr>
          <w:lang w:val="es-AR"/>
        </w:rPr>
        <w:t>mponentes del diseño curricular:</w:t>
      </w:r>
      <w:r>
        <w:rPr>
          <w:lang w:val="es-AR"/>
        </w:rPr>
        <w:t xml:space="preserve"> Expectativas de logro. </w:t>
      </w:r>
      <w:r w:rsidR="009D7E1B">
        <w:rPr>
          <w:lang w:val="es-AR"/>
        </w:rPr>
        <w:t>P</w:t>
      </w:r>
      <w:r w:rsidR="00C24AA4">
        <w:rPr>
          <w:lang w:val="es-AR"/>
        </w:rPr>
        <w:t>ropósitos</w:t>
      </w:r>
      <w:r w:rsidR="009D7E1B" w:rsidRPr="009D7E1B">
        <w:rPr>
          <w:lang w:val="es-AR"/>
        </w:rPr>
        <w:t xml:space="preserve"> </w:t>
      </w:r>
      <w:r w:rsidR="009D7E1B">
        <w:rPr>
          <w:lang w:val="es-AR"/>
        </w:rPr>
        <w:t>Objetivos.</w:t>
      </w:r>
    </w:p>
    <w:p w:rsidR="008E1799" w:rsidRDefault="00A3596A" w:rsidP="00413D0B">
      <w:pPr>
        <w:jc w:val="both"/>
        <w:rPr>
          <w:lang w:val="es-AR"/>
        </w:rPr>
      </w:pPr>
      <w:r>
        <w:rPr>
          <w:lang w:val="es-AR"/>
        </w:rPr>
        <w:t>Contenidos:</w:t>
      </w:r>
      <w:r w:rsidR="00B34C6B">
        <w:rPr>
          <w:lang w:val="es-AR"/>
        </w:rPr>
        <w:t xml:space="preserve"> Tipos. C</w:t>
      </w:r>
      <w:r>
        <w:rPr>
          <w:lang w:val="es-AR"/>
        </w:rPr>
        <w:t>riterios de selección y organización.</w:t>
      </w:r>
      <w:r w:rsidR="00001D4B">
        <w:rPr>
          <w:lang w:val="es-AR"/>
        </w:rPr>
        <w:t xml:space="preserve"> Integración y diferenciación de los cont</w:t>
      </w:r>
      <w:r w:rsidR="00B34C6B">
        <w:rPr>
          <w:lang w:val="es-AR"/>
        </w:rPr>
        <w:t xml:space="preserve">enidos. </w:t>
      </w:r>
      <w:r w:rsidR="00C24AA4">
        <w:rPr>
          <w:lang w:val="es-AR"/>
        </w:rPr>
        <w:t>Actividades</w:t>
      </w:r>
      <w:r w:rsidR="00B34C6B">
        <w:rPr>
          <w:lang w:val="es-AR"/>
        </w:rPr>
        <w:t>.</w:t>
      </w:r>
      <w:r w:rsidR="00C24AA4">
        <w:rPr>
          <w:lang w:val="es-AR"/>
        </w:rPr>
        <w:t xml:space="preserve"> Recursos.</w:t>
      </w:r>
      <w:r w:rsidR="00001D4B">
        <w:rPr>
          <w:lang w:val="es-AR"/>
        </w:rPr>
        <w:t xml:space="preserve"> </w:t>
      </w:r>
      <w:r>
        <w:rPr>
          <w:lang w:val="es-AR"/>
        </w:rPr>
        <w:t>E</w:t>
      </w:r>
      <w:r w:rsidR="00001D4B">
        <w:rPr>
          <w:lang w:val="es-AR"/>
        </w:rPr>
        <w:t>strategias de enseñanza.</w:t>
      </w:r>
      <w:r w:rsidR="00B34C6B">
        <w:rPr>
          <w:lang w:val="es-AR"/>
        </w:rPr>
        <w:t xml:space="preserve"> </w:t>
      </w:r>
    </w:p>
    <w:p w:rsidR="00AB415D" w:rsidRDefault="008E1799" w:rsidP="00413D0B">
      <w:pPr>
        <w:jc w:val="both"/>
        <w:rPr>
          <w:lang w:val="es-AR"/>
        </w:rPr>
      </w:pPr>
      <w:r>
        <w:rPr>
          <w:lang w:val="es-AR"/>
        </w:rPr>
        <w:t>La evaluación: concepciones y tipos de evaluación. Evaluación y acreditación. Instrumentos y criterios de evaluación.</w:t>
      </w:r>
      <w:r w:rsidR="0021668C">
        <w:rPr>
          <w:lang w:val="es-AR"/>
        </w:rPr>
        <w:t xml:space="preserve"> </w:t>
      </w:r>
      <w:r w:rsidR="00FD58C7">
        <w:rPr>
          <w:lang w:val="es-AR"/>
        </w:rPr>
        <w:t xml:space="preserve">  </w:t>
      </w:r>
    </w:p>
    <w:p w:rsidR="00B45361" w:rsidRDefault="00B45361" w:rsidP="00413D0B">
      <w:pPr>
        <w:jc w:val="both"/>
        <w:rPr>
          <w:lang w:val="es-AR"/>
        </w:rPr>
      </w:pPr>
    </w:p>
    <w:p w:rsidR="006F68AA" w:rsidRDefault="006F68AA" w:rsidP="00413D0B">
      <w:pPr>
        <w:jc w:val="both"/>
        <w:rPr>
          <w:lang w:val="es-AR"/>
        </w:rPr>
      </w:pPr>
    </w:p>
    <w:p w:rsidR="006F68AA" w:rsidRDefault="00427B3B" w:rsidP="00413D0B">
      <w:pPr>
        <w:jc w:val="both"/>
        <w:rPr>
          <w:lang w:val="es-AR"/>
        </w:rPr>
      </w:pPr>
      <w:r>
        <w:rPr>
          <w:lang w:val="es-AR"/>
        </w:rPr>
        <w:t>CONTENIDOS PROCEDIMENTALES</w:t>
      </w:r>
    </w:p>
    <w:p w:rsidR="00427B3B" w:rsidRDefault="00427B3B" w:rsidP="00413D0B">
      <w:pPr>
        <w:jc w:val="both"/>
        <w:rPr>
          <w:lang w:val="es-AR"/>
        </w:rPr>
      </w:pPr>
    </w:p>
    <w:p w:rsidR="00427B3B" w:rsidRDefault="00D12D88" w:rsidP="00413D0B">
      <w:pPr>
        <w:jc w:val="both"/>
        <w:rPr>
          <w:lang w:val="es-AR"/>
        </w:rPr>
      </w:pPr>
      <w:r>
        <w:rPr>
          <w:lang w:val="es-AR"/>
        </w:rPr>
        <w:t>-</w:t>
      </w:r>
      <w:r w:rsidR="00427B3B">
        <w:rPr>
          <w:lang w:val="es-AR"/>
        </w:rPr>
        <w:t>Interpretación de situaciones de enseñanza y aprendizaje desde distintas perspectivas</w:t>
      </w:r>
      <w:r w:rsidR="00292108">
        <w:rPr>
          <w:lang w:val="es-AR"/>
        </w:rPr>
        <w:t xml:space="preserve"> teóricas</w:t>
      </w:r>
      <w:r w:rsidR="00427B3B">
        <w:rPr>
          <w:lang w:val="es-AR"/>
        </w:rPr>
        <w:t>.</w:t>
      </w:r>
    </w:p>
    <w:p w:rsidR="00C970D6" w:rsidRDefault="00D12D88" w:rsidP="00413D0B">
      <w:pPr>
        <w:jc w:val="both"/>
        <w:rPr>
          <w:lang w:val="es-AR"/>
        </w:rPr>
      </w:pPr>
      <w:r>
        <w:rPr>
          <w:lang w:val="es-AR"/>
        </w:rPr>
        <w:t>-</w:t>
      </w:r>
      <w:r w:rsidR="00C970D6">
        <w:rPr>
          <w:lang w:val="es-AR"/>
        </w:rPr>
        <w:t>Comp</w:t>
      </w:r>
      <w:r w:rsidR="00A812D0">
        <w:rPr>
          <w:lang w:val="es-AR"/>
        </w:rPr>
        <w:t>rensión</w:t>
      </w:r>
      <w:r w:rsidR="006D2A08">
        <w:rPr>
          <w:lang w:val="es-AR"/>
        </w:rPr>
        <w:t xml:space="preserve"> de las relaciones entre enseñanza y aprendizaje</w:t>
      </w:r>
      <w:r w:rsidR="003A4DB7">
        <w:rPr>
          <w:lang w:val="es-AR"/>
        </w:rPr>
        <w:t>.</w:t>
      </w:r>
      <w:r w:rsidR="00A812D0">
        <w:rPr>
          <w:lang w:val="es-AR"/>
        </w:rPr>
        <w:t xml:space="preserve"> </w:t>
      </w:r>
    </w:p>
    <w:p w:rsidR="00C970D6" w:rsidRDefault="00D12D88" w:rsidP="00413D0B">
      <w:pPr>
        <w:jc w:val="both"/>
        <w:rPr>
          <w:lang w:val="es-AR"/>
        </w:rPr>
      </w:pPr>
      <w:r>
        <w:rPr>
          <w:lang w:val="es-AR"/>
        </w:rPr>
        <w:lastRenderedPageBreak/>
        <w:t>-</w:t>
      </w:r>
      <w:r w:rsidR="00C970D6">
        <w:rPr>
          <w:lang w:val="es-AR"/>
        </w:rPr>
        <w:t>Construcción paulatina del vocabulario específico del espacio curricular.</w:t>
      </w:r>
    </w:p>
    <w:p w:rsidR="006D2A08" w:rsidRDefault="00A812D0" w:rsidP="006D2A08">
      <w:pPr>
        <w:jc w:val="both"/>
      </w:pPr>
      <w:r>
        <w:t>-Selección, recolección y registro organizado de la información.</w:t>
      </w:r>
    </w:p>
    <w:p w:rsidR="006D2A08" w:rsidRDefault="006D2A08" w:rsidP="006D2A08">
      <w:pPr>
        <w:jc w:val="both"/>
      </w:pPr>
      <w:r>
        <w:t>- Conceptualización y formulación de los distintos componentes curriculares.</w:t>
      </w:r>
    </w:p>
    <w:p w:rsidR="00A812D0" w:rsidRPr="00A812D0" w:rsidRDefault="00A812D0" w:rsidP="00413D0B">
      <w:pPr>
        <w:jc w:val="both"/>
      </w:pPr>
    </w:p>
    <w:p w:rsidR="00C970D6" w:rsidRDefault="00C970D6" w:rsidP="00413D0B">
      <w:pPr>
        <w:jc w:val="both"/>
        <w:rPr>
          <w:lang w:val="es-AR"/>
        </w:rPr>
      </w:pPr>
    </w:p>
    <w:p w:rsidR="00B45361" w:rsidRDefault="00C970D6" w:rsidP="00413D0B">
      <w:pPr>
        <w:jc w:val="both"/>
        <w:rPr>
          <w:lang w:val="es-AR"/>
        </w:rPr>
      </w:pPr>
      <w:r>
        <w:rPr>
          <w:lang w:val="es-AR"/>
        </w:rPr>
        <w:t>CONTENIDOS ACTITUDINALE</w:t>
      </w:r>
      <w:r w:rsidR="00B45361">
        <w:rPr>
          <w:lang w:val="es-AR"/>
        </w:rPr>
        <w:t>S</w:t>
      </w:r>
    </w:p>
    <w:p w:rsidR="00292108" w:rsidRDefault="00292108" w:rsidP="00413D0B">
      <w:pPr>
        <w:jc w:val="both"/>
        <w:rPr>
          <w:lang w:val="es-AR"/>
        </w:rPr>
      </w:pPr>
    </w:p>
    <w:p w:rsidR="009D2B29" w:rsidRPr="009D2B29" w:rsidRDefault="009D2B29" w:rsidP="00413D0B">
      <w:pPr>
        <w:jc w:val="both"/>
      </w:pPr>
      <w:r>
        <w:t>-Disposición para el diálogo reflexivo, para acordar y respetar el pensamiento propio y ajeno.</w:t>
      </w:r>
    </w:p>
    <w:p w:rsidR="00D12D88" w:rsidRDefault="009D2B29" w:rsidP="00413D0B">
      <w:pPr>
        <w:jc w:val="both"/>
        <w:rPr>
          <w:lang w:val="es-AR"/>
        </w:rPr>
      </w:pPr>
      <w:r>
        <w:t>-</w:t>
      </w:r>
      <w:r w:rsidR="00D12D88">
        <w:rPr>
          <w:lang w:val="es-AR"/>
        </w:rPr>
        <w:t>Apertura frente a nuevos y polisémicos conceptos del campo disciplinar.</w:t>
      </w:r>
    </w:p>
    <w:p w:rsidR="009D34A5" w:rsidRDefault="009D2B29" w:rsidP="00413D0B">
      <w:pPr>
        <w:jc w:val="both"/>
        <w:rPr>
          <w:lang w:val="es-AR"/>
        </w:rPr>
      </w:pPr>
      <w:r>
        <w:rPr>
          <w:lang w:val="es-AR"/>
        </w:rPr>
        <w:t>-</w:t>
      </w:r>
      <w:r w:rsidR="004239B1">
        <w:rPr>
          <w:lang w:val="es-AR"/>
        </w:rPr>
        <w:t>Desarrollo de una a</w:t>
      </w:r>
      <w:r w:rsidR="009D34A5">
        <w:rPr>
          <w:lang w:val="es-AR"/>
        </w:rPr>
        <w:t>ctitud crítica y reflexiva</w:t>
      </w:r>
      <w:r w:rsidR="004239B1">
        <w:rPr>
          <w:lang w:val="es-AR"/>
        </w:rPr>
        <w:t>.</w:t>
      </w:r>
    </w:p>
    <w:p w:rsidR="00D12D88" w:rsidRDefault="009D2B29" w:rsidP="00413D0B">
      <w:pPr>
        <w:jc w:val="both"/>
        <w:rPr>
          <w:lang w:val="es-AR"/>
        </w:rPr>
      </w:pPr>
      <w:r>
        <w:rPr>
          <w:lang w:val="es-AR"/>
        </w:rPr>
        <w:t>-</w:t>
      </w:r>
      <w:r w:rsidR="00A812D0">
        <w:rPr>
          <w:lang w:val="es-AR"/>
        </w:rPr>
        <w:t>Actitud responsable fren</w:t>
      </w:r>
      <w:r w:rsidR="0026372E">
        <w:rPr>
          <w:lang w:val="es-AR"/>
        </w:rPr>
        <w:t>te</w:t>
      </w:r>
      <w:r w:rsidR="00A812D0">
        <w:rPr>
          <w:lang w:val="es-AR"/>
        </w:rPr>
        <w:t xml:space="preserve"> a</w:t>
      </w:r>
      <w:r w:rsidR="0026372E">
        <w:rPr>
          <w:lang w:val="es-AR"/>
        </w:rPr>
        <w:t xml:space="preserve"> las obligaciones que genera el cursado del espacio curricular.</w:t>
      </w:r>
    </w:p>
    <w:p w:rsidR="008B4F86" w:rsidRDefault="008B4F86" w:rsidP="00413D0B">
      <w:pPr>
        <w:jc w:val="both"/>
        <w:rPr>
          <w:lang w:val="es-AR"/>
        </w:rPr>
      </w:pPr>
    </w:p>
    <w:p w:rsidR="008B4F86" w:rsidRDefault="008B4F86" w:rsidP="008B4F86">
      <w:pPr>
        <w:jc w:val="both"/>
        <w:rPr>
          <w:bCs/>
        </w:rPr>
      </w:pPr>
      <w:r w:rsidRPr="008B4F86">
        <w:rPr>
          <w:bCs/>
        </w:rPr>
        <w:t>CRITERIOS DE EVALUACIÓN</w:t>
      </w:r>
    </w:p>
    <w:p w:rsidR="00774AE6" w:rsidRPr="008B4F86" w:rsidRDefault="00774AE6" w:rsidP="008B4F86">
      <w:pPr>
        <w:jc w:val="both"/>
        <w:rPr>
          <w:bCs/>
        </w:rPr>
      </w:pPr>
    </w:p>
    <w:p w:rsidR="008B4F86" w:rsidRPr="008B4F86" w:rsidRDefault="00774AE6" w:rsidP="008B4F86">
      <w:pPr>
        <w:rPr>
          <w:color w:val="000000"/>
        </w:rPr>
      </w:pPr>
      <w:r>
        <w:rPr>
          <w:color w:val="000000"/>
        </w:rPr>
        <w:t xml:space="preserve">      -     Disposición a la tarea.</w:t>
      </w:r>
    </w:p>
    <w:p w:rsidR="008B4F86" w:rsidRDefault="008B4F86" w:rsidP="008B4F86">
      <w:pPr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Nivel de compromiso asumido</w:t>
      </w:r>
      <w:r w:rsidR="00C349CE">
        <w:rPr>
          <w:color w:val="000000"/>
        </w:rPr>
        <w:t xml:space="preserve"> en el cursado del espacio curricular.</w:t>
      </w:r>
    </w:p>
    <w:p w:rsidR="008B4F86" w:rsidRDefault="00EE4F85" w:rsidP="008B4F86">
      <w:pPr>
        <w:ind w:left="720" w:hanging="360"/>
        <w:rPr>
          <w:color w:val="000000"/>
        </w:rPr>
      </w:pPr>
      <w:r>
        <w:rPr>
          <w:color w:val="000000"/>
        </w:rPr>
        <w:t>-     Adquisición de vocabulario específico.</w:t>
      </w:r>
    </w:p>
    <w:p w:rsidR="00C349CE" w:rsidRDefault="00C349CE" w:rsidP="008B4F86">
      <w:pPr>
        <w:ind w:left="720" w:hanging="360"/>
        <w:rPr>
          <w:color w:val="000000"/>
        </w:rPr>
      </w:pPr>
      <w:r>
        <w:rPr>
          <w:color w:val="000000"/>
        </w:rPr>
        <w:t>-     Comprensión de conceptos y relaciones.</w:t>
      </w:r>
    </w:p>
    <w:p w:rsidR="00E22C50" w:rsidRDefault="00E22C50" w:rsidP="008B4F86">
      <w:pPr>
        <w:ind w:left="720" w:hanging="360"/>
        <w:rPr>
          <w:color w:val="000000"/>
        </w:rPr>
      </w:pPr>
      <w:r>
        <w:rPr>
          <w:color w:val="000000"/>
        </w:rPr>
        <w:t xml:space="preserve">-     </w:t>
      </w:r>
      <w:r w:rsidR="00774AE6">
        <w:rPr>
          <w:color w:val="000000"/>
        </w:rPr>
        <w:t>Uso y a</w:t>
      </w:r>
      <w:r>
        <w:rPr>
          <w:color w:val="000000"/>
        </w:rPr>
        <w:t>plicación de categorías conceptuales</w:t>
      </w:r>
      <w:r w:rsidR="00774AE6">
        <w:rPr>
          <w:color w:val="000000"/>
        </w:rPr>
        <w:t xml:space="preserve">.   </w:t>
      </w:r>
    </w:p>
    <w:p w:rsidR="008B4F86" w:rsidRDefault="008B4F86" w:rsidP="00C349CE">
      <w:pPr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Claridad argumentativa  y pertinencia conceptual. </w:t>
      </w:r>
      <w:r>
        <w:rPr>
          <w:color w:val="000000"/>
        </w:rPr>
        <w:tab/>
      </w:r>
    </w:p>
    <w:p w:rsidR="005A2C46" w:rsidRDefault="005A2C46" w:rsidP="005A2C46">
      <w:pPr>
        <w:rPr>
          <w:color w:val="000000"/>
        </w:rPr>
      </w:pPr>
    </w:p>
    <w:p w:rsidR="00A16342" w:rsidRDefault="00A16342" w:rsidP="00413D0B">
      <w:pPr>
        <w:jc w:val="both"/>
        <w:rPr>
          <w:lang w:val="es-AR"/>
        </w:rPr>
      </w:pPr>
    </w:p>
    <w:p w:rsidR="00CA697B" w:rsidRDefault="00CA697B" w:rsidP="00413D0B">
      <w:pPr>
        <w:jc w:val="both"/>
        <w:rPr>
          <w:lang w:val="es-AR"/>
        </w:rPr>
      </w:pPr>
      <w:r>
        <w:rPr>
          <w:lang w:val="es-AR"/>
        </w:rPr>
        <w:t>BIBLIOGRAFIA</w:t>
      </w:r>
    </w:p>
    <w:p w:rsidR="0026372E" w:rsidRDefault="0026372E" w:rsidP="00413D0B">
      <w:pPr>
        <w:jc w:val="both"/>
        <w:rPr>
          <w:lang w:val="es-AR"/>
        </w:rPr>
      </w:pPr>
    </w:p>
    <w:p w:rsidR="0026372E" w:rsidRDefault="0026372E" w:rsidP="00413D0B">
      <w:pPr>
        <w:jc w:val="both"/>
        <w:rPr>
          <w:lang w:val="es-AR"/>
        </w:rPr>
      </w:pPr>
      <w:r>
        <w:rPr>
          <w:lang w:val="es-AR"/>
        </w:rPr>
        <w:t xml:space="preserve">-ANIJOVICH, R y MORA, S. </w:t>
      </w:r>
      <w:r w:rsidR="006443F9">
        <w:rPr>
          <w:lang w:val="es-AR"/>
        </w:rPr>
        <w:t>“</w:t>
      </w:r>
      <w:r>
        <w:rPr>
          <w:lang w:val="es-AR"/>
        </w:rPr>
        <w:t>Estrategias de enseñanza. Otra mirada del quehacer en el aula</w:t>
      </w:r>
      <w:r w:rsidR="006443F9">
        <w:rPr>
          <w:lang w:val="es-AR"/>
        </w:rPr>
        <w:t>”</w:t>
      </w:r>
      <w:r>
        <w:rPr>
          <w:lang w:val="es-AR"/>
        </w:rPr>
        <w:t xml:space="preserve">. Ed. </w:t>
      </w:r>
      <w:proofErr w:type="spellStart"/>
      <w:r>
        <w:rPr>
          <w:lang w:val="es-AR"/>
        </w:rPr>
        <w:t>Aique</w:t>
      </w:r>
      <w:proofErr w:type="spellEnd"/>
      <w:r>
        <w:rPr>
          <w:lang w:val="es-AR"/>
        </w:rPr>
        <w:t>. 2009.</w:t>
      </w:r>
    </w:p>
    <w:p w:rsidR="00CA697B" w:rsidRPr="008D708D" w:rsidRDefault="00F32F85" w:rsidP="00413D0B">
      <w:pPr>
        <w:jc w:val="both"/>
        <w:rPr>
          <w:color w:val="FF0000"/>
          <w:lang w:val="es-AR"/>
        </w:rPr>
      </w:pPr>
      <w:r w:rsidRPr="00B45361">
        <w:rPr>
          <w:lang w:val="es-AR"/>
        </w:rPr>
        <w:t>-</w:t>
      </w:r>
      <w:r w:rsidR="00B45361" w:rsidRPr="00B45361">
        <w:rPr>
          <w:lang w:val="es-AR"/>
        </w:rPr>
        <w:t>CAMILLONI,</w:t>
      </w:r>
      <w:r w:rsidR="00B45361">
        <w:rPr>
          <w:lang w:val="es-AR"/>
        </w:rPr>
        <w:t xml:space="preserve"> </w:t>
      </w:r>
      <w:r w:rsidR="00B45361" w:rsidRPr="00B45361">
        <w:rPr>
          <w:lang w:val="es-AR"/>
        </w:rPr>
        <w:t xml:space="preserve">A. </w:t>
      </w:r>
      <w:r w:rsidR="00CA697B" w:rsidRPr="00B45361">
        <w:rPr>
          <w:lang w:val="es-AR"/>
        </w:rPr>
        <w:t xml:space="preserve">y otros. </w:t>
      </w:r>
      <w:r w:rsidR="006443F9">
        <w:rPr>
          <w:lang w:val="es-AR"/>
        </w:rPr>
        <w:t>“</w:t>
      </w:r>
      <w:r w:rsidR="00CA697B" w:rsidRPr="00B45361">
        <w:rPr>
          <w:lang w:val="es-AR"/>
        </w:rPr>
        <w:t>Corrientes</w:t>
      </w:r>
      <w:r w:rsidR="006443F9">
        <w:rPr>
          <w:lang w:val="es-AR"/>
        </w:rPr>
        <w:t xml:space="preserve"> didácticas contemporáneas”. Ed.</w:t>
      </w:r>
      <w:r w:rsidR="003A4DB7">
        <w:rPr>
          <w:lang w:val="es-AR"/>
        </w:rPr>
        <w:t xml:space="preserve"> </w:t>
      </w:r>
      <w:proofErr w:type="spellStart"/>
      <w:r w:rsidR="006443F9">
        <w:rPr>
          <w:lang w:val="es-AR"/>
        </w:rPr>
        <w:t>Paidós</w:t>
      </w:r>
      <w:proofErr w:type="spellEnd"/>
      <w:r w:rsidR="006443F9">
        <w:rPr>
          <w:lang w:val="es-AR"/>
        </w:rPr>
        <w:t xml:space="preserve">. </w:t>
      </w:r>
      <w:r w:rsidR="00CA697B" w:rsidRPr="00B45361">
        <w:rPr>
          <w:lang w:val="es-AR"/>
        </w:rPr>
        <w:t>3ra. Reimpresión. 1999.</w:t>
      </w:r>
      <w:r w:rsidR="008D708D" w:rsidRPr="00B45361">
        <w:rPr>
          <w:lang w:val="es-AR"/>
        </w:rPr>
        <w:t xml:space="preserve"> </w:t>
      </w:r>
    </w:p>
    <w:p w:rsidR="001D52C9" w:rsidRDefault="00F32F85" w:rsidP="00413D0B">
      <w:pPr>
        <w:jc w:val="both"/>
        <w:rPr>
          <w:lang w:val="es-AR"/>
        </w:rPr>
      </w:pPr>
      <w:r>
        <w:rPr>
          <w:lang w:val="es-AR"/>
        </w:rPr>
        <w:t>-</w:t>
      </w:r>
      <w:r w:rsidR="00B45361">
        <w:rPr>
          <w:lang w:val="es-AR"/>
        </w:rPr>
        <w:t>CHEVALLARD, I</w:t>
      </w:r>
      <w:r w:rsidR="001D52C9">
        <w:rPr>
          <w:lang w:val="es-AR"/>
        </w:rPr>
        <w:t>.</w:t>
      </w:r>
      <w:r w:rsidR="006443F9">
        <w:rPr>
          <w:lang w:val="es-AR"/>
        </w:rPr>
        <w:t xml:space="preserve"> “</w:t>
      </w:r>
      <w:r w:rsidR="001D52C9">
        <w:rPr>
          <w:lang w:val="es-AR"/>
        </w:rPr>
        <w:t>La transposición didáctica</w:t>
      </w:r>
      <w:r w:rsidR="006443F9">
        <w:rPr>
          <w:lang w:val="es-AR"/>
        </w:rPr>
        <w:t>”</w:t>
      </w:r>
      <w:r w:rsidR="001D52C9">
        <w:rPr>
          <w:lang w:val="es-AR"/>
        </w:rPr>
        <w:t>. Ed. Aique.2da.Edición. 1997.</w:t>
      </w:r>
    </w:p>
    <w:p w:rsidR="0090576C" w:rsidRDefault="0090576C" w:rsidP="00413D0B">
      <w:pPr>
        <w:jc w:val="both"/>
        <w:rPr>
          <w:lang w:val="es-AR"/>
        </w:rPr>
      </w:pPr>
      <w:r>
        <w:rPr>
          <w:lang w:val="es-AR"/>
        </w:rPr>
        <w:t>-FELDMAN, D. “Didáctica General”. MEC. 2010.</w:t>
      </w:r>
    </w:p>
    <w:p w:rsidR="005C4DF6" w:rsidRDefault="005C4DF6" w:rsidP="00413D0B">
      <w:pPr>
        <w:jc w:val="both"/>
        <w:rPr>
          <w:lang w:val="es-AR"/>
        </w:rPr>
      </w:pPr>
      <w:r>
        <w:rPr>
          <w:lang w:val="es-AR"/>
        </w:rPr>
        <w:t>-</w:t>
      </w:r>
      <w:r w:rsidRPr="005C4DF6">
        <w:rPr>
          <w:lang w:val="es-AR"/>
        </w:rPr>
        <w:t>FENSTERMACHER, G</w:t>
      </w:r>
      <w:r w:rsidR="00F32F85" w:rsidRPr="005C4DF6">
        <w:rPr>
          <w:lang w:val="es-AR"/>
        </w:rPr>
        <w:t xml:space="preserve">. </w:t>
      </w:r>
      <w:r w:rsidR="006443F9">
        <w:rPr>
          <w:lang w:val="es-AR"/>
        </w:rPr>
        <w:t>“</w:t>
      </w:r>
      <w:r w:rsidR="00F32F85" w:rsidRPr="005C4DF6">
        <w:rPr>
          <w:lang w:val="es-AR"/>
        </w:rPr>
        <w:t>Tres aspectos de la filosofía de la investigación sobre la enseñanza</w:t>
      </w:r>
      <w:r w:rsidR="006443F9">
        <w:rPr>
          <w:lang w:val="es-AR"/>
        </w:rPr>
        <w:t>”</w:t>
      </w:r>
      <w:r w:rsidR="00F32F85" w:rsidRPr="005C4DF6">
        <w:rPr>
          <w:lang w:val="es-AR"/>
        </w:rPr>
        <w:t>. Apunte de cátedra. Univ. De Arizona.</w:t>
      </w:r>
      <w:r w:rsidR="00750977" w:rsidRPr="005C4DF6">
        <w:rPr>
          <w:lang w:val="es-AR"/>
        </w:rPr>
        <w:t xml:space="preserve">  </w:t>
      </w:r>
    </w:p>
    <w:p w:rsidR="001D52C9" w:rsidRPr="008A469B" w:rsidRDefault="001D52C9" w:rsidP="00413D0B">
      <w:pPr>
        <w:jc w:val="both"/>
        <w:rPr>
          <w:color w:val="FF0000"/>
          <w:lang w:val="es-AR"/>
        </w:rPr>
      </w:pPr>
      <w:r w:rsidRPr="005C4DF6">
        <w:t>-</w:t>
      </w:r>
      <w:r w:rsidR="005C4DF6" w:rsidRPr="005C4DF6">
        <w:t xml:space="preserve">GVIRTZ, S Y PALAMIDESSI, M. </w:t>
      </w:r>
      <w:r w:rsidRPr="005C4DF6">
        <w:t>“El ABC de la Tarea Docente: Currícu</w:t>
      </w:r>
      <w:r w:rsidR="005C4DF6">
        <w:t>lum y Enseñanza”.Ed.</w:t>
      </w:r>
      <w:r w:rsidR="00F32F85" w:rsidRPr="005C4DF6">
        <w:t>Aique.3ra.edición.5a.Reimpresión.2008</w:t>
      </w:r>
      <w:r w:rsidR="005C4DF6">
        <w:t>.</w:t>
      </w:r>
      <w:r w:rsidR="00750977" w:rsidRPr="005C4DF6">
        <w:t xml:space="preserve"> </w:t>
      </w:r>
      <w:r w:rsidRPr="005C4DF6">
        <w:rPr>
          <w:color w:val="FF0000"/>
        </w:rPr>
        <w:br/>
      </w:r>
      <w:r w:rsidRPr="005C4DF6">
        <w:t>-</w:t>
      </w:r>
      <w:r w:rsidR="005C4DF6">
        <w:t>HARF, R.</w:t>
      </w:r>
      <w:r w:rsidR="005C4DF6" w:rsidRPr="005C4DF6">
        <w:t xml:space="preserve"> </w:t>
      </w:r>
      <w:r w:rsidRPr="005C4DF6">
        <w:t xml:space="preserve">y otros. “Aportes para una Didáctica”. </w:t>
      </w:r>
      <w:r w:rsidRPr="005C4DF6">
        <w:rPr>
          <w:lang w:val="es-AR"/>
        </w:rPr>
        <w:t>Ed. Aten</w:t>
      </w:r>
      <w:r w:rsidRPr="008A469B">
        <w:rPr>
          <w:lang w:val="es-AR"/>
        </w:rPr>
        <w:t>eo. Bs As. 1996</w:t>
      </w:r>
      <w:r w:rsidR="005C4DF6" w:rsidRPr="008A469B">
        <w:rPr>
          <w:lang w:val="es-AR"/>
        </w:rPr>
        <w:t>.</w:t>
      </w:r>
    </w:p>
    <w:p w:rsidR="00E7005D" w:rsidRDefault="00E7005D" w:rsidP="00413D0B">
      <w:pPr>
        <w:jc w:val="both"/>
      </w:pPr>
      <w:r w:rsidRPr="008A469B">
        <w:rPr>
          <w:lang w:val="es-AR"/>
        </w:rPr>
        <w:t xml:space="preserve">-INPAD. </w:t>
      </w:r>
      <w:r w:rsidR="006443F9">
        <w:rPr>
          <w:lang w:val="es-AR"/>
        </w:rPr>
        <w:t>“</w:t>
      </w:r>
      <w:r>
        <w:t>Enseñanza, aprendizaje y conocimiento</w:t>
      </w:r>
      <w:r w:rsidR="006443F9">
        <w:t>”</w:t>
      </w:r>
      <w:r>
        <w:t>.</w:t>
      </w:r>
      <w:r w:rsidR="006443F9">
        <w:t xml:space="preserve"> </w:t>
      </w:r>
      <w:r w:rsidR="00576413">
        <w:t>MCE.</w:t>
      </w:r>
    </w:p>
    <w:p w:rsidR="00576413" w:rsidRDefault="00576413" w:rsidP="00413D0B">
      <w:pPr>
        <w:jc w:val="both"/>
      </w:pPr>
      <w:r>
        <w:t>-</w:t>
      </w:r>
      <w:r w:rsidR="005C4DF6">
        <w:t>LITWIN,</w:t>
      </w:r>
      <w:r>
        <w:t xml:space="preserve"> E. </w:t>
      </w:r>
      <w:r w:rsidR="006443F9">
        <w:t>“</w:t>
      </w:r>
      <w:r>
        <w:t>El oficio de enseñar. Condiciones y context</w:t>
      </w:r>
      <w:r w:rsidR="005C4DF6">
        <w:t>os</w:t>
      </w:r>
      <w:r w:rsidR="006443F9">
        <w:t>”</w:t>
      </w:r>
      <w:r w:rsidR="005C4DF6">
        <w:t xml:space="preserve">. Ed. </w:t>
      </w:r>
      <w:proofErr w:type="spellStart"/>
      <w:r w:rsidR="005C4DF6">
        <w:t>Paidós</w:t>
      </w:r>
      <w:proofErr w:type="spellEnd"/>
      <w:r>
        <w:t>. 2008.</w:t>
      </w:r>
    </w:p>
    <w:p w:rsidR="0096349C" w:rsidRDefault="0096349C" w:rsidP="00413D0B">
      <w:pPr>
        <w:jc w:val="both"/>
      </w:pPr>
      <w:r>
        <w:t xml:space="preserve">-MEC. Modelo TEBE. </w:t>
      </w:r>
      <w:r w:rsidR="006443F9">
        <w:t>“</w:t>
      </w:r>
      <w:r>
        <w:t>Apuntes para la elaboración del Proyecto Curricular Institucional</w:t>
      </w:r>
      <w:r w:rsidR="006443F9">
        <w:t>”</w:t>
      </w:r>
      <w:r>
        <w:t xml:space="preserve">. </w:t>
      </w:r>
      <w:proofErr w:type="spellStart"/>
      <w:r>
        <w:t>Doc</w:t>
      </w:r>
      <w:proofErr w:type="spellEnd"/>
      <w:r>
        <w:t xml:space="preserve"> 4. Módulo 2. 1997.</w:t>
      </w:r>
    </w:p>
    <w:p w:rsidR="00403CB7" w:rsidRDefault="00403CB7" w:rsidP="00413D0B">
      <w:pPr>
        <w:jc w:val="both"/>
      </w:pPr>
      <w:r>
        <w:t xml:space="preserve">-MEC. Modelo TEBE. </w:t>
      </w:r>
      <w:r w:rsidR="006443F9">
        <w:t>“</w:t>
      </w:r>
      <w:r>
        <w:t>Especificaciones curriculares para construir el Proyecto Curricular Institucional</w:t>
      </w:r>
      <w:r w:rsidR="006443F9">
        <w:t>”</w:t>
      </w:r>
      <w:r>
        <w:t>. Doc. 4. Módulo 3. 1997.</w:t>
      </w:r>
    </w:p>
    <w:p w:rsidR="008A469B" w:rsidRDefault="008A469B" w:rsidP="00413D0B">
      <w:pPr>
        <w:jc w:val="both"/>
      </w:pPr>
      <w:r>
        <w:t>-MEC. “Enseñar a pensar en la escuela”.1998.</w:t>
      </w:r>
    </w:p>
    <w:p w:rsidR="00B061AC" w:rsidRDefault="000676DF" w:rsidP="00413D0B">
      <w:pPr>
        <w:jc w:val="both"/>
      </w:pPr>
      <w:r>
        <w:t>-</w:t>
      </w:r>
      <w:r w:rsidR="00711006">
        <w:t>MEDINA RIVILLA, A</w:t>
      </w:r>
      <w:r w:rsidR="0096349C">
        <w:t>.</w:t>
      </w:r>
      <w:r w:rsidR="00711006">
        <w:t xml:space="preserve"> y MATA, F. “</w:t>
      </w:r>
      <w:r w:rsidR="0096349C">
        <w:t>Didáctica General</w:t>
      </w:r>
      <w:r w:rsidR="00711006">
        <w:t>”</w:t>
      </w:r>
      <w:r w:rsidR="0096349C">
        <w:t>.</w:t>
      </w:r>
      <w:r w:rsidR="00711006">
        <w:t xml:space="preserve"> Ed.</w:t>
      </w:r>
      <w:r w:rsidR="0096349C">
        <w:t xml:space="preserve"> </w:t>
      </w:r>
      <w:proofErr w:type="spellStart"/>
      <w:r w:rsidR="0096349C">
        <w:t>Pearson</w:t>
      </w:r>
      <w:proofErr w:type="spellEnd"/>
      <w:r w:rsidR="0096349C">
        <w:t>. 2005.</w:t>
      </w:r>
      <w:r w:rsidR="008A469B">
        <w:t xml:space="preserve"> </w:t>
      </w:r>
      <w:r w:rsidR="00711006">
        <w:t xml:space="preserve"> </w:t>
      </w:r>
    </w:p>
    <w:p w:rsidR="00B061AC" w:rsidRDefault="008A469B" w:rsidP="00413D0B">
      <w:pPr>
        <w:jc w:val="both"/>
        <w:rPr>
          <w:lang w:val="es-AR"/>
        </w:rPr>
      </w:pPr>
      <w:r>
        <w:rPr>
          <w:lang w:val="es-AR"/>
        </w:rPr>
        <w:t>-</w:t>
      </w:r>
      <w:r w:rsidRPr="008A469B">
        <w:rPr>
          <w:lang w:val="es-AR"/>
        </w:rPr>
        <w:t>PERKINS,</w:t>
      </w:r>
      <w:r w:rsidR="00711006">
        <w:rPr>
          <w:lang w:val="es-AR"/>
        </w:rPr>
        <w:t xml:space="preserve"> </w:t>
      </w:r>
      <w:r w:rsidRPr="008A469B">
        <w:rPr>
          <w:lang w:val="es-AR"/>
        </w:rPr>
        <w:t xml:space="preserve">D. y BLYTHE, </w:t>
      </w:r>
      <w:r w:rsidR="006443F9">
        <w:rPr>
          <w:lang w:val="es-AR"/>
        </w:rPr>
        <w:t>T.</w:t>
      </w:r>
      <w:r w:rsidRPr="008A469B">
        <w:rPr>
          <w:lang w:val="es-AR"/>
        </w:rPr>
        <w:t xml:space="preserve"> traducción al</w:t>
      </w:r>
      <w:r>
        <w:rPr>
          <w:lang w:val="es-AR"/>
        </w:rPr>
        <w:t xml:space="preserve"> español </w:t>
      </w:r>
      <w:proofErr w:type="spellStart"/>
      <w:r>
        <w:rPr>
          <w:lang w:val="es-AR"/>
        </w:rPr>
        <w:t>Agusti</w:t>
      </w:r>
      <w:proofErr w:type="spellEnd"/>
      <w:r>
        <w:rPr>
          <w:lang w:val="es-AR"/>
        </w:rPr>
        <w:t xml:space="preserve">, P y Barrera, M. “Ante todo, la comprensión”. </w:t>
      </w:r>
      <w:proofErr w:type="spellStart"/>
      <w:r>
        <w:rPr>
          <w:lang w:val="es-AR"/>
        </w:rPr>
        <w:t>Eduteka</w:t>
      </w:r>
      <w:proofErr w:type="spellEnd"/>
      <w:r>
        <w:rPr>
          <w:lang w:val="es-AR"/>
        </w:rPr>
        <w:t>. 2006.</w:t>
      </w:r>
    </w:p>
    <w:p w:rsidR="006443F9" w:rsidRDefault="006443F9" w:rsidP="00413D0B">
      <w:pPr>
        <w:jc w:val="both"/>
        <w:rPr>
          <w:lang w:val="es-AR"/>
        </w:rPr>
      </w:pPr>
      <w:r>
        <w:rPr>
          <w:lang w:val="es-AR"/>
        </w:rPr>
        <w:lastRenderedPageBreak/>
        <w:t>-</w:t>
      </w:r>
      <w:r w:rsidRPr="003A4DB7">
        <w:rPr>
          <w:lang w:val="es-AR"/>
        </w:rPr>
        <w:t>WISKE, M. “La enseñanza para la comprensión.</w:t>
      </w:r>
      <w:r w:rsidR="00E37C06" w:rsidRPr="003A4DB7">
        <w:rPr>
          <w:lang w:val="es-AR"/>
        </w:rPr>
        <w:t xml:space="preserve"> </w:t>
      </w:r>
      <w:r w:rsidRPr="003A4DB7">
        <w:rPr>
          <w:lang w:val="es-AR"/>
        </w:rPr>
        <w:t xml:space="preserve">Vinculación entre la investigación y la práctica”. Ed. </w:t>
      </w:r>
      <w:proofErr w:type="spellStart"/>
      <w:r w:rsidRPr="003A4DB7">
        <w:rPr>
          <w:lang w:val="es-AR"/>
        </w:rPr>
        <w:t>Paidós</w:t>
      </w:r>
      <w:proofErr w:type="spellEnd"/>
      <w:r w:rsidRPr="003A4DB7">
        <w:rPr>
          <w:lang w:val="es-AR"/>
        </w:rPr>
        <w:t>. 1999.</w:t>
      </w:r>
    </w:p>
    <w:p w:rsidR="00DB0C2C" w:rsidRDefault="00DB0C2C" w:rsidP="00DB0C2C">
      <w:pPr>
        <w:jc w:val="both"/>
        <w:rPr>
          <w:lang w:val="es-AR"/>
        </w:rPr>
      </w:pPr>
    </w:p>
    <w:p w:rsidR="00193BF7" w:rsidRDefault="00E37C06" w:rsidP="00DB0C2C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</w:t>
      </w: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</w:t>
      </w: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</w:p>
    <w:p w:rsidR="00193BF7" w:rsidRDefault="00193BF7" w:rsidP="00DB0C2C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…………………………….</w:t>
      </w:r>
    </w:p>
    <w:p w:rsidR="00C749DA" w:rsidRPr="00AB415D" w:rsidRDefault="00193BF7" w:rsidP="00DB0C2C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</w:t>
      </w:r>
      <w:r w:rsidR="00E37C06">
        <w:rPr>
          <w:lang w:val="es-AR"/>
        </w:rPr>
        <w:t xml:space="preserve">Prof. </w:t>
      </w:r>
      <w:proofErr w:type="spellStart"/>
      <w:r w:rsidR="00E37C06">
        <w:rPr>
          <w:lang w:val="es-AR"/>
        </w:rPr>
        <w:t>Pauloski</w:t>
      </w:r>
      <w:proofErr w:type="spellEnd"/>
      <w:r w:rsidR="00E37C06">
        <w:rPr>
          <w:lang w:val="es-AR"/>
        </w:rPr>
        <w:t>, Ma. Cecilia</w:t>
      </w:r>
    </w:p>
    <w:p w:rsidR="00E37C06" w:rsidRDefault="00852C81" w:rsidP="00E37C06">
      <w:pPr>
        <w:jc w:val="both"/>
        <w:rPr>
          <w:lang w:val="es-AR"/>
        </w:rPr>
      </w:pPr>
      <w:r w:rsidRPr="00AB415D">
        <w:rPr>
          <w:lang w:val="es-AR"/>
        </w:rPr>
        <w:t xml:space="preserve">  </w:t>
      </w:r>
      <w:r w:rsidR="006443F9">
        <w:rPr>
          <w:lang w:val="es-AR"/>
        </w:rPr>
        <w:t xml:space="preserve">                                                </w:t>
      </w:r>
      <w:r w:rsidR="00E37C06">
        <w:rPr>
          <w:lang w:val="es-AR"/>
        </w:rPr>
        <w:t xml:space="preserve">                                                                                                    </w:t>
      </w:r>
    </w:p>
    <w:p w:rsidR="00C749DA" w:rsidRDefault="00C749DA" w:rsidP="00852C81">
      <w:pPr>
        <w:jc w:val="both"/>
        <w:rPr>
          <w:lang w:val="es-AR"/>
        </w:rPr>
      </w:pPr>
    </w:p>
    <w:p w:rsidR="00852C81" w:rsidRDefault="006443F9" w:rsidP="00852C81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</w:t>
      </w:r>
    </w:p>
    <w:p w:rsidR="006443F9" w:rsidRDefault="006443F9" w:rsidP="00852C81">
      <w:pPr>
        <w:jc w:val="both"/>
        <w:rPr>
          <w:lang w:val="es-AR"/>
        </w:rPr>
      </w:pPr>
    </w:p>
    <w:sectPr w:rsidR="006443F9" w:rsidSect="00493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3E9"/>
    <w:multiLevelType w:val="hybridMultilevel"/>
    <w:tmpl w:val="434AD572"/>
    <w:lvl w:ilvl="0" w:tplc="EA100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589"/>
    <w:multiLevelType w:val="hybridMultilevel"/>
    <w:tmpl w:val="E4483FCA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60DF"/>
    <w:multiLevelType w:val="hybridMultilevel"/>
    <w:tmpl w:val="0898F24A"/>
    <w:lvl w:ilvl="0" w:tplc="9D9C1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608"/>
    <w:multiLevelType w:val="hybridMultilevel"/>
    <w:tmpl w:val="86142DDC"/>
    <w:lvl w:ilvl="0" w:tplc="8466BA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B540E18"/>
    <w:multiLevelType w:val="hybridMultilevel"/>
    <w:tmpl w:val="8C1480FA"/>
    <w:lvl w:ilvl="0" w:tplc="99E6A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257C"/>
    <w:rsid w:val="00001D4B"/>
    <w:rsid w:val="000308B1"/>
    <w:rsid w:val="0004767B"/>
    <w:rsid w:val="000676DF"/>
    <w:rsid w:val="00075CF4"/>
    <w:rsid w:val="000E7209"/>
    <w:rsid w:val="001775B2"/>
    <w:rsid w:val="00193BF7"/>
    <w:rsid w:val="001D52C9"/>
    <w:rsid w:val="001D54EE"/>
    <w:rsid w:val="001E25FA"/>
    <w:rsid w:val="001E2DE9"/>
    <w:rsid w:val="0021668C"/>
    <w:rsid w:val="0026372E"/>
    <w:rsid w:val="0028268D"/>
    <w:rsid w:val="00287EF2"/>
    <w:rsid w:val="00292108"/>
    <w:rsid w:val="002A27E3"/>
    <w:rsid w:val="00364029"/>
    <w:rsid w:val="003A4DB7"/>
    <w:rsid w:val="003B00B4"/>
    <w:rsid w:val="003D254A"/>
    <w:rsid w:val="00403CB7"/>
    <w:rsid w:val="00406015"/>
    <w:rsid w:val="00413D0B"/>
    <w:rsid w:val="004239B1"/>
    <w:rsid w:val="00427B3B"/>
    <w:rsid w:val="00437A11"/>
    <w:rsid w:val="00444D94"/>
    <w:rsid w:val="004933BD"/>
    <w:rsid w:val="00566C8B"/>
    <w:rsid w:val="00576413"/>
    <w:rsid w:val="00583857"/>
    <w:rsid w:val="005A2C46"/>
    <w:rsid w:val="005A7A72"/>
    <w:rsid w:val="005C4DF6"/>
    <w:rsid w:val="005F1787"/>
    <w:rsid w:val="006443F9"/>
    <w:rsid w:val="006465F8"/>
    <w:rsid w:val="00670F89"/>
    <w:rsid w:val="006756DD"/>
    <w:rsid w:val="006928FA"/>
    <w:rsid w:val="006B673E"/>
    <w:rsid w:val="006D05EE"/>
    <w:rsid w:val="006D2A08"/>
    <w:rsid w:val="006F68AA"/>
    <w:rsid w:val="00711006"/>
    <w:rsid w:val="0071488A"/>
    <w:rsid w:val="007301BA"/>
    <w:rsid w:val="00750977"/>
    <w:rsid w:val="00774AE6"/>
    <w:rsid w:val="007A627D"/>
    <w:rsid w:val="007A7FB4"/>
    <w:rsid w:val="007F0F77"/>
    <w:rsid w:val="00812CF9"/>
    <w:rsid w:val="008275F0"/>
    <w:rsid w:val="00852C81"/>
    <w:rsid w:val="00870E2F"/>
    <w:rsid w:val="008A469B"/>
    <w:rsid w:val="008B4F86"/>
    <w:rsid w:val="008D708D"/>
    <w:rsid w:val="008E1799"/>
    <w:rsid w:val="0090576C"/>
    <w:rsid w:val="0096349C"/>
    <w:rsid w:val="009C4EF3"/>
    <w:rsid w:val="009D2B29"/>
    <w:rsid w:val="009D34A5"/>
    <w:rsid w:val="009D7E1B"/>
    <w:rsid w:val="00A16342"/>
    <w:rsid w:val="00A21ACD"/>
    <w:rsid w:val="00A22F93"/>
    <w:rsid w:val="00A30966"/>
    <w:rsid w:val="00A3596A"/>
    <w:rsid w:val="00A51A9C"/>
    <w:rsid w:val="00A55D4B"/>
    <w:rsid w:val="00A812D0"/>
    <w:rsid w:val="00AB415D"/>
    <w:rsid w:val="00B061AC"/>
    <w:rsid w:val="00B27C01"/>
    <w:rsid w:val="00B34C6B"/>
    <w:rsid w:val="00B45361"/>
    <w:rsid w:val="00B82E53"/>
    <w:rsid w:val="00BB1CD7"/>
    <w:rsid w:val="00C22D15"/>
    <w:rsid w:val="00C24AA4"/>
    <w:rsid w:val="00C349CE"/>
    <w:rsid w:val="00C37E6D"/>
    <w:rsid w:val="00C749DA"/>
    <w:rsid w:val="00C918B3"/>
    <w:rsid w:val="00C970D6"/>
    <w:rsid w:val="00CA4405"/>
    <w:rsid w:val="00CA697B"/>
    <w:rsid w:val="00CA7318"/>
    <w:rsid w:val="00D12D88"/>
    <w:rsid w:val="00D67570"/>
    <w:rsid w:val="00D72126"/>
    <w:rsid w:val="00DB0C2C"/>
    <w:rsid w:val="00DF633E"/>
    <w:rsid w:val="00E1069B"/>
    <w:rsid w:val="00E13507"/>
    <w:rsid w:val="00E2257C"/>
    <w:rsid w:val="00E22C50"/>
    <w:rsid w:val="00E37C06"/>
    <w:rsid w:val="00E7005D"/>
    <w:rsid w:val="00ED4CC1"/>
    <w:rsid w:val="00EE4F85"/>
    <w:rsid w:val="00F00BA5"/>
    <w:rsid w:val="00F32C9A"/>
    <w:rsid w:val="00F32F85"/>
    <w:rsid w:val="00F44576"/>
    <w:rsid w:val="00F54366"/>
    <w:rsid w:val="00FB658B"/>
    <w:rsid w:val="00FD58C7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C2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8275F0"/>
    <w:pPr>
      <w:autoSpaceDE w:val="0"/>
      <w:autoSpaceDN w:val="0"/>
    </w:pPr>
    <w:rPr>
      <w:rFonts w:ascii="Arial" w:hAnsi="Arial" w:cs="Arial"/>
      <w:sz w:val="28"/>
      <w:szCs w:val="28"/>
      <w:lang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275F0"/>
    <w:rPr>
      <w:rFonts w:ascii="Arial" w:eastAsia="Times New Roman" w:hAnsi="Arial" w:cs="Arial"/>
      <w:sz w:val="28"/>
      <w:szCs w:val="28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A894-FF9D-4A44-9981-649FB909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</dc:creator>
  <cp:lastModifiedBy>cande</cp:lastModifiedBy>
  <cp:revision>87</cp:revision>
  <cp:lastPrinted>2013-04-30T18:46:00Z</cp:lastPrinted>
  <dcterms:created xsi:type="dcterms:W3CDTF">2011-05-02T20:24:00Z</dcterms:created>
  <dcterms:modified xsi:type="dcterms:W3CDTF">2013-04-30T18:47:00Z</dcterms:modified>
</cp:coreProperties>
</file>