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B1" w:rsidRPr="00E00DD4" w:rsidRDefault="000161B1" w:rsidP="00F504C6">
      <w:pPr>
        <w:pStyle w:val="Default"/>
        <w:spacing w:line="360" w:lineRule="auto"/>
        <w:jc w:val="center"/>
        <w:rPr>
          <w:rFonts w:ascii="Times New Roman" w:hAnsi="Times New Roman" w:cs="Times New Roman"/>
          <w:b/>
          <w:bCs/>
          <w:sz w:val="22"/>
          <w:szCs w:val="22"/>
        </w:rPr>
      </w:pPr>
      <w:r w:rsidRPr="00E00DD4">
        <w:rPr>
          <w:rFonts w:ascii="Times New Roman" w:hAnsi="Times New Roman" w:cs="Times New Roman"/>
          <w:b/>
          <w:bCs/>
          <w:sz w:val="22"/>
          <w:szCs w:val="22"/>
        </w:rPr>
        <w:t>Producción didáctica</w:t>
      </w:r>
    </w:p>
    <w:p w:rsidR="000161B1" w:rsidRPr="00E00DD4" w:rsidRDefault="000161B1" w:rsidP="00F504C6">
      <w:pPr>
        <w:spacing w:after="0" w:line="360" w:lineRule="auto"/>
        <w:jc w:val="both"/>
        <w:rPr>
          <w:rFonts w:ascii="Times New Roman" w:eastAsia="Times New Roman" w:hAnsi="Times New Roman" w:cs="Times New Roman"/>
          <w:b/>
          <w:lang w:val="es-ES" w:eastAsia="es-ES"/>
        </w:rPr>
      </w:pPr>
    </w:p>
    <w:p w:rsidR="000161B1" w:rsidRPr="000161B1" w:rsidRDefault="000161B1" w:rsidP="00F504C6">
      <w:pPr>
        <w:spacing w:after="0" w:line="360" w:lineRule="auto"/>
        <w:jc w:val="both"/>
        <w:rPr>
          <w:rFonts w:ascii="Times New Roman" w:eastAsia="Times New Roman" w:hAnsi="Times New Roman" w:cs="Times New Roman"/>
          <w:b/>
          <w:lang w:val="es-ES" w:eastAsia="es-ES"/>
        </w:rPr>
      </w:pPr>
      <w:r w:rsidRPr="000161B1">
        <w:rPr>
          <w:rFonts w:ascii="Times New Roman" w:eastAsia="Times New Roman" w:hAnsi="Times New Roman" w:cs="Times New Roman"/>
          <w:lang w:val="es-ES" w:eastAsia="es-ES"/>
        </w:rPr>
        <w:t xml:space="preserve">Establecimiento: </w:t>
      </w:r>
      <w:r w:rsidRPr="000161B1">
        <w:rPr>
          <w:rFonts w:ascii="Times New Roman" w:eastAsia="Times New Roman" w:hAnsi="Times New Roman" w:cs="Times New Roman"/>
          <w:b/>
          <w:lang w:val="es-ES" w:eastAsia="es-ES"/>
        </w:rPr>
        <w:t>Instituto Superior de Profesorado N° 7</w:t>
      </w:r>
    </w:p>
    <w:p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Carrera: </w:t>
      </w:r>
      <w:r w:rsidRPr="000161B1">
        <w:rPr>
          <w:rFonts w:ascii="Times New Roman" w:eastAsia="Times New Roman" w:hAnsi="Times New Roman" w:cs="Times New Roman"/>
          <w:b/>
          <w:lang w:val="es-ES" w:eastAsia="es-ES"/>
        </w:rPr>
        <w:t>Geografía</w:t>
      </w:r>
    </w:p>
    <w:p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Curso: </w:t>
      </w:r>
      <w:r w:rsidRPr="00E00DD4">
        <w:rPr>
          <w:rFonts w:ascii="Times New Roman" w:eastAsia="Times New Roman" w:hAnsi="Times New Roman" w:cs="Times New Roman"/>
          <w:b/>
          <w:lang w:val="es-ES" w:eastAsia="es-ES"/>
        </w:rPr>
        <w:t>Cuarto</w:t>
      </w:r>
      <w:r w:rsidRPr="000161B1">
        <w:rPr>
          <w:rFonts w:ascii="Times New Roman" w:eastAsia="Times New Roman" w:hAnsi="Times New Roman" w:cs="Times New Roman"/>
          <w:b/>
          <w:lang w:val="es-ES" w:eastAsia="es-ES"/>
        </w:rPr>
        <w:t xml:space="preserve"> año</w:t>
      </w:r>
    </w:p>
    <w:p w:rsidR="000161B1" w:rsidRPr="00E00DD4" w:rsidRDefault="000161B1" w:rsidP="00F504C6">
      <w:pPr>
        <w:spacing w:after="0" w:line="360" w:lineRule="auto"/>
        <w:jc w:val="both"/>
        <w:rPr>
          <w:rFonts w:ascii="Times New Roman" w:eastAsia="Times New Roman" w:hAnsi="Times New Roman" w:cs="Times New Roman"/>
          <w:b/>
          <w:lang w:val="es-ES" w:eastAsia="es-ES"/>
        </w:rPr>
      </w:pPr>
      <w:r w:rsidRPr="000161B1">
        <w:rPr>
          <w:rFonts w:ascii="Times New Roman" w:eastAsia="Times New Roman" w:hAnsi="Times New Roman" w:cs="Times New Roman"/>
          <w:lang w:val="es-ES" w:eastAsia="es-ES"/>
        </w:rPr>
        <w:t xml:space="preserve">Cátedra: </w:t>
      </w:r>
      <w:r w:rsidRPr="00E00DD4">
        <w:rPr>
          <w:rFonts w:ascii="Times New Roman" w:eastAsia="Times New Roman" w:hAnsi="Times New Roman" w:cs="Times New Roman"/>
          <w:b/>
          <w:lang w:val="es-ES" w:eastAsia="es-ES"/>
        </w:rPr>
        <w:t>Producción didáctica</w:t>
      </w:r>
    </w:p>
    <w:p w:rsidR="000161B1" w:rsidRPr="00E00DD4" w:rsidRDefault="000161B1" w:rsidP="00F504C6">
      <w:pPr>
        <w:spacing w:after="0" w:line="360" w:lineRule="auto"/>
        <w:jc w:val="both"/>
        <w:rPr>
          <w:rFonts w:ascii="Times New Roman" w:eastAsia="Times New Roman" w:hAnsi="Times New Roman" w:cs="Times New Roman"/>
          <w:lang w:val="es-ES" w:eastAsia="es-ES"/>
        </w:rPr>
      </w:pPr>
      <w:r w:rsidRPr="00E00DD4">
        <w:rPr>
          <w:rFonts w:ascii="Times New Roman" w:eastAsia="Times New Roman" w:hAnsi="Times New Roman" w:cs="Times New Roman"/>
          <w:lang w:val="es-ES" w:eastAsia="es-ES"/>
        </w:rPr>
        <w:t xml:space="preserve">Formato curricular: </w:t>
      </w:r>
      <w:r w:rsidRPr="00E00DD4">
        <w:rPr>
          <w:rFonts w:ascii="Times New Roman" w:eastAsia="Times New Roman" w:hAnsi="Times New Roman" w:cs="Times New Roman"/>
          <w:b/>
          <w:lang w:val="es-ES" w:eastAsia="es-ES"/>
        </w:rPr>
        <w:t>Taller</w:t>
      </w:r>
    </w:p>
    <w:p w:rsidR="000161B1" w:rsidRDefault="000161B1" w:rsidP="00F504C6">
      <w:pPr>
        <w:spacing w:after="0" w:line="360" w:lineRule="auto"/>
        <w:jc w:val="both"/>
        <w:rPr>
          <w:rFonts w:ascii="Times New Roman" w:eastAsia="Times New Roman" w:hAnsi="Times New Roman" w:cs="Times New Roman"/>
          <w:b/>
          <w:lang w:val="es-ES" w:eastAsia="es-ES"/>
        </w:rPr>
      </w:pPr>
      <w:r w:rsidRPr="00E00DD4">
        <w:rPr>
          <w:rFonts w:ascii="Times New Roman" w:eastAsia="Times New Roman" w:hAnsi="Times New Roman" w:cs="Times New Roman"/>
          <w:lang w:val="es-ES" w:eastAsia="es-ES"/>
        </w:rPr>
        <w:t xml:space="preserve">Régimen de cursada: </w:t>
      </w:r>
      <w:r w:rsidRPr="00E00DD4">
        <w:rPr>
          <w:rFonts w:ascii="Times New Roman" w:eastAsia="Times New Roman" w:hAnsi="Times New Roman" w:cs="Times New Roman"/>
          <w:b/>
          <w:lang w:val="es-ES" w:eastAsia="es-ES"/>
        </w:rPr>
        <w:t>Anual</w:t>
      </w:r>
    </w:p>
    <w:p w:rsidR="00F504C6" w:rsidRPr="00F504C6" w:rsidRDefault="00F504C6" w:rsidP="00F504C6">
      <w:pPr>
        <w:spacing w:after="0" w:line="36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Horas cátedras: 3</w:t>
      </w:r>
    </w:p>
    <w:p w:rsidR="000161B1" w:rsidRPr="000161B1" w:rsidRDefault="000161B1" w:rsidP="00F504C6">
      <w:pPr>
        <w:spacing w:after="0" w:line="360" w:lineRule="auto"/>
        <w:jc w:val="both"/>
        <w:rPr>
          <w:rFonts w:ascii="Times New Roman" w:eastAsia="Times New Roman" w:hAnsi="Times New Roman" w:cs="Times New Roman"/>
          <w:b/>
          <w:lang w:val="es-ES" w:eastAsia="es-ES"/>
        </w:rPr>
      </w:pPr>
      <w:r w:rsidRPr="000161B1">
        <w:rPr>
          <w:rFonts w:ascii="Times New Roman" w:eastAsia="Times New Roman" w:hAnsi="Times New Roman" w:cs="Times New Roman"/>
          <w:lang w:val="es-ES" w:eastAsia="es-ES"/>
        </w:rPr>
        <w:t xml:space="preserve">Resolución Ministerial: </w:t>
      </w:r>
      <w:r w:rsidRPr="000161B1">
        <w:rPr>
          <w:rFonts w:ascii="Times New Roman" w:eastAsia="Times New Roman" w:hAnsi="Times New Roman" w:cs="Times New Roman"/>
          <w:b/>
          <w:lang w:val="es-ES" w:eastAsia="es-ES"/>
        </w:rPr>
        <w:t>2090/15</w:t>
      </w:r>
    </w:p>
    <w:p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Ciclo lectivo: </w:t>
      </w:r>
      <w:r w:rsidRPr="000161B1">
        <w:rPr>
          <w:rFonts w:ascii="Times New Roman" w:eastAsia="Times New Roman" w:hAnsi="Times New Roman" w:cs="Times New Roman"/>
          <w:b/>
          <w:lang w:val="es-ES" w:eastAsia="es-ES"/>
        </w:rPr>
        <w:t>2019</w:t>
      </w:r>
    </w:p>
    <w:p w:rsidR="000161B1" w:rsidRPr="000161B1" w:rsidRDefault="000161B1" w:rsidP="00F504C6">
      <w:pPr>
        <w:spacing w:after="0" w:line="360" w:lineRule="auto"/>
        <w:jc w:val="both"/>
        <w:rPr>
          <w:rFonts w:ascii="Times New Roman" w:eastAsia="Times New Roman" w:hAnsi="Times New Roman" w:cs="Times New Roman"/>
          <w:lang w:val="es-ES" w:eastAsia="es-ES"/>
        </w:rPr>
      </w:pPr>
      <w:r w:rsidRPr="000161B1">
        <w:rPr>
          <w:rFonts w:ascii="Times New Roman" w:eastAsia="Times New Roman" w:hAnsi="Times New Roman" w:cs="Times New Roman"/>
          <w:lang w:val="es-ES" w:eastAsia="es-ES"/>
        </w:rPr>
        <w:t xml:space="preserve">Profesor: </w:t>
      </w:r>
      <w:r w:rsidRPr="000161B1">
        <w:rPr>
          <w:rFonts w:ascii="Times New Roman" w:eastAsia="Times New Roman" w:hAnsi="Times New Roman" w:cs="Times New Roman"/>
          <w:b/>
          <w:lang w:val="es-ES" w:eastAsia="es-ES"/>
        </w:rPr>
        <w:t>Daniel Guzmán</w:t>
      </w:r>
    </w:p>
    <w:p w:rsidR="004B4752" w:rsidRDefault="004B4752" w:rsidP="00F504C6">
      <w:pPr>
        <w:spacing w:after="0" w:line="360" w:lineRule="auto"/>
        <w:rPr>
          <w:rFonts w:ascii="Times New Roman" w:eastAsia="Times New Roman" w:hAnsi="Times New Roman" w:cs="Times New Roman"/>
          <w:b/>
          <w:lang w:val="es-ES" w:eastAsia="es-ES"/>
        </w:rPr>
      </w:pPr>
    </w:p>
    <w:p w:rsidR="0005378F" w:rsidRPr="000161B1" w:rsidRDefault="0005378F" w:rsidP="0005378F">
      <w:pPr>
        <w:spacing w:after="0" w:line="360" w:lineRule="auto"/>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PROGRAMA DE EXAMEN</w:t>
      </w:r>
    </w:p>
    <w:p w:rsidR="000161B1" w:rsidRPr="000161B1" w:rsidRDefault="000161B1" w:rsidP="00F504C6">
      <w:pPr>
        <w:spacing w:after="0" w:line="360" w:lineRule="auto"/>
        <w:rPr>
          <w:rFonts w:ascii="Times New Roman" w:eastAsia="Times New Roman" w:hAnsi="Times New Roman" w:cs="Times New Roman"/>
          <w:b/>
          <w:lang w:val="es-ES" w:eastAsia="es-ES"/>
        </w:rPr>
      </w:pPr>
      <w:r w:rsidRPr="000161B1">
        <w:rPr>
          <w:rFonts w:ascii="Times New Roman" w:eastAsia="Times New Roman" w:hAnsi="Times New Roman" w:cs="Times New Roman"/>
          <w:b/>
          <w:lang w:val="es-ES" w:eastAsia="es-ES"/>
        </w:rPr>
        <w:t>CONTENIDOS</w:t>
      </w:r>
    </w:p>
    <w:p w:rsidR="00517420" w:rsidRPr="00E00DD4" w:rsidRDefault="00517420" w:rsidP="00F504C6">
      <w:pPr>
        <w:rPr>
          <w:rFonts w:ascii="Times New Roman" w:hAnsi="Times New Roman" w:cs="Times New Roman"/>
          <w:b/>
        </w:rPr>
      </w:pPr>
      <w:r w:rsidRPr="00E00DD4">
        <w:rPr>
          <w:rFonts w:ascii="Times New Roman" w:hAnsi="Times New Roman" w:cs="Times New Roman"/>
          <w:b/>
          <w:i/>
          <w:iCs/>
        </w:rPr>
        <w:t xml:space="preserve">Reconocimiento de materiales y experiencias </w:t>
      </w:r>
    </w:p>
    <w:p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Variedad de recursos existentes: globo terráqueo, maqueta, el dibujo, perfiles, google </w:t>
      </w:r>
      <w:proofErr w:type="spellStart"/>
      <w:r w:rsidRPr="00E00DD4">
        <w:rPr>
          <w:rFonts w:ascii="Times New Roman" w:hAnsi="Times New Roman" w:cs="Times New Roman"/>
        </w:rPr>
        <w:t>earth</w:t>
      </w:r>
      <w:proofErr w:type="spellEnd"/>
      <w:r w:rsidRPr="00E00DD4">
        <w:rPr>
          <w:rFonts w:ascii="Times New Roman" w:hAnsi="Times New Roman" w:cs="Times New Roman"/>
        </w:rPr>
        <w:t xml:space="preserve">, google </w:t>
      </w:r>
      <w:proofErr w:type="spellStart"/>
      <w:r w:rsidRPr="00E00DD4">
        <w:rPr>
          <w:rFonts w:ascii="Times New Roman" w:hAnsi="Times New Roman" w:cs="Times New Roman"/>
        </w:rPr>
        <w:t>maps</w:t>
      </w:r>
      <w:proofErr w:type="spellEnd"/>
      <w:r w:rsidRPr="00E00DD4">
        <w:rPr>
          <w:rFonts w:ascii="Times New Roman" w:hAnsi="Times New Roman" w:cs="Times New Roman"/>
        </w:rPr>
        <w:t>, juegos, fotografías, blog, entre otros. Estudio de casos: experiencias áulicas.</w:t>
      </w:r>
    </w:p>
    <w:p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Páginas webs destinadas a la enseñanza de la geografía. Videos. Simulaciones en la enseñanza de la geografía. Las revistas digitales sobre enseñanza de la geografía. Webs de divulgación científica. La incorporación de estos recursos en las planificaciones de actividades para el aula. </w:t>
      </w:r>
    </w:p>
    <w:p w:rsidR="00517420" w:rsidRPr="00E00DD4" w:rsidRDefault="00517420" w:rsidP="00F504C6">
      <w:pPr>
        <w:rPr>
          <w:rFonts w:ascii="Times New Roman" w:hAnsi="Times New Roman" w:cs="Times New Roman"/>
          <w:b/>
        </w:rPr>
      </w:pPr>
      <w:r w:rsidRPr="00E00DD4">
        <w:rPr>
          <w:rFonts w:ascii="Times New Roman" w:hAnsi="Times New Roman" w:cs="Times New Roman"/>
          <w:b/>
          <w:i/>
          <w:iCs/>
        </w:rPr>
        <w:t xml:space="preserve">Producción de materiales didácticos para la enseñanza de la geografía </w:t>
      </w:r>
    </w:p>
    <w:p w:rsidR="00517420" w:rsidRPr="00E00DD4" w:rsidRDefault="00517420" w:rsidP="00F504C6">
      <w:pPr>
        <w:jc w:val="both"/>
        <w:rPr>
          <w:rFonts w:ascii="Times New Roman" w:hAnsi="Times New Roman" w:cs="Times New Roman"/>
        </w:rPr>
      </w:pPr>
      <w:r w:rsidRPr="00E00DD4">
        <w:rPr>
          <w:rFonts w:ascii="Times New Roman" w:hAnsi="Times New Roman" w:cs="Times New Roman"/>
        </w:rPr>
        <w:t xml:space="preserve">Procesos para la producción de recursos. Criterios de selección, elección, diseño, producción. Puesta en práctica en la clase. Evaluación de la implementación del recurso. Necesidad de ajustes y/o nueva construcción. </w:t>
      </w:r>
    </w:p>
    <w:p w:rsidR="00517420" w:rsidRPr="00E00DD4" w:rsidRDefault="00517420" w:rsidP="00F504C6">
      <w:pPr>
        <w:rPr>
          <w:rFonts w:ascii="Times New Roman" w:hAnsi="Times New Roman" w:cs="Times New Roman"/>
          <w:b/>
        </w:rPr>
      </w:pPr>
      <w:r w:rsidRPr="00E00DD4">
        <w:rPr>
          <w:rFonts w:ascii="Times New Roman" w:hAnsi="Times New Roman" w:cs="Times New Roman"/>
          <w:b/>
          <w:i/>
          <w:iCs/>
        </w:rPr>
        <w:t xml:space="preserve">Socialización </w:t>
      </w:r>
    </w:p>
    <w:p w:rsidR="004B4752" w:rsidRDefault="00517420" w:rsidP="00F504C6">
      <w:pPr>
        <w:jc w:val="both"/>
        <w:rPr>
          <w:rFonts w:ascii="Times New Roman" w:hAnsi="Times New Roman" w:cs="Times New Roman"/>
          <w:b/>
          <w:bCs/>
        </w:rPr>
      </w:pPr>
      <w:r w:rsidRPr="00E00DD4">
        <w:rPr>
          <w:rFonts w:ascii="Times New Roman" w:hAnsi="Times New Roman" w:cs="Times New Roman"/>
        </w:rPr>
        <w:t>Relatos de experiencias, muestras de producciones, análisis crítico colabor</w:t>
      </w:r>
      <w:r w:rsidR="00E00DD4" w:rsidRPr="00E00DD4">
        <w:rPr>
          <w:rFonts w:ascii="Times New Roman" w:hAnsi="Times New Roman" w:cs="Times New Roman"/>
        </w:rPr>
        <w:t>ativo. Difusión de la</w:t>
      </w:r>
      <w:r w:rsidR="00E00DD4">
        <w:rPr>
          <w:rFonts w:ascii="Times New Roman" w:hAnsi="Times New Roman" w:cs="Times New Roman"/>
        </w:rPr>
        <w:t>s</w:t>
      </w:r>
      <w:r w:rsidR="00E00DD4" w:rsidRPr="00E00DD4">
        <w:rPr>
          <w:rFonts w:ascii="Times New Roman" w:hAnsi="Times New Roman" w:cs="Times New Roman"/>
        </w:rPr>
        <w:t xml:space="preserve"> innovaciones</w:t>
      </w:r>
      <w:r w:rsidRPr="00E00DD4">
        <w:rPr>
          <w:rFonts w:ascii="Times New Roman" w:hAnsi="Times New Roman" w:cs="Times New Roman"/>
        </w:rPr>
        <w:t xml:space="preserve"> en la web</w:t>
      </w:r>
      <w:r w:rsidRPr="00E00DD4">
        <w:rPr>
          <w:rFonts w:ascii="Times New Roman" w:hAnsi="Times New Roman" w:cs="Times New Roman"/>
          <w:b/>
          <w:bCs/>
        </w:rPr>
        <w:t xml:space="preserve">. </w:t>
      </w:r>
    </w:p>
    <w:p w:rsidR="00517420" w:rsidRPr="00E00DD4" w:rsidRDefault="00F504C6" w:rsidP="00F504C6">
      <w:pPr>
        <w:rPr>
          <w:rFonts w:ascii="Times New Roman" w:hAnsi="Times New Roman" w:cs="Times New Roman"/>
        </w:rPr>
      </w:pPr>
      <w:bookmarkStart w:id="0" w:name="_GoBack"/>
      <w:bookmarkEnd w:id="0"/>
      <w:r>
        <w:rPr>
          <w:rFonts w:ascii="Times New Roman" w:hAnsi="Times New Roman" w:cs="Times New Roman"/>
          <w:b/>
          <w:bCs/>
        </w:rPr>
        <w:t>BIBLIOGRAFÍA</w:t>
      </w:r>
    </w:p>
    <w:p w:rsidR="00517420" w:rsidRPr="009C5646" w:rsidRDefault="00517420" w:rsidP="00F504C6">
      <w:pPr>
        <w:jc w:val="both"/>
        <w:rPr>
          <w:rFonts w:ascii="Times New Roman" w:hAnsi="Times New Roman" w:cs="Times New Roman"/>
        </w:rPr>
      </w:pPr>
      <w:proofErr w:type="spellStart"/>
      <w:r w:rsidRPr="009C5646">
        <w:rPr>
          <w:rFonts w:ascii="Times New Roman" w:hAnsi="Times New Roman" w:cs="Times New Roman"/>
        </w:rPr>
        <w:t>Parcerisa</w:t>
      </w:r>
      <w:proofErr w:type="spellEnd"/>
      <w:r w:rsidRPr="009C5646">
        <w:rPr>
          <w:rFonts w:ascii="Times New Roman" w:hAnsi="Times New Roman" w:cs="Times New Roman"/>
        </w:rPr>
        <w:t xml:space="preserve"> Asan, A. (1996). </w:t>
      </w:r>
      <w:r w:rsidRPr="009C5646">
        <w:rPr>
          <w:rFonts w:ascii="Times New Roman" w:hAnsi="Times New Roman" w:cs="Times New Roman"/>
          <w:i/>
          <w:iCs/>
        </w:rPr>
        <w:t>Materiales curriculares, cómo seleccionarlos, elaborarlos y usarlos</w:t>
      </w:r>
      <w:r w:rsidR="009C5646">
        <w:rPr>
          <w:rFonts w:ascii="Times New Roman" w:hAnsi="Times New Roman" w:cs="Times New Roman"/>
        </w:rPr>
        <w:t xml:space="preserve">. </w:t>
      </w:r>
      <w:r w:rsidRPr="009C5646">
        <w:rPr>
          <w:rFonts w:ascii="Times New Roman" w:hAnsi="Times New Roman" w:cs="Times New Roman"/>
        </w:rPr>
        <w:t xml:space="preserve">España: Grao. </w:t>
      </w:r>
    </w:p>
    <w:p w:rsidR="00517420" w:rsidRPr="009C5646" w:rsidRDefault="00517420" w:rsidP="00F504C6">
      <w:pPr>
        <w:jc w:val="both"/>
        <w:rPr>
          <w:rFonts w:ascii="Times New Roman" w:hAnsi="Times New Roman" w:cs="Times New Roman"/>
        </w:rPr>
      </w:pPr>
      <w:proofErr w:type="spellStart"/>
      <w:r w:rsidRPr="009C5646">
        <w:rPr>
          <w:rFonts w:ascii="Times New Roman" w:hAnsi="Times New Roman" w:cs="Times New Roman"/>
        </w:rPr>
        <w:t>Litwin</w:t>
      </w:r>
      <w:proofErr w:type="spellEnd"/>
      <w:r w:rsidRPr="009C5646">
        <w:rPr>
          <w:rFonts w:ascii="Times New Roman" w:hAnsi="Times New Roman" w:cs="Times New Roman"/>
        </w:rPr>
        <w:t xml:space="preserve">, E., </w:t>
      </w:r>
      <w:proofErr w:type="spellStart"/>
      <w:r w:rsidRPr="009C5646">
        <w:rPr>
          <w:rFonts w:ascii="Times New Roman" w:hAnsi="Times New Roman" w:cs="Times New Roman"/>
        </w:rPr>
        <w:t>Maggio</w:t>
      </w:r>
      <w:proofErr w:type="spellEnd"/>
      <w:r w:rsidRPr="009C5646">
        <w:rPr>
          <w:rFonts w:ascii="Times New Roman" w:hAnsi="Times New Roman" w:cs="Times New Roman"/>
        </w:rPr>
        <w:t xml:space="preserve">, M y </w:t>
      </w:r>
      <w:proofErr w:type="spellStart"/>
      <w:r w:rsidRPr="009C5646">
        <w:rPr>
          <w:rFonts w:ascii="Times New Roman" w:hAnsi="Times New Roman" w:cs="Times New Roman"/>
        </w:rPr>
        <w:t>Lipsman</w:t>
      </w:r>
      <w:proofErr w:type="spellEnd"/>
      <w:r w:rsidRPr="009C5646">
        <w:rPr>
          <w:rFonts w:ascii="Times New Roman" w:hAnsi="Times New Roman" w:cs="Times New Roman"/>
        </w:rPr>
        <w:t xml:space="preserve">, M. (2005). </w:t>
      </w:r>
      <w:r w:rsidRPr="009C5646">
        <w:rPr>
          <w:rFonts w:ascii="Times New Roman" w:hAnsi="Times New Roman" w:cs="Times New Roman"/>
          <w:i/>
          <w:iCs/>
        </w:rPr>
        <w:t>Tecnologías en las a</w:t>
      </w:r>
      <w:r w:rsidR="009C5646">
        <w:rPr>
          <w:rFonts w:ascii="Times New Roman" w:hAnsi="Times New Roman" w:cs="Times New Roman"/>
          <w:i/>
          <w:iCs/>
        </w:rPr>
        <w:t xml:space="preserve">ulas. Las nuevas tecnologías en </w:t>
      </w:r>
      <w:r w:rsidRPr="009C5646">
        <w:rPr>
          <w:rFonts w:ascii="Times New Roman" w:hAnsi="Times New Roman" w:cs="Times New Roman"/>
          <w:i/>
          <w:iCs/>
        </w:rPr>
        <w:t>las prácticas de enseñanza</w:t>
      </w:r>
      <w:r w:rsidRPr="009C5646">
        <w:rPr>
          <w:rFonts w:ascii="Times New Roman" w:hAnsi="Times New Roman" w:cs="Times New Roman"/>
        </w:rPr>
        <w:t xml:space="preserve">. </w:t>
      </w:r>
      <w:r w:rsidRPr="009C5646">
        <w:rPr>
          <w:rFonts w:ascii="Times New Roman" w:hAnsi="Times New Roman" w:cs="Times New Roman"/>
          <w:i/>
          <w:iCs/>
        </w:rPr>
        <w:t>Casos para el análisis</w:t>
      </w:r>
      <w:r w:rsidRPr="009C5646">
        <w:rPr>
          <w:rFonts w:ascii="Times New Roman" w:hAnsi="Times New Roman" w:cs="Times New Roman"/>
        </w:rPr>
        <w:t xml:space="preserve">. Buenos Aires: </w:t>
      </w:r>
      <w:proofErr w:type="spellStart"/>
      <w:r w:rsidRPr="009C5646">
        <w:rPr>
          <w:rFonts w:ascii="Times New Roman" w:hAnsi="Times New Roman" w:cs="Times New Roman"/>
        </w:rPr>
        <w:t>Amorrortu</w:t>
      </w:r>
      <w:proofErr w:type="spellEnd"/>
      <w:r w:rsidRPr="009C5646">
        <w:rPr>
          <w:rFonts w:ascii="Times New Roman" w:hAnsi="Times New Roman" w:cs="Times New Roman"/>
        </w:rPr>
        <w:t xml:space="preserve">. </w:t>
      </w:r>
    </w:p>
    <w:p w:rsidR="00517420" w:rsidRPr="009C5646" w:rsidRDefault="00517420" w:rsidP="00F504C6">
      <w:pPr>
        <w:jc w:val="both"/>
        <w:rPr>
          <w:rFonts w:ascii="Times New Roman" w:hAnsi="Times New Roman" w:cs="Times New Roman"/>
        </w:rPr>
      </w:pPr>
      <w:r w:rsidRPr="009C5646">
        <w:rPr>
          <w:rFonts w:ascii="Times New Roman" w:hAnsi="Times New Roman" w:cs="Times New Roman"/>
        </w:rPr>
        <w:lastRenderedPageBreak/>
        <w:t xml:space="preserve">Lion, C. (2002). </w:t>
      </w:r>
      <w:r w:rsidRPr="009C5646">
        <w:rPr>
          <w:rFonts w:ascii="Times New Roman" w:hAnsi="Times New Roman" w:cs="Times New Roman"/>
          <w:i/>
          <w:iCs/>
        </w:rPr>
        <w:t>Tecnologías y enseñanza en el nivel su</w:t>
      </w:r>
      <w:r w:rsidR="009C5646">
        <w:rPr>
          <w:rFonts w:ascii="Times New Roman" w:hAnsi="Times New Roman" w:cs="Times New Roman"/>
          <w:i/>
          <w:iCs/>
        </w:rPr>
        <w:t xml:space="preserve">perior: el conocimiento mediado </w:t>
      </w:r>
      <w:r w:rsidRPr="009C5646">
        <w:rPr>
          <w:rFonts w:ascii="Times New Roman" w:hAnsi="Times New Roman" w:cs="Times New Roman"/>
          <w:i/>
          <w:iCs/>
        </w:rPr>
        <w:t xml:space="preserve">tecnológicamente. </w:t>
      </w:r>
      <w:r w:rsidRPr="009C5646">
        <w:rPr>
          <w:rFonts w:ascii="Times New Roman" w:hAnsi="Times New Roman" w:cs="Times New Roman"/>
        </w:rPr>
        <w:t xml:space="preserve">Universidad de Buenos Aires. Facultad </w:t>
      </w:r>
      <w:r w:rsidR="009C5646">
        <w:rPr>
          <w:rFonts w:ascii="Times New Roman" w:hAnsi="Times New Roman" w:cs="Times New Roman"/>
        </w:rPr>
        <w:t xml:space="preserve">de Filosofía y Letras. Ponencia </w:t>
      </w:r>
      <w:r w:rsidRPr="009C5646">
        <w:rPr>
          <w:rFonts w:ascii="Times New Roman" w:hAnsi="Times New Roman" w:cs="Times New Roman"/>
        </w:rPr>
        <w:t xml:space="preserve">presentada sobre su tesis doctoral. </w:t>
      </w:r>
    </w:p>
    <w:p w:rsidR="00517420" w:rsidRPr="009C5646" w:rsidRDefault="00517420" w:rsidP="00F504C6">
      <w:pPr>
        <w:jc w:val="both"/>
        <w:rPr>
          <w:rFonts w:ascii="Times New Roman" w:hAnsi="Times New Roman" w:cs="Times New Roman"/>
        </w:rPr>
      </w:pPr>
      <w:proofErr w:type="spellStart"/>
      <w:r w:rsidRPr="009C5646">
        <w:rPr>
          <w:rFonts w:ascii="Times New Roman" w:hAnsi="Times New Roman" w:cs="Times New Roman"/>
        </w:rPr>
        <w:t>Snyder</w:t>
      </w:r>
      <w:proofErr w:type="spellEnd"/>
      <w:r w:rsidRPr="009C5646">
        <w:rPr>
          <w:rFonts w:ascii="Times New Roman" w:hAnsi="Times New Roman" w:cs="Times New Roman"/>
        </w:rPr>
        <w:t xml:space="preserve">, I. (Comp.). (2004). </w:t>
      </w:r>
      <w:r w:rsidRPr="009C5646">
        <w:rPr>
          <w:rFonts w:ascii="Times New Roman" w:hAnsi="Times New Roman" w:cs="Times New Roman"/>
          <w:i/>
          <w:iCs/>
        </w:rPr>
        <w:t xml:space="preserve">Alfabetismos digitales. Comunicación, innovación y educación en la era electrónica. </w:t>
      </w:r>
      <w:r w:rsidRPr="009C5646">
        <w:rPr>
          <w:rFonts w:ascii="Times New Roman" w:hAnsi="Times New Roman" w:cs="Times New Roman"/>
        </w:rPr>
        <w:t>Málaga: Aljibe.</w:t>
      </w:r>
    </w:p>
    <w:p w:rsidR="00517420" w:rsidRPr="00E00DD4" w:rsidRDefault="00517420" w:rsidP="00F504C6">
      <w:pPr>
        <w:jc w:val="both"/>
        <w:rPr>
          <w:rFonts w:ascii="Times New Roman" w:hAnsi="Times New Roman" w:cs="Times New Roman"/>
        </w:rPr>
      </w:pPr>
      <w:r w:rsidRPr="009C5646">
        <w:rPr>
          <w:rFonts w:ascii="Times New Roman" w:hAnsi="Times New Roman" w:cs="Times New Roman"/>
        </w:rPr>
        <w:t xml:space="preserve">Durán, D. (2015). </w:t>
      </w:r>
      <w:r w:rsidRPr="009C5646">
        <w:rPr>
          <w:rFonts w:ascii="Times New Roman" w:hAnsi="Times New Roman" w:cs="Times New Roman"/>
          <w:i/>
          <w:iCs/>
        </w:rPr>
        <w:t>Difusión de las innovaciones en la educación geográfica</w:t>
      </w:r>
      <w:r w:rsidRPr="009C5646">
        <w:rPr>
          <w:rFonts w:ascii="Times New Roman" w:hAnsi="Times New Roman" w:cs="Times New Roman"/>
        </w:rPr>
        <w:t>. Buenos Aires: Lugar.</w:t>
      </w:r>
      <w:r w:rsidRPr="00E00DD4">
        <w:rPr>
          <w:rFonts w:ascii="Times New Roman" w:hAnsi="Times New Roman" w:cs="Times New Roman"/>
        </w:rPr>
        <w:t xml:space="preserve"> </w:t>
      </w:r>
    </w:p>
    <w:p w:rsidR="00517420" w:rsidRPr="00E00DD4" w:rsidRDefault="00517420" w:rsidP="00F504C6">
      <w:pPr>
        <w:rPr>
          <w:rFonts w:ascii="Times New Roman" w:hAnsi="Times New Roman" w:cs="Times New Roman"/>
        </w:rPr>
      </w:pPr>
    </w:p>
    <w:sectPr w:rsidR="00517420" w:rsidRPr="00E00D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E4"/>
    <w:rsid w:val="000161B1"/>
    <w:rsid w:val="00030CA7"/>
    <w:rsid w:val="0005378F"/>
    <w:rsid w:val="001B14B8"/>
    <w:rsid w:val="00380F32"/>
    <w:rsid w:val="004B4752"/>
    <w:rsid w:val="004E6794"/>
    <w:rsid w:val="00517420"/>
    <w:rsid w:val="0052188E"/>
    <w:rsid w:val="005D42E3"/>
    <w:rsid w:val="0068679B"/>
    <w:rsid w:val="006E3D9A"/>
    <w:rsid w:val="006E7655"/>
    <w:rsid w:val="00804CE4"/>
    <w:rsid w:val="00937D2A"/>
    <w:rsid w:val="009C5646"/>
    <w:rsid w:val="00B0156A"/>
    <w:rsid w:val="00CF0B5D"/>
    <w:rsid w:val="00DC0C58"/>
    <w:rsid w:val="00DE7CA9"/>
    <w:rsid w:val="00E00DD4"/>
    <w:rsid w:val="00E01647"/>
    <w:rsid w:val="00E9288E"/>
    <w:rsid w:val="00F01B5E"/>
    <w:rsid w:val="00F504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867DC-D167-417A-8CC4-3C2C4537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74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4</cp:revision>
  <dcterms:created xsi:type="dcterms:W3CDTF">2019-11-12T08:35:00Z</dcterms:created>
  <dcterms:modified xsi:type="dcterms:W3CDTF">2019-11-12T08:38:00Z</dcterms:modified>
</cp:coreProperties>
</file>