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E4" w:rsidRPr="00431B7D" w:rsidRDefault="00EB2FE4" w:rsidP="00973649">
      <w:pPr>
        <w:spacing w:after="0"/>
        <w:rPr>
          <w:rFonts w:ascii="Times New Roman" w:hAnsi="Times New Roman" w:cs="Times New Roman"/>
          <w:b/>
        </w:rPr>
      </w:pPr>
      <w:r w:rsidRPr="00431B7D">
        <w:rPr>
          <w:rFonts w:ascii="Times New Roman" w:hAnsi="Times New Roman" w:cs="Times New Roman"/>
          <w:b/>
        </w:rPr>
        <w:t xml:space="preserve">INSTITUTO </w:t>
      </w:r>
      <w:r w:rsidR="00044F00" w:rsidRPr="00431B7D">
        <w:rPr>
          <w:rFonts w:ascii="Times New Roman" w:hAnsi="Times New Roman" w:cs="Times New Roman"/>
          <w:b/>
        </w:rPr>
        <w:t xml:space="preserve">DE EDUCACION </w:t>
      </w:r>
      <w:r w:rsidRPr="00431B7D">
        <w:rPr>
          <w:rFonts w:ascii="Times New Roman" w:hAnsi="Times New Roman" w:cs="Times New Roman"/>
          <w:b/>
        </w:rPr>
        <w:t xml:space="preserve">SUPERIOR  </w:t>
      </w:r>
      <w:r w:rsidR="00973649">
        <w:rPr>
          <w:rFonts w:ascii="Times New Roman" w:hAnsi="Times New Roman" w:cs="Times New Roman"/>
          <w:b/>
        </w:rPr>
        <w:t xml:space="preserve"> </w:t>
      </w:r>
      <w:r w:rsidRPr="00431B7D">
        <w:rPr>
          <w:rFonts w:ascii="Times New Roman" w:hAnsi="Times New Roman" w:cs="Times New Roman"/>
          <w:b/>
        </w:rPr>
        <w:t>N° 7</w:t>
      </w:r>
    </w:p>
    <w:p w:rsidR="00EB2FE4" w:rsidRPr="00431B7D" w:rsidRDefault="00EB2FE4" w:rsidP="00973649">
      <w:pPr>
        <w:spacing w:after="0"/>
        <w:rPr>
          <w:rFonts w:ascii="Times New Roman" w:hAnsi="Times New Roman" w:cs="Times New Roman"/>
          <w:b/>
        </w:rPr>
      </w:pPr>
      <w:r w:rsidRPr="00431B7D">
        <w:rPr>
          <w:rFonts w:ascii="Times New Roman" w:hAnsi="Times New Roman" w:cs="Times New Roman"/>
          <w:b/>
        </w:rPr>
        <w:t>SECCION:</w:t>
      </w:r>
      <w:r w:rsidR="00431B7D" w:rsidRPr="00431B7D">
        <w:rPr>
          <w:rFonts w:ascii="Times New Roman" w:hAnsi="Times New Roman" w:cs="Times New Roman"/>
          <w:b/>
        </w:rPr>
        <w:t xml:space="preserve"> </w:t>
      </w:r>
      <w:r w:rsidRPr="00431B7D">
        <w:rPr>
          <w:rFonts w:ascii="Times New Roman" w:hAnsi="Times New Roman" w:cs="Times New Roman"/>
        </w:rPr>
        <w:t>GEOGRAFIA</w:t>
      </w:r>
    </w:p>
    <w:p w:rsidR="00EB2FE4" w:rsidRPr="00431B7D" w:rsidRDefault="00EB2FE4" w:rsidP="00973649">
      <w:pPr>
        <w:spacing w:after="0"/>
        <w:rPr>
          <w:rFonts w:ascii="Times New Roman" w:hAnsi="Times New Roman" w:cs="Times New Roman"/>
          <w:b/>
        </w:rPr>
      </w:pPr>
      <w:r w:rsidRPr="00431B7D">
        <w:rPr>
          <w:rFonts w:ascii="Times New Roman" w:hAnsi="Times New Roman" w:cs="Times New Roman"/>
          <w:b/>
        </w:rPr>
        <w:t xml:space="preserve">CATEDRA: </w:t>
      </w:r>
      <w:r w:rsidR="00166DEE">
        <w:rPr>
          <w:rFonts w:ascii="Times New Roman" w:hAnsi="Times New Roman" w:cs="Times New Roman"/>
          <w:b/>
        </w:rPr>
        <w:t>INVESTIGACION GEOGRÁFICA EN EL TERRITORIO LOCAL</w:t>
      </w:r>
    </w:p>
    <w:p w:rsidR="00EB2FE4" w:rsidRPr="00431B7D" w:rsidRDefault="00EB2FE4" w:rsidP="00973649">
      <w:pPr>
        <w:spacing w:after="0"/>
        <w:rPr>
          <w:rFonts w:ascii="Times New Roman" w:hAnsi="Times New Roman" w:cs="Times New Roman"/>
        </w:rPr>
      </w:pPr>
      <w:r w:rsidRPr="00431B7D">
        <w:rPr>
          <w:rFonts w:ascii="Times New Roman" w:hAnsi="Times New Roman" w:cs="Times New Roman"/>
          <w:b/>
        </w:rPr>
        <w:t xml:space="preserve">PROFESORES: </w:t>
      </w:r>
      <w:r w:rsidRPr="00431B7D">
        <w:rPr>
          <w:rFonts w:ascii="Times New Roman" w:hAnsi="Times New Roman" w:cs="Times New Roman"/>
        </w:rPr>
        <w:t>Carbonetti Daniela - Nicolau Luis.</w:t>
      </w:r>
    </w:p>
    <w:p w:rsidR="00EB2FE4" w:rsidRPr="00431B7D" w:rsidRDefault="00EB2FE4" w:rsidP="00973649">
      <w:pPr>
        <w:spacing w:after="0"/>
        <w:rPr>
          <w:rFonts w:ascii="Times New Roman" w:hAnsi="Times New Roman" w:cs="Times New Roman"/>
          <w:b/>
        </w:rPr>
      </w:pPr>
      <w:r w:rsidRPr="00431B7D">
        <w:rPr>
          <w:rFonts w:ascii="Times New Roman" w:hAnsi="Times New Roman" w:cs="Times New Roman"/>
          <w:b/>
        </w:rPr>
        <w:t xml:space="preserve">CURSO: </w:t>
      </w:r>
      <w:r w:rsidRPr="00431B7D">
        <w:rPr>
          <w:rFonts w:ascii="Times New Roman" w:hAnsi="Times New Roman" w:cs="Times New Roman"/>
        </w:rPr>
        <w:t>4to AÑO</w:t>
      </w:r>
    </w:p>
    <w:p w:rsidR="00EB2FE4" w:rsidRPr="00431B7D" w:rsidRDefault="00EB2FE4" w:rsidP="00973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b/>
          <w:bCs/>
          <w:sz w:val="24"/>
          <w:szCs w:val="24"/>
        </w:rPr>
        <w:t xml:space="preserve">REGIMEN: </w:t>
      </w:r>
      <w:r w:rsidR="00D7371C" w:rsidRPr="00431B7D">
        <w:rPr>
          <w:rFonts w:ascii="Times New Roman" w:hAnsi="Times New Roman" w:cs="Times New Roman"/>
          <w:bCs/>
          <w:sz w:val="24"/>
          <w:szCs w:val="24"/>
        </w:rPr>
        <w:t>Anual</w:t>
      </w:r>
    </w:p>
    <w:p w:rsidR="00EB2FE4" w:rsidRPr="00431B7D" w:rsidRDefault="00EB2FE4" w:rsidP="009736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b/>
          <w:bCs/>
          <w:sz w:val="24"/>
          <w:szCs w:val="24"/>
        </w:rPr>
        <w:t xml:space="preserve">CRÉDITO HORARIO: </w:t>
      </w:r>
      <w:r w:rsidR="00D7371C" w:rsidRPr="00431B7D">
        <w:rPr>
          <w:rFonts w:ascii="Times New Roman" w:hAnsi="Times New Roman" w:cs="Times New Roman"/>
          <w:b/>
          <w:bCs/>
          <w:sz w:val="24"/>
          <w:szCs w:val="24"/>
        </w:rPr>
        <w:t>tres</w:t>
      </w:r>
      <w:r w:rsidRPr="00431B7D">
        <w:rPr>
          <w:rFonts w:ascii="Times New Roman" w:hAnsi="Times New Roman" w:cs="Times New Roman"/>
          <w:sz w:val="24"/>
          <w:szCs w:val="24"/>
        </w:rPr>
        <w:t xml:space="preserve"> (</w:t>
      </w:r>
      <w:r w:rsidR="00D7371C" w:rsidRPr="00431B7D">
        <w:rPr>
          <w:rFonts w:ascii="Times New Roman" w:hAnsi="Times New Roman" w:cs="Times New Roman"/>
          <w:sz w:val="24"/>
          <w:szCs w:val="24"/>
        </w:rPr>
        <w:t>3</w:t>
      </w:r>
      <w:r w:rsidRPr="00431B7D">
        <w:rPr>
          <w:rFonts w:ascii="Times New Roman" w:hAnsi="Times New Roman" w:cs="Times New Roman"/>
          <w:sz w:val="24"/>
          <w:szCs w:val="24"/>
        </w:rPr>
        <w:t>) horas semanales</w:t>
      </w:r>
    </w:p>
    <w:p w:rsidR="00EB2FE4" w:rsidRPr="00431B7D" w:rsidRDefault="00EB2FE4" w:rsidP="009736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b/>
          <w:bCs/>
          <w:sz w:val="24"/>
          <w:szCs w:val="24"/>
        </w:rPr>
        <w:t xml:space="preserve">SISTEMA DE PROMOCIÓN: </w:t>
      </w:r>
      <w:r w:rsidRPr="00431B7D">
        <w:rPr>
          <w:rFonts w:ascii="Times New Roman" w:hAnsi="Times New Roman" w:cs="Times New Roman"/>
          <w:bCs/>
          <w:sz w:val="24"/>
          <w:szCs w:val="24"/>
        </w:rPr>
        <w:t>por promoción y trabajos prácticos</w:t>
      </w:r>
    </w:p>
    <w:p w:rsidR="00EB2FE4" w:rsidRPr="00431B7D" w:rsidRDefault="00EB2FE4" w:rsidP="009736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b/>
          <w:bCs/>
          <w:sz w:val="24"/>
          <w:szCs w:val="24"/>
        </w:rPr>
        <w:t>AÑO LECTIVO</w:t>
      </w:r>
      <w:r w:rsidR="00456687" w:rsidRPr="00431B7D">
        <w:rPr>
          <w:rFonts w:ascii="Times New Roman" w:hAnsi="Times New Roman" w:cs="Times New Roman"/>
          <w:b/>
          <w:bCs/>
          <w:sz w:val="24"/>
          <w:szCs w:val="24"/>
        </w:rPr>
        <w:t>: 201</w:t>
      </w:r>
      <w:r w:rsidR="00D7371C" w:rsidRPr="00431B7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B2FE4" w:rsidRPr="00431B7D" w:rsidRDefault="00EB2FE4" w:rsidP="00973649">
      <w:pPr>
        <w:spacing w:after="0"/>
        <w:ind w:left="708"/>
        <w:rPr>
          <w:rFonts w:ascii="Times New Roman" w:hAnsi="Times New Roman" w:cs="Times New Roman"/>
          <w:b/>
        </w:rPr>
      </w:pPr>
    </w:p>
    <w:p w:rsidR="00456687" w:rsidRPr="00431B7D" w:rsidRDefault="00456687" w:rsidP="00973649">
      <w:pPr>
        <w:spacing w:after="0"/>
        <w:ind w:left="708"/>
        <w:rPr>
          <w:rFonts w:ascii="Times New Roman" w:hAnsi="Times New Roman" w:cs="Times New Roman"/>
          <w:b/>
        </w:rPr>
      </w:pP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B11F8" w:rsidRPr="00431B7D" w:rsidRDefault="002B11F8" w:rsidP="009736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1B7D">
        <w:rPr>
          <w:rFonts w:ascii="Times New Roman" w:hAnsi="Times New Roman" w:cs="Times New Roman"/>
          <w:b/>
          <w:bCs/>
          <w:sz w:val="24"/>
          <w:szCs w:val="24"/>
        </w:rPr>
        <w:t>FUNDAMENTACIÓN:</w:t>
      </w:r>
    </w:p>
    <w:p w:rsidR="00685A0C" w:rsidRDefault="00685A0C" w:rsidP="00685A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F427C" w:rsidRPr="00CE09F6" w:rsidRDefault="002C2A9B" w:rsidP="00095F5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ArialNarrow" w:hAnsi="Times New Roman" w:cs="Times New Roman"/>
          <w:sz w:val="24"/>
          <w:szCs w:val="24"/>
          <w:lang w:val="es-AR"/>
        </w:rPr>
      </w:pP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En el proceso de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construcción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de</w:t>
      </w:r>
      <w:bookmarkStart w:id="0" w:name="_GoBack"/>
      <w:bookmarkEnd w:id="0"/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l conocimiento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geográfico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se introduce a los estudiantes en una multiplicidad de</w:t>
      </w:r>
      <w:r w:rsidR="00CE40D7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métodos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y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técnicas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de </w:t>
      </w:r>
      <w:r w:rsidR="00CF427C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investigación</w:t>
      </w:r>
      <w:r w:rsidR="00CD58C4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.</w:t>
      </w:r>
    </w:p>
    <w:p w:rsidR="002B5042" w:rsidRDefault="00095F56" w:rsidP="002B504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</w:pPr>
      <w:r>
        <w:rPr>
          <w:rFonts w:eastAsia="ArialNarrow"/>
        </w:rPr>
        <w:t>|</w:t>
      </w:r>
      <w:r w:rsidR="002C2A9B" w:rsidRPr="00CE09F6">
        <w:rPr>
          <w:rFonts w:eastAsia="ArialNarrow"/>
        </w:rPr>
        <w:t xml:space="preserve"> La</w:t>
      </w:r>
      <w:r w:rsidR="00CF427C" w:rsidRPr="00CE09F6">
        <w:rPr>
          <w:rFonts w:eastAsia="ArialNarrow"/>
        </w:rPr>
        <w:t xml:space="preserve"> </w:t>
      </w:r>
      <w:r w:rsidR="00CE09F6" w:rsidRPr="00CE09F6">
        <w:rPr>
          <w:rFonts w:eastAsia="ArialNarrow"/>
        </w:rPr>
        <w:t>selección</w:t>
      </w:r>
      <w:r w:rsidR="002C2A9B" w:rsidRPr="00CE09F6">
        <w:rPr>
          <w:rFonts w:eastAsia="ArialNarrow"/>
        </w:rPr>
        <w:t xml:space="preserve"> de los </w:t>
      </w:r>
      <w:r w:rsidR="00CE09F6" w:rsidRPr="00CE09F6">
        <w:rPr>
          <w:rFonts w:eastAsia="ArialNarrow"/>
        </w:rPr>
        <w:t>métodos</w:t>
      </w:r>
      <w:r w:rsidR="002C2A9B" w:rsidRPr="00CE09F6">
        <w:rPr>
          <w:rFonts w:eastAsia="ArialNarrow"/>
        </w:rPr>
        <w:t xml:space="preserve"> y </w:t>
      </w:r>
      <w:r w:rsidRPr="00CE09F6">
        <w:rPr>
          <w:rFonts w:eastAsia="ArialNarrow"/>
        </w:rPr>
        <w:t>técnicas</w:t>
      </w:r>
      <w:r w:rsidR="002C2A9B" w:rsidRPr="00CE09F6">
        <w:rPr>
          <w:rFonts w:eastAsia="ArialNarrow"/>
        </w:rPr>
        <w:t xml:space="preserve"> se hace en forma consciente y diferencial, </w:t>
      </w:r>
      <w:r w:rsidRPr="00CE09F6">
        <w:rPr>
          <w:rFonts w:eastAsia="ArialNarrow"/>
        </w:rPr>
        <w:t>según</w:t>
      </w:r>
      <w:r w:rsidR="002C2A9B" w:rsidRPr="00CE09F6">
        <w:rPr>
          <w:rFonts w:eastAsia="ArialNarrow"/>
        </w:rPr>
        <w:t xml:space="preserve"> el </w:t>
      </w:r>
      <w:r w:rsidRPr="00CE09F6">
        <w:rPr>
          <w:rFonts w:eastAsia="ArialNarrow"/>
        </w:rPr>
        <w:t>fenómeno</w:t>
      </w:r>
      <w:r w:rsidR="002C2A9B" w:rsidRPr="00CE09F6">
        <w:rPr>
          <w:rFonts w:eastAsia="ArialNarrow"/>
        </w:rPr>
        <w:t xml:space="preserve"> o proceso</w:t>
      </w:r>
      <w:r w:rsidR="00CE40D7" w:rsidRPr="00CE09F6">
        <w:rPr>
          <w:rFonts w:eastAsia="ArialNarrow"/>
        </w:rPr>
        <w:t xml:space="preserve"> </w:t>
      </w:r>
      <w:r w:rsidR="00220171" w:rsidRPr="00CE09F6">
        <w:rPr>
          <w:rFonts w:eastAsia="ArialNarrow"/>
        </w:rPr>
        <w:t>que se pretende abordar donde la</w:t>
      </w:r>
      <w:r w:rsidR="00220171" w:rsidRPr="00CE09F6">
        <w:t xml:space="preserve"> recolección, clasificación y presentación de los </w:t>
      </w:r>
      <w:r w:rsidRPr="00CE09F6">
        <w:t>hechos están</w:t>
      </w:r>
      <w:r w:rsidR="00241F21" w:rsidRPr="00CE09F6">
        <w:t xml:space="preserve"> </w:t>
      </w:r>
      <w:r w:rsidR="00220171" w:rsidRPr="00CE09F6">
        <w:t>sujetos a una apreciación numérica como base a la explicación, </w:t>
      </w:r>
      <w:bookmarkStart w:id="1" w:name="autolink"/>
      <w:r w:rsidR="00220171" w:rsidRPr="00CE09F6">
        <w:fldChar w:fldCharType="begin"/>
      </w:r>
      <w:r w:rsidR="00220171" w:rsidRPr="00CE09F6">
        <w:instrText xml:space="preserve"> HYPERLINK "http://monografias.com/trabajos10/anali/anali.shtml" </w:instrText>
      </w:r>
      <w:r w:rsidR="00220171" w:rsidRPr="00CE09F6">
        <w:fldChar w:fldCharType="separate"/>
      </w:r>
      <w:r w:rsidR="00220171" w:rsidRPr="00CE09F6">
        <w:rPr>
          <w:rStyle w:val="Hipervnculo"/>
          <w:color w:val="auto"/>
          <w:u w:val="none"/>
        </w:rPr>
        <w:t>descripción</w:t>
      </w:r>
      <w:r w:rsidR="00220171" w:rsidRPr="00CE09F6">
        <w:fldChar w:fldCharType="end"/>
      </w:r>
      <w:bookmarkEnd w:id="1"/>
      <w:r w:rsidR="00220171" w:rsidRPr="00CE09F6">
        <w:t> y comparación de los fenómenos.</w:t>
      </w:r>
    </w:p>
    <w:p w:rsidR="002C2A9B" w:rsidRPr="00CE09F6" w:rsidRDefault="002C2A9B" w:rsidP="002B504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</w:pPr>
      <w:r w:rsidRPr="00CE09F6">
        <w:rPr>
          <w:rFonts w:eastAsia="ArialNarrow"/>
        </w:rPr>
        <w:t xml:space="preserve">En lo que respecta a lo </w:t>
      </w:r>
      <w:r w:rsidR="00095F56" w:rsidRPr="00CE09F6">
        <w:rPr>
          <w:rFonts w:eastAsia="ArialNarrow"/>
        </w:rPr>
        <w:t>geográfico</w:t>
      </w:r>
      <w:r w:rsidRPr="00CE09F6">
        <w:rPr>
          <w:rFonts w:eastAsia="ArialNarrow"/>
        </w:rPr>
        <w:t>,</w:t>
      </w:r>
      <w:r w:rsidR="00095F56">
        <w:rPr>
          <w:rFonts w:eastAsia="ArialNarrow"/>
        </w:rPr>
        <w:t xml:space="preserve"> se analizan las estrategias teórico-metodoló</w:t>
      </w:r>
      <w:r w:rsidRPr="00CE09F6">
        <w:rPr>
          <w:rFonts w:eastAsia="ArialNarrow"/>
        </w:rPr>
        <w:t xml:space="preserve">gicas </w:t>
      </w:r>
      <w:r w:rsidR="00095F56" w:rsidRPr="00CE09F6">
        <w:rPr>
          <w:rFonts w:eastAsia="ArialNarrow"/>
        </w:rPr>
        <w:t>más</w:t>
      </w:r>
      <w:r w:rsidRPr="00CE09F6">
        <w:rPr>
          <w:rFonts w:eastAsia="ArialNarrow"/>
        </w:rPr>
        <w:t xml:space="preserve"> apropiadas para el</w:t>
      </w:r>
      <w:r w:rsidR="00CE40D7" w:rsidRPr="00CE09F6">
        <w:rPr>
          <w:rFonts w:eastAsia="ArialNarrow"/>
        </w:rPr>
        <w:t xml:space="preserve"> </w:t>
      </w:r>
      <w:r w:rsidRPr="00CE09F6">
        <w:rPr>
          <w:rFonts w:eastAsia="ArialNarrow"/>
        </w:rPr>
        <w:t xml:space="preserve">abordaje de los diferentes temas, </w:t>
      </w:r>
      <w:r w:rsidR="00095F56" w:rsidRPr="00CE09F6">
        <w:rPr>
          <w:rFonts w:eastAsia="ArialNarrow"/>
        </w:rPr>
        <w:t>así</w:t>
      </w:r>
      <w:r w:rsidRPr="00CE09F6">
        <w:rPr>
          <w:rFonts w:eastAsia="ArialNarrow"/>
        </w:rPr>
        <w:t xml:space="preserve"> como los </w:t>
      </w:r>
      <w:r w:rsidR="00095F56" w:rsidRPr="00CE09F6">
        <w:rPr>
          <w:rFonts w:eastAsia="ArialNarrow"/>
        </w:rPr>
        <w:t>métodos</w:t>
      </w:r>
      <w:r w:rsidRPr="00CE09F6">
        <w:rPr>
          <w:rFonts w:eastAsia="ArialNarrow"/>
        </w:rPr>
        <w:t xml:space="preserve"> y </w:t>
      </w:r>
      <w:r w:rsidR="00095F56" w:rsidRPr="00CE09F6">
        <w:rPr>
          <w:rFonts w:eastAsia="ArialNarrow"/>
        </w:rPr>
        <w:t>técnicas</w:t>
      </w:r>
      <w:r w:rsidRPr="00CE09F6">
        <w:rPr>
          <w:rFonts w:eastAsia="ArialNarrow"/>
        </w:rPr>
        <w:t xml:space="preserve"> mas pertinentes al campo disciplinar; primero,</w:t>
      </w:r>
      <w:r w:rsidR="00CE40D7" w:rsidRPr="00CE09F6">
        <w:rPr>
          <w:rFonts w:eastAsia="ArialNarrow"/>
        </w:rPr>
        <w:t xml:space="preserve"> </w:t>
      </w:r>
      <w:r w:rsidRPr="00CE09F6">
        <w:rPr>
          <w:rFonts w:eastAsia="ArialNarrow"/>
        </w:rPr>
        <w:t xml:space="preserve">a nivel </w:t>
      </w:r>
      <w:r w:rsidR="00095F56" w:rsidRPr="00CE09F6">
        <w:rPr>
          <w:rFonts w:eastAsia="ArialNarrow"/>
        </w:rPr>
        <w:t>teórico</w:t>
      </w:r>
      <w:r w:rsidRPr="00CE09F6">
        <w:rPr>
          <w:rFonts w:eastAsia="ArialNarrow"/>
        </w:rPr>
        <w:t xml:space="preserve"> y luego, en trabajos de </w:t>
      </w:r>
      <w:r w:rsidR="00095F56" w:rsidRPr="00CE09F6">
        <w:rPr>
          <w:rFonts w:eastAsia="ArialNarrow"/>
        </w:rPr>
        <w:t>investigación</w:t>
      </w:r>
      <w:r w:rsidRPr="00CE09F6">
        <w:rPr>
          <w:rFonts w:eastAsia="ArialNarrow"/>
        </w:rPr>
        <w:t xml:space="preserve"> en </w:t>
      </w:r>
      <w:r w:rsidR="00095F56" w:rsidRPr="00CE09F6">
        <w:rPr>
          <w:rFonts w:eastAsia="ArialNarrow"/>
        </w:rPr>
        <w:t>Geografía</w:t>
      </w:r>
      <w:r w:rsidRPr="00CE09F6">
        <w:rPr>
          <w:rFonts w:eastAsia="ArialNarrow"/>
        </w:rPr>
        <w:t>. De esta manera, se introduce a los estudiantes</w:t>
      </w:r>
      <w:r w:rsidR="00D7732C">
        <w:rPr>
          <w:rFonts w:eastAsia="ArialNarrow"/>
        </w:rPr>
        <w:t xml:space="preserve"> e</w:t>
      </w:r>
      <w:r w:rsidR="00095F56" w:rsidRPr="00CE09F6">
        <w:rPr>
          <w:rFonts w:eastAsia="ArialNarrow"/>
        </w:rPr>
        <w:t>n</w:t>
      </w:r>
      <w:r w:rsidRPr="00CE09F6">
        <w:rPr>
          <w:rFonts w:eastAsia="ArialNarrow"/>
        </w:rPr>
        <w:t xml:space="preserve"> los debates y reflexiones -a la vez </w:t>
      </w:r>
      <w:r w:rsidR="00095F56" w:rsidRPr="00CE09F6">
        <w:rPr>
          <w:rFonts w:eastAsia="ArialNarrow"/>
        </w:rPr>
        <w:t>teóricos</w:t>
      </w:r>
      <w:r w:rsidRPr="00CE09F6">
        <w:rPr>
          <w:rFonts w:eastAsia="ArialNarrow"/>
        </w:rPr>
        <w:t xml:space="preserve"> y </w:t>
      </w:r>
      <w:r w:rsidR="00095F56" w:rsidRPr="00CE09F6">
        <w:rPr>
          <w:rFonts w:eastAsia="ArialNarrow"/>
        </w:rPr>
        <w:t>metodológicos</w:t>
      </w:r>
      <w:r w:rsidRPr="00CE09F6">
        <w:rPr>
          <w:rFonts w:eastAsia="ArialNarrow"/>
        </w:rPr>
        <w:t xml:space="preserve">- que conciben la </w:t>
      </w:r>
      <w:r w:rsidR="00095F56" w:rsidRPr="00CE09F6">
        <w:rPr>
          <w:rFonts w:eastAsia="ArialNarrow"/>
        </w:rPr>
        <w:t>construcción</w:t>
      </w:r>
      <w:r w:rsidRPr="00CE09F6">
        <w:rPr>
          <w:rFonts w:eastAsia="ArialNarrow"/>
        </w:rPr>
        <w:t xml:space="preserve"> del conocimiento</w:t>
      </w:r>
      <w:r w:rsidR="00A2543C" w:rsidRPr="00CE09F6">
        <w:rPr>
          <w:rFonts w:eastAsia="ArialNarrow"/>
        </w:rPr>
        <w:t xml:space="preserve"> </w:t>
      </w:r>
      <w:r w:rsidRPr="00CE09F6">
        <w:rPr>
          <w:rFonts w:eastAsia="ArialNarrow"/>
        </w:rPr>
        <w:t xml:space="preserve">como una actividad compleja de orden intelectual, social e </w:t>
      </w:r>
      <w:r w:rsidR="00095F56" w:rsidRPr="00CE09F6">
        <w:rPr>
          <w:rFonts w:eastAsia="ArialNarrow"/>
        </w:rPr>
        <w:t>histórico</w:t>
      </w:r>
      <w:r w:rsidR="00D7732C">
        <w:rPr>
          <w:rFonts w:eastAsia="ArialNarrow"/>
        </w:rPr>
        <w:t>.</w:t>
      </w:r>
    </w:p>
    <w:p w:rsidR="002D7248" w:rsidRPr="00CE09F6" w:rsidRDefault="002D7248" w:rsidP="00D7732C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CE09F6">
        <w:rPr>
          <w:rFonts w:ascii="Times New Roman" w:hAnsi="Times New Roman" w:cs="Times New Roman"/>
          <w:color w:val="auto"/>
        </w:rPr>
        <w:t xml:space="preserve">El análisis espacial requiere del aprendizaje mediante TIC como instrumentos de apoyo de los lenguajes propios de la geografía: verbal, numérico, gráfico y cartográfico, logrando procesar importantes volúmenes de información, visualizar situaciones, analizar alternativas y tendencias. </w:t>
      </w:r>
    </w:p>
    <w:p w:rsidR="002C2A9B" w:rsidRPr="00CE09F6" w:rsidRDefault="002C2A9B" w:rsidP="00D7732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ArialNarrow" w:hAnsi="Times New Roman" w:cs="Times New Roman"/>
          <w:sz w:val="24"/>
          <w:szCs w:val="24"/>
          <w:lang w:val="es-AR"/>
        </w:rPr>
      </w:pP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Se favorece la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apropiación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de diferentes tipos de documentos usados actualmente -mapas, planos,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diagramas, entre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otros-, analizando su utilidad y principales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características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. Se incentiva,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además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, el abordaje de la</w:t>
      </w:r>
      <w:r w:rsidR="00A2543C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cartografía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temática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como herramienta para la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expresión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del conocimiento territorial, necesario en la </w:t>
      </w:r>
      <w:r w:rsidR="00A2543C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formación 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inicial de profesores.</w:t>
      </w:r>
    </w:p>
    <w:p w:rsidR="002C2A9B" w:rsidRPr="00CE09F6" w:rsidRDefault="002C2A9B" w:rsidP="007D078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ArialNarrow" w:hAnsi="Times New Roman" w:cs="Times New Roman"/>
          <w:sz w:val="24"/>
          <w:szCs w:val="24"/>
          <w:lang w:val="es-AR"/>
        </w:rPr>
      </w:pP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Desde una perspectiva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crítica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se tensiona la idea del mapa como mero instrumento de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análisis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, conocimiento e</w:t>
      </w:r>
      <w:r w:rsidR="00A2543C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información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geográfica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,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confiriéndole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un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carácter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reflexivo. En este sentido,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será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importante que los estudiantes</w:t>
      </w:r>
      <w:r w:rsidR="00A2543C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reconozcan que los mapas presentan una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visión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del mundo que quieren transmitir.</w:t>
      </w:r>
    </w:p>
    <w:p w:rsidR="002C2A9B" w:rsidRPr="00CE09F6" w:rsidRDefault="002C2A9B" w:rsidP="007D078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lastRenderedPageBreak/>
        <w:t xml:space="preserve">Este taller favorece una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apropiación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de los mapas en tanto instrumentos educativos y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didácticos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que tienen la</w:t>
      </w:r>
      <w:r w:rsidR="00A2543C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función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de alfabetizar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cartográficamente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, es decir, leer y escribir a partir de la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observación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indirecta del territorio;</w:t>
      </w:r>
      <w:r w:rsidR="00F17AE0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proporcionando saberes instrumentales </w:t>
      </w:r>
      <w:r w:rsidR="00095F56"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>básicos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para aquellas unidades curriculares que demandan los</w:t>
      </w:r>
      <w:r w:rsidR="007D078E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d</w:t>
      </w:r>
      <w:r w:rsidR="007D078E" w:rsidRPr="00CE09F6">
        <w:rPr>
          <w:rFonts w:ascii="Times New Roman" w:eastAsia="ArialNarrow" w:hAnsi="Times New Roman" w:cs="Times New Roman"/>
        </w:rPr>
        <w:t>documentos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</w:t>
      </w:r>
      <w:r w:rsidR="00095F56" w:rsidRPr="00CE09F6">
        <w:rPr>
          <w:rFonts w:ascii="Times New Roman" w:eastAsia="ArialNarrow" w:hAnsi="Times New Roman" w:cs="Times New Roman"/>
        </w:rPr>
        <w:t>cartográficos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como insumo habitual de </w:t>
      </w:r>
      <w:r w:rsidR="00095F56" w:rsidRPr="00CE09F6">
        <w:rPr>
          <w:rFonts w:ascii="Times New Roman" w:eastAsia="ArialNarrow" w:hAnsi="Times New Roman" w:cs="Times New Roman"/>
        </w:rPr>
        <w:t>formación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, </w:t>
      </w:r>
      <w:r w:rsidR="00095F56" w:rsidRPr="00CE09F6">
        <w:rPr>
          <w:rFonts w:ascii="Times New Roman" w:eastAsia="ArialNarrow" w:hAnsi="Times New Roman" w:cs="Times New Roman"/>
        </w:rPr>
        <w:t>comunicación</w:t>
      </w:r>
      <w:r w:rsidRPr="00CE09F6">
        <w:rPr>
          <w:rFonts w:ascii="Times New Roman" w:eastAsia="ArialNarrow" w:hAnsi="Times New Roman" w:cs="Times New Roman"/>
          <w:sz w:val="24"/>
          <w:szCs w:val="24"/>
          <w:lang w:val="es-AR"/>
        </w:rPr>
        <w:t xml:space="preserve"> y trabajo.</w:t>
      </w:r>
      <w:r w:rsidR="00F17AE0" w:rsidRPr="00CE0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C2B" w:rsidRDefault="0029731A" w:rsidP="00973649">
      <w:pPr>
        <w:pStyle w:val="Estilo"/>
        <w:spacing w:before="537" w:line="276" w:lineRule="auto"/>
        <w:ind w:left="28" w:right="20"/>
        <w:jc w:val="both"/>
        <w:rPr>
          <w:b/>
          <w:bCs/>
        </w:rPr>
      </w:pPr>
      <w:r w:rsidRPr="00431B7D">
        <w:rPr>
          <w:b/>
          <w:bCs/>
        </w:rPr>
        <w:t>PROPOSITO:</w:t>
      </w:r>
    </w:p>
    <w:p w:rsidR="00321CBC" w:rsidRDefault="00321CBC" w:rsidP="00973649">
      <w:pPr>
        <w:pStyle w:val="Estilo"/>
        <w:spacing w:before="537" w:line="276" w:lineRule="auto"/>
        <w:ind w:left="28" w:right="20"/>
        <w:jc w:val="both"/>
        <w:rPr>
          <w:b/>
          <w:bCs/>
        </w:rPr>
      </w:pPr>
    </w:p>
    <w:p w:rsidR="00503552" w:rsidRPr="00431B7D" w:rsidRDefault="00503552" w:rsidP="00973649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O</w:t>
      </w:r>
      <w:r w:rsidR="00CA4BF8">
        <w:rPr>
          <w:rFonts w:ascii="Times New Roman" w:hAnsi="Times New Roman" w:cs="Times New Roman"/>
          <w:sz w:val="24"/>
          <w:szCs w:val="24"/>
        </w:rPr>
        <w:t>rganizar</w:t>
      </w:r>
      <w:r w:rsidRPr="00431B7D">
        <w:rPr>
          <w:rFonts w:ascii="Times New Roman" w:hAnsi="Times New Roman" w:cs="Times New Roman"/>
          <w:sz w:val="24"/>
          <w:szCs w:val="24"/>
        </w:rPr>
        <w:t xml:space="preserve"> y administrar la ocupación y uso de los espacios, de modo que éstos contribuyan al desarrollo humano</w:t>
      </w:r>
      <w:r w:rsidR="00302B97" w:rsidRPr="00431B7D">
        <w:rPr>
          <w:rFonts w:ascii="Times New Roman" w:hAnsi="Times New Roman" w:cs="Times New Roman"/>
          <w:sz w:val="24"/>
          <w:szCs w:val="24"/>
        </w:rPr>
        <w:t xml:space="preserve"> </w:t>
      </w:r>
      <w:r w:rsidRPr="00431B7D">
        <w:rPr>
          <w:rFonts w:ascii="Times New Roman" w:hAnsi="Times New Roman" w:cs="Times New Roman"/>
          <w:sz w:val="24"/>
          <w:szCs w:val="24"/>
        </w:rPr>
        <w:t>ecológicamente sostenible, espacialmen</w:t>
      </w:r>
      <w:r w:rsidR="00CA4BF8">
        <w:rPr>
          <w:rFonts w:ascii="Times New Roman" w:hAnsi="Times New Roman" w:cs="Times New Roman"/>
          <w:sz w:val="24"/>
          <w:szCs w:val="24"/>
        </w:rPr>
        <w:t>te armónico y socialmente justo acorde a las políticas administrativas a escala local, regional y nacional.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E2" w:rsidRDefault="004D6FE2" w:rsidP="009736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1B7D">
        <w:rPr>
          <w:rFonts w:ascii="Times New Roman" w:hAnsi="Times New Roman" w:cs="Times New Roman"/>
          <w:b/>
          <w:bCs/>
          <w:sz w:val="24"/>
          <w:szCs w:val="24"/>
        </w:rPr>
        <w:t>OBJETIVOS:</w:t>
      </w:r>
    </w:p>
    <w:p w:rsidR="00CA4BF8" w:rsidRPr="00431B7D" w:rsidRDefault="00CA4BF8" w:rsidP="009736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E2" w:rsidRPr="00431B7D" w:rsidRDefault="004D6FE2" w:rsidP="00CA4BF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Al concluir el cursado y promoción de la asignatura, los alumnos deberán haber</w:t>
      </w:r>
    </w:p>
    <w:p w:rsidR="004D6FE2" w:rsidRPr="00431B7D" w:rsidRDefault="004D6FE2" w:rsidP="009736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logrado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>:</w:t>
      </w:r>
    </w:p>
    <w:p w:rsidR="004D6FE2" w:rsidRPr="00431B7D" w:rsidRDefault="004D6FE2" w:rsidP="0097364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Afianzar el conocimiento del método geográfico, la interpretación de</w:t>
      </w:r>
    </w:p>
    <w:p w:rsidR="004D6FE2" w:rsidRPr="00431B7D" w:rsidRDefault="004D6FE2" w:rsidP="00973649">
      <w:pPr>
        <w:pStyle w:val="Prrafodelista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fenómenos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 xml:space="preserve"> espacio-temporales y las habilidades en el uso de diversas </w:t>
      </w:r>
      <w:proofErr w:type="spellStart"/>
      <w:r w:rsidRPr="00431B7D">
        <w:rPr>
          <w:rFonts w:ascii="Times New Roman" w:hAnsi="Times New Roman" w:cs="Times New Roman"/>
          <w:sz w:val="24"/>
          <w:szCs w:val="24"/>
        </w:rPr>
        <w:t>técnicas,en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 xml:space="preserve"> Geografía.</w:t>
      </w:r>
    </w:p>
    <w:p w:rsidR="004D6FE2" w:rsidRPr="00431B7D" w:rsidRDefault="004D6FE2" w:rsidP="0097364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Aplicar las distintas formas en que se puede expresar la información geográfica.</w:t>
      </w:r>
    </w:p>
    <w:p w:rsidR="004D6FE2" w:rsidRPr="00C1338D" w:rsidRDefault="004D6FE2" w:rsidP="00B0033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338D">
        <w:rPr>
          <w:rFonts w:ascii="Times New Roman" w:hAnsi="Times New Roman" w:cs="Times New Roman"/>
          <w:sz w:val="24"/>
          <w:szCs w:val="24"/>
        </w:rPr>
        <w:t>Adquirir las nociones básicas para trabajar con estadísticas y para su</w:t>
      </w:r>
      <w:r w:rsidR="00C1338D" w:rsidRPr="00C1338D">
        <w:rPr>
          <w:rFonts w:ascii="Times New Roman" w:hAnsi="Times New Roman" w:cs="Times New Roman"/>
          <w:sz w:val="24"/>
          <w:szCs w:val="24"/>
        </w:rPr>
        <w:t xml:space="preserve"> </w:t>
      </w:r>
      <w:r w:rsidRPr="00C1338D">
        <w:rPr>
          <w:rFonts w:ascii="Times New Roman" w:hAnsi="Times New Roman" w:cs="Times New Roman"/>
          <w:sz w:val="24"/>
          <w:szCs w:val="24"/>
        </w:rPr>
        <w:t xml:space="preserve">presentación </w:t>
      </w:r>
      <w:r w:rsidR="00613AEB" w:rsidRPr="00C1338D">
        <w:rPr>
          <w:rFonts w:ascii="Times New Roman" w:hAnsi="Times New Roman" w:cs="Times New Roman"/>
          <w:sz w:val="24"/>
          <w:szCs w:val="24"/>
        </w:rPr>
        <w:t>a través de distintos lenguajes,</w:t>
      </w:r>
      <w:r w:rsidRPr="00C1338D">
        <w:rPr>
          <w:rFonts w:ascii="Times New Roman" w:hAnsi="Times New Roman" w:cs="Times New Roman"/>
          <w:sz w:val="24"/>
          <w:szCs w:val="24"/>
        </w:rPr>
        <w:t xml:space="preserve"> prácticas sobre lectura, confección e interpretación de gráficos,</w:t>
      </w:r>
      <w:r w:rsidR="00C1338D">
        <w:rPr>
          <w:rFonts w:ascii="Times New Roman" w:hAnsi="Times New Roman" w:cs="Times New Roman"/>
          <w:sz w:val="24"/>
          <w:szCs w:val="24"/>
        </w:rPr>
        <w:t xml:space="preserve"> </w:t>
      </w:r>
      <w:r w:rsidRPr="00C1338D">
        <w:rPr>
          <w:rFonts w:ascii="Times New Roman" w:hAnsi="Times New Roman" w:cs="Times New Roman"/>
          <w:sz w:val="24"/>
          <w:szCs w:val="24"/>
        </w:rPr>
        <w:t>planos, mapas, cartas u otros productos cartográficos.</w:t>
      </w:r>
    </w:p>
    <w:p w:rsidR="004D6FE2" w:rsidRPr="00C1338D" w:rsidRDefault="004D6FE2" w:rsidP="005F27E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338D">
        <w:rPr>
          <w:rFonts w:ascii="Times New Roman" w:hAnsi="Times New Roman" w:cs="Times New Roman"/>
          <w:sz w:val="24"/>
          <w:szCs w:val="24"/>
        </w:rPr>
        <w:t>Incorporar fundamentos teóricos y prácticos para la interpretación de fotografías</w:t>
      </w:r>
      <w:r w:rsidR="00C1338D" w:rsidRPr="00C1338D">
        <w:rPr>
          <w:rFonts w:ascii="Times New Roman" w:hAnsi="Times New Roman" w:cs="Times New Roman"/>
          <w:sz w:val="24"/>
          <w:szCs w:val="24"/>
        </w:rPr>
        <w:t xml:space="preserve"> </w:t>
      </w:r>
      <w:r w:rsidRPr="00C1338D">
        <w:rPr>
          <w:rFonts w:ascii="Times New Roman" w:hAnsi="Times New Roman" w:cs="Times New Roman"/>
          <w:sz w:val="24"/>
          <w:szCs w:val="24"/>
        </w:rPr>
        <w:t>aéreas e imágenes satelitales.</w:t>
      </w:r>
    </w:p>
    <w:p w:rsidR="004D6FE2" w:rsidRPr="00C1338D" w:rsidRDefault="004D6FE2" w:rsidP="00D12E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338D">
        <w:rPr>
          <w:rFonts w:ascii="Times New Roman" w:hAnsi="Times New Roman" w:cs="Times New Roman"/>
          <w:sz w:val="24"/>
          <w:szCs w:val="24"/>
        </w:rPr>
        <w:t>Aplicar la tecnología informática para plantear hechos geográficos en sus</w:t>
      </w:r>
      <w:r w:rsidR="00C1338D" w:rsidRPr="00C1338D">
        <w:rPr>
          <w:rFonts w:ascii="Times New Roman" w:hAnsi="Times New Roman" w:cs="Times New Roman"/>
          <w:sz w:val="24"/>
          <w:szCs w:val="24"/>
        </w:rPr>
        <w:t xml:space="preserve"> </w:t>
      </w:r>
      <w:r w:rsidRPr="00C1338D">
        <w:rPr>
          <w:rFonts w:ascii="Times New Roman" w:hAnsi="Times New Roman" w:cs="Times New Roman"/>
          <w:sz w:val="24"/>
          <w:szCs w:val="24"/>
        </w:rPr>
        <w:t>diferentes formas de expresión.</w:t>
      </w:r>
    </w:p>
    <w:p w:rsidR="004D6FE2" w:rsidRPr="00C1338D" w:rsidRDefault="004D6FE2" w:rsidP="00FB49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338D">
        <w:rPr>
          <w:rFonts w:ascii="Times New Roman" w:hAnsi="Times New Roman" w:cs="Times New Roman"/>
          <w:sz w:val="24"/>
          <w:szCs w:val="24"/>
        </w:rPr>
        <w:t>Conocer los principios básicos de los SIG (Sistemas de Información Geográfica)</w:t>
      </w:r>
      <w:r w:rsidR="00C1338D" w:rsidRPr="00C1338D">
        <w:rPr>
          <w:rFonts w:ascii="Times New Roman" w:hAnsi="Times New Roman" w:cs="Times New Roman"/>
          <w:sz w:val="24"/>
          <w:szCs w:val="24"/>
        </w:rPr>
        <w:t xml:space="preserve"> </w:t>
      </w:r>
      <w:r w:rsidRPr="00C1338D">
        <w:rPr>
          <w:rFonts w:ascii="Times New Roman" w:hAnsi="Times New Roman" w:cs="Times New Roman"/>
          <w:sz w:val="24"/>
          <w:szCs w:val="24"/>
        </w:rPr>
        <w:t>y del PGS (</w:t>
      </w:r>
      <w:proofErr w:type="spellStart"/>
      <w:r w:rsidRPr="00C1338D">
        <w:rPr>
          <w:rFonts w:ascii="Times New Roman" w:hAnsi="Times New Roman" w:cs="Times New Roman"/>
          <w:sz w:val="24"/>
          <w:szCs w:val="24"/>
        </w:rPr>
        <w:t>Posicionador</w:t>
      </w:r>
      <w:proofErr w:type="spellEnd"/>
      <w:r w:rsidRPr="00C1338D">
        <w:rPr>
          <w:rFonts w:ascii="Times New Roman" w:hAnsi="Times New Roman" w:cs="Times New Roman"/>
          <w:sz w:val="24"/>
          <w:szCs w:val="24"/>
        </w:rPr>
        <w:t xml:space="preserve"> Geográfica Satelital).</w:t>
      </w:r>
    </w:p>
    <w:p w:rsidR="00215BE2" w:rsidRPr="00C1338D" w:rsidRDefault="004D6FE2" w:rsidP="002759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338D">
        <w:rPr>
          <w:rFonts w:ascii="Times New Roman" w:hAnsi="Times New Roman" w:cs="Times New Roman"/>
          <w:sz w:val="24"/>
          <w:szCs w:val="24"/>
        </w:rPr>
        <w:t>Adiestrar a los futuros docentes en el área disciplinar, en el uso de técnicas</w:t>
      </w:r>
      <w:r w:rsidR="00C1338D" w:rsidRPr="00C1338D">
        <w:rPr>
          <w:rFonts w:ascii="Times New Roman" w:hAnsi="Times New Roman" w:cs="Times New Roman"/>
          <w:sz w:val="24"/>
          <w:szCs w:val="24"/>
        </w:rPr>
        <w:t xml:space="preserve"> </w:t>
      </w:r>
      <w:r w:rsidRPr="00C1338D">
        <w:rPr>
          <w:rFonts w:ascii="Times New Roman" w:hAnsi="Times New Roman" w:cs="Times New Roman"/>
          <w:sz w:val="24"/>
          <w:szCs w:val="24"/>
        </w:rPr>
        <w:t xml:space="preserve">posibles de aplicar en los niveles </w:t>
      </w:r>
      <w:r w:rsidR="00A15594" w:rsidRPr="00C1338D">
        <w:rPr>
          <w:rFonts w:ascii="Times New Roman" w:hAnsi="Times New Roman" w:cs="Times New Roman"/>
          <w:sz w:val="24"/>
          <w:szCs w:val="24"/>
        </w:rPr>
        <w:t>educativos.</w:t>
      </w:r>
    </w:p>
    <w:p w:rsidR="004D6FE2" w:rsidRPr="00431B7D" w:rsidRDefault="00215BE2" w:rsidP="0097364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Organizar Proyecto de investigación acorde a su región en cua</w:t>
      </w:r>
      <w:r w:rsidR="00431B7D" w:rsidRPr="00431B7D">
        <w:rPr>
          <w:rFonts w:ascii="Times New Roman" w:hAnsi="Times New Roman" w:cs="Times New Roman"/>
          <w:sz w:val="24"/>
          <w:szCs w:val="24"/>
        </w:rPr>
        <w:t>nto al ordenamiento territorial, basándose en los aspectos político administrativos ( Plan estratégico )</w:t>
      </w:r>
    </w:p>
    <w:p w:rsidR="004D6FE2" w:rsidRDefault="004D6FE2" w:rsidP="00973649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BC" w:rsidRDefault="00321CBC" w:rsidP="00973649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BC" w:rsidRDefault="00321CBC" w:rsidP="00973649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BC" w:rsidRDefault="00321CBC" w:rsidP="00973649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BC" w:rsidRPr="00431B7D" w:rsidRDefault="00321CBC" w:rsidP="00973649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B2FE4" w:rsidRPr="00431B7D" w:rsidRDefault="00EB2FE4" w:rsidP="00973649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B2FE4" w:rsidRPr="00431B7D" w:rsidRDefault="00EB2FE4" w:rsidP="00973649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B11F8" w:rsidRPr="00431B7D" w:rsidRDefault="00EB2FE4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B7D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CONTENIDOS CONCEPTUALES: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1B7D">
        <w:rPr>
          <w:rFonts w:ascii="Times New Roman" w:hAnsi="Times New Roman" w:cs="Times New Roman"/>
          <w:b/>
          <w:bCs/>
          <w:sz w:val="24"/>
          <w:szCs w:val="24"/>
        </w:rPr>
        <w:t>UNIDAD DE APERTURA</w:t>
      </w:r>
      <w:r w:rsidRPr="00431B7D">
        <w:rPr>
          <w:rFonts w:ascii="Times New Roman" w:hAnsi="Times New Roman" w:cs="Times New Roman"/>
          <w:sz w:val="24"/>
          <w:szCs w:val="24"/>
        </w:rPr>
        <w:t xml:space="preserve">. </w:t>
      </w:r>
      <w:r w:rsidRPr="00431B7D">
        <w:rPr>
          <w:rFonts w:ascii="Times New Roman" w:hAnsi="Times New Roman" w:cs="Times New Roman"/>
          <w:sz w:val="24"/>
          <w:szCs w:val="24"/>
          <w:u w:val="single"/>
        </w:rPr>
        <w:t>Objetivo Particular</w:t>
      </w:r>
      <w:r w:rsidRPr="00431B7D">
        <w:rPr>
          <w:rFonts w:ascii="Times New Roman" w:hAnsi="Times New Roman" w:cs="Times New Roman"/>
          <w:sz w:val="24"/>
          <w:szCs w:val="24"/>
        </w:rPr>
        <w:t>: e</w:t>
      </w:r>
      <w:r w:rsidRPr="00431B7D">
        <w:rPr>
          <w:rFonts w:ascii="Times New Roman" w:hAnsi="Times New Roman" w:cs="Times New Roman"/>
          <w:i/>
          <w:iCs/>
          <w:sz w:val="24"/>
          <w:szCs w:val="24"/>
        </w:rPr>
        <w:t>nmarcar epistemológicamente el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i/>
          <w:iCs/>
          <w:sz w:val="24"/>
          <w:szCs w:val="24"/>
        </w:rPr>
        <w:t>contenido</w:t>
      </w:r>
      <w:proofErr w:type="gramEnd"/>
      <w:r w:rsidRPr="00431B7D">
        <w:rPr>
          <w:rFonts w:ascii="Times New Roman" w:hAnsi="Times New Roman" w:cs="Times New Roman"/>
          <w:i/>
          <w:iCs/>
          <w:sz w:val="24"/>
          <w:szCs w:val="24"/>
        </w:rPr>
        <w:t xml:space="preserve"> de la asignatura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B11F8" w:rsidRPr="00431B7D" w:rsidRDefault="002B11F8" w:rsidP="0097364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B7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Evolución</w:t>
      </w:r>
      <w:r w:rsidRPr="00431B7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 xml:space="preserve"> la ciencia, las técnicas geográficas y la cartografía. Historia de la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Cartografía. Técnicas cuantitativas y cualitativas. Las técnicas como herramientas para el geógrafo.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1B7D">
        <w:rPr>
          <w:rFonts w:ascii="Times New Roman" w:hAnsi="Times New Roman" w:cs="Times New Roman"/>
          <w:b/>
          <w:bCs/>
          <w:sz w:val="24"/>
          <w:szCs w:val="24"/>
        </w:rPr>
        <w:t>UNIDAD I</w:t>
      </w:r>
      <w:r w:rsidRPr="00431B7D">
        <w:rPr>
          <w:rFonts w:ascii="Times New Roman" w:hAnsi="Times New Roman" w:cs="Times New Roman"/>
          <w:sz w:val="24"/>
          <w:szCs w:val="24"/>
        </w:rPr>
        <w:t xml:space="preserve">. </w:t>
      </w:r>
      <w:r w:rsidRPr="00431B7D">
        <w:rPr>
          <w:rFonts w:ascii="Times New Roman" w:hAnsi="Times New Roman" w:cs="Times New Roman"/>
          <w:sz w:val="24"/>
          <w:szCs w:val="24"/>
          <w:u w:val="single"/>
        </w:rPr>
        <w:t xml:space="preserve">Objetivo </w:t>
      </w:r>
      <w:proofErr w:type="spellStart"/>
      <w:r w:rsidRPr="00431B7D">
        <w:rPr>
          <w:rFonts w:ascii="Times New Roman" w:hAnsi="Times New Roman" w:cs="Times New Roman"/>
          <w:sz w:val="24"/>
          <w:szCs w:val="24"/>
          <w:u w:val="single"/>
        </w:rPr>
        <w:t>particular</w:t>
      </w:r>
      <w:proofErr w:type="gramStart"/>
      <w:r w:rsidRPr="00431B7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31B7D">
        <w:rPr>
          <w:rFonts w:ascii="Times New Roman" w:hAnsi="Times New Roman" w:cs="Times New Roman"/>
          <w:i/>
          <w:iCs/>
          <w:sz w:val="24"/>
          <w:szCs w:val="24"/>
        </w:rPr>
        <w:t>adquirir</w:t>
      </w:r>
      <w:proofErr w:type="spellEnd"/>
      <w:proofErr w:type="gramEnd"/>
      <w:r w:rsidRPr="00431B7D">
        <w:rPr>
          <w:rFonts w:ascii="Times New Roman" w:hAnsi="Times New Roman" w:cs="Times New Roman"/>
          <w:i/>
          <w:iCs/>
          <w:sz w:val="24"/>
          <w:szCs w:val="24"/>
        </w:rPr>
        <w:t xml:space="preserve"> fundamentos teóricos y prácticos sobre</w:t>
      </w:r>
    </w:p>
    <w:p w:rsidR="002B11F8" w:rsidRPr="00431B7D" w:rsidRDefault="00456687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1B7D">
        <w:rPr>
          <w:rFonts w:ascii="Times New Roman" w:hAnsi="Times New Roman" w:cs="Times New Roman"/>
          <w:i/>
          <w:iCs/>
          <w:sz w:val="24"/>
          <w:szCs w:val="24"/>
        </w:rPr>
        <w:t>Cartografía</w:t>
      </w:r>
      <w:r w:rsidR="002B11F8" w:rsidRPr="00431B7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1</w:t>
      </w:r>
      <w:r w:rsidRPr="00431B7D">
        <w:rPr>
          <w:rFonts w:ascii="Times New Roman" w:hAnsi="Times New Roman" w:cs="Times New Roman"/>
          <w:b/>
          <w:sz w:val="24"/>
          <w:szCs w:val="24"/>
          <w:u w:val="single"/>
        </w:rPr>
        <w:t>- Cartografía</w:t>
      </w:r>
      <w:r w:rsidRPr="00431B7D">
        <w:rPr>
          <w:rFonts w:ascii="Times New Roman" w:hAnsi="Times New Roman" w:cs="Times New Roman"/>
          <w:sz w:val="24"/>
          <w:szCs w:val="24"/>
        </w:rPr>
        <w:t>. Definiciones y ciencias auxiliares. Elementos de cartografía: el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geoide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>, formas y dimensiones de la tierra, aplastamiento polar, elipsoides de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referencia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>. Coordenadas. Paralelos y meridianos. Latitud y longitud.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Coordenadas planas. Husos horarios.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 xml:space="preserve">2- </w:t>
      </w:r>
      <w:r w:rsidRPr="00431B7D">
        <w:rPr>
          <w:rFonts w:ascii="Times New Roman" w:hAnsi="Times New Roman" w:cs="Times New Roman"/>
          <w:b/>
          <w:sz w:val="24"/>
          <w:szCs w:val="24"/>
          <w:u w:val="single"/>
        </w:rPr>
        <w:t>Proyecciones</w:t>
      </w:r>
      <w:r w:rsidRPr="00431B7D">
        <w:rPr>
          <w:rFonts w:ascii="Times New Roman" w:hAnsi="Times New Roman" w:cs="Times New Roman"/>
          <w:sz w:val="24"/>
          <w:szCs w:val="24"/>
        </w:rPr>
        <w:t>. Tipos y propiedades que rigen las proyecciones. Clasificaciones.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 xml:space="preserve">Proyección Mercator. Proyecciones cilíndricas transversas. El sistema </w:t>
      </w:r>
      <w:proofErr w:type="spellStart"/>
      <w:r w:rsidRPr="00431B7D">
        <w:rPr>
          <w:rFonts w:ascii="Times New Roman" w:hAnsi="Times New Roman" w:cs="Times New Roman"/>
          <w:sz w:val="24"/>
          <w:szCs w:val="24"/>
        </w:rPr>
        <w:t>Gaüss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-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B7D">
        <w:rPr>
          <w:rFonts w:ascii="Times New Roman" w:hAnsi="Times New Roman" w:cs="Times New Roman"/>
          <w:sz w:val="24"/>
          <w:szCs w:val="24"/>
        </w:rPr>
        <w:t>Krüger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3</w:t>
      </w:r>
      <w:r w:rsidRPr="00431B7D">
        <w:rPr>
          <w:rFonts w:ascii="Times New Roman" w:hAnsi="Times New Roman" w:cs="Times New Roman"/>
          <w:b/>
          <w:sz w:val="24"/>
          <w:szCs w:val="24"/>
          <w:u w:val="single"/>
        </w:rPr>
        <w:t>- Escalas y mapas</w:t>
      </w:r>
      <w:r w:rsidRPr="00431B7D">
        <w:rPr>
          <w:rFonts w:ascii="Times New Roman" w:hAnsi="Times New Roman" w:cs="Times New Roman"/>
          <w:sz w:val="24"/>
          <w:szCs w:val="24"/>
        </w:rPr>
        <w:t>. Nociones de escalas cartográficas. Otros tipos de escalas.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Elección de las mismas. El mapa como modelo. Clasificaciones y uso de los</w:t>
      </w:r>
    </w:p>
    <w:p w:rsidR="002B11F8" w:rsidRPr="00431B7D" w:rsidRDefault="00456687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Mapas</w:t>
      </w:r>
      <w:r w:rsidR="002B11F8" w:rsidRPr="00431B7D">
        <w:rPr>
          <w:rFonts w:ascii="Times New Roman" w:hAnsi="Times New Roman" w:cs="Times New Roman"/>
          <w:sz w:val="24"/>
          <w:szCs w:val="24"/>
        </w:rPr>
        <w:t>. Atlas: tipos y utilidades.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 xml:space="preserve">4- </w:t>
      </w:r>
      <w:r w:rsidRPr="00431B7D">
        <w:rPr>
          <w:rFonts w:ascii="Times New Roman" w:hAnsi="Times New Roman" w:cs="Times New Roman"/>
          <w:b/>
          <w:sz w:val="24"/>
          <w:szCs w:val="24"/>
          <w:u w:val="single"/>
        </w:rPr>
        <w:t>Uso de técnicas en geografía</w:t>
      </w:r>
      <w:r w:rsidRPr="00431B7D">
        <w:rPr>
          <w:rFonts w:ascii="Times New Roman" w:hAnsi="Times New Roman" w:cs="Times New Roman"/>
          <w:sz w:val="24"/>
          <w:szCs w:val="24"/>
        </w:rPr>
        <w:t>. La información en distintas formas de expresión.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Lenguaje e imagen. Tipos de cartas. Aspectos básicos para elaborar cartografía: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presentación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>, medición, modos de implantación.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5</w:t>
      </w:r>
      <w:r w:rsidRPr="00431B7D">
        <w:rPr>
          <w:rFonts w:ascii="Times New Roman" w:hAnsi="Times New Roman" w:cs="Times New Roman"/>
          <w:b/>
          <w:sz w:val="24"/>
          <w:szCs w:val="24"/>
          <w:u w:val="single"/>
        </w:rPr>
        <w:t>- Captación del hecho geográfico</w:t>
      </w:r>
      <w:r w:rsidRPr="00431B7D">
        <w:rPr>
          <w:rFonts w:ascii="Times New Roman" w:hAnsi="Times New Roman" w:cs="Times New Roman"/>
          <w:sz w:val="24"/>
          <w:szCs w:val="24"/>
        </w:rPr>
        <w:t>. Concepto de carta temática. Cualidades y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contenido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>. Documentación. Búsqueda de información. Confrontación y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producción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 xml:space="preserve"> de nueva información. Uso de cartas topográficas para captar hechos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naturales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 xml:space="preserve"> y antrópicos. Niveles de referencia.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 xml:space="preserve">6- </w:t>
      </w:r>
      <w:r w:rsidRPr="00431B7D">
        <w:rPr>
          <w:rFonts w:ascii="Times New Roman" w:hAnsi="Times New Roman" w:cs="Times New Roman"/>
          <w:b/>
          <w:sz w:val="24"/>
          <w:szCs w:val="24"/>
          <w:u w:val="single"/>
        </w:rPr>
        <w:t>Carta topográfica</w:t>
      </w:r>
      <w:r w:rsidRPr="00431B7D">
        <w:rPr>
          <w:rFonts w:ascii="Times New Roman" w:hAnsi="Times New Roman" w:cs="Times New Roman"/>
          <w:sz w:val="24"/>
          <w:szCs w:val="24"/>
        </w:rPr>
        <w:t>. Las cartas del IGM (Instituto Geográfico Militar). Red de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coordenadas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 xml:space="preserve"> en cuadrícula </w:t>
      </w:r>
      <w:proofErr w:type="spellStart"/>
      <w:r w:rsidRPr="00431B7D">
        <w:rPr>
          <w:rFonts w:ascii="Times New Roman" w:hAnsi="Times New Roman" w:cs="Times New Roman"/>
          <w:sz w:val="24"/>
          <w:szCs w:val="24"/>
        </w:rPr>
        <w:t>Gaüss-Krüger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. Las cartas, según la escala.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Identificación de las cartas. Representación del relieve. Trazado y escalas de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perfiles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 xml:space="preserve"> topográficos, sobre la base de las cartas del IGM. Símbolos y leyendas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 xml:space="preserve"> las cartas.</w:t>
      </w:r>
    </w:p>
    <w:p w:rsidR="00456687" w:rsidRPr="00431B7D" w:rsidRDefault="00456687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56687" w:rsidRPr="00431B7D" w:rsidRDefault="00456687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1B7D">
        <w:rPr>
          <w:rFonts w:ascii="Times New Roman" w:hAnsi="Times New Roman" w:cs="Times New Roman"/>
          <w:b/>
          <w:bCs/>
          <w:sz w:val="24"/>
          <w:szCs w:val="24"/>
        </w:rPr>
        <w:t>UNIDAD II</w:t>
      </w:r>
      <w:r w:rsidRPr="00431B7D">
        <w:rPr>
          <w:rFonts w:ascii="Times New Roman" w:hAnsi="Times New Roman" w:cs="Times New Roman"/>
          <w:sz w:val="24"/>
          <w:szCs w:val="24"/>
        </w:rPr>
        <w:t xml:space="preserve">: </w:t>
      </w:r>
      <w:r w:rsidRPr="00431B7D">
        <w:rPr>
          <w:rFonts w:ascii="Times New Roman" w:hAnsi="Times New Roman" w:cs="Times New Roman"/>
          <w:sz w:val="24"/>
          <w:szCs w:val="24"/>
          <w:u w:val="single"/>
        </w:rPr>
        <w:t>Objetivos particulares</w:t>
      </w:r>
      <w:r w:rsidRPr="00431B7D">
        <w:rPr>
          <w:rFonts w:ascii="Times New Roman" w:hAnsi="Times New Roman" w:cs="Times New Roman"/>
          <w:sz w:val="24"/>
          <w:szCs w:val="24"/>
        </w:rPr>
        <w:t xml:space="preserve">: </w:t>
      </w:r>
      <w:r w:rsidRPr="00431B7D">
        <w:rPr>
          <w:rFonts w:ascii="Times New Roman" w:hAnsi="Times New Roman" w:cs="Times New Roman"/>
          <w:i/>
          <w:iCs/>
          <w:sz w:val="24"/>
          <w:szCs w:val="24"/>
        </w:rPr>
        <w:t>introducir los conceptos estadísticos básicos e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i/>
          <w:iCs/>
          <w:sz w:val="24"/>
          <w:szCs w:val="24"/>
        </w:rPr>
        <w:t>iniciar</w:t>
      </w:r>
      <w:proofErr w:type="gramEnd"/>
      <w:r w:rsidRPr="00431B7D">
        <w:rPr>
          <w:rFonts w:ascii="Times New Roman" w:hAnsi="Times New Roman" w:cs="Times New Roman"/>
          <w:i/>
          <w:iCs/>
          <w:sz w:val="24"/>
          <w:szCs w:val="24"/>
        </w:rPr>
        <w:t xml:space="preserve"> y adiestrar a los cursantes en la lectura, decodificación, interpretación y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i/>
          <w:iCs/>
          <w:sz w:val="24"/>
          <w:szCs w:val="24"/>
        </w:rPr>
        <w:t>confección</w:t>
      </w:r>
      <w:proofErr w:type="gramEnd"/>
      <w:r w:rsidRPr="00431B7D">
        <w:rPr>
          <w:rFonts w:ascii="Times New Roman" w:hAnsi="Times New Roman" w:cs="Times New Roman"/>
          <w:i/>
          <w:iCs/>
          <w:sz w:val="24"/>
          <w:szCs w:val="24"/>
        </w:rPr>
        <w:t xml:space="preserve"> de productos cartográficos</w:t>
      </w:r>
      <w:r w:rsidRPr="00431B7D">
        <w:rPr>
          <w:rFonts w:ascii="Times New Roman" w:hAnsi="Times New Roman" w:cs="Times New Roman"/>
          <w:sz w:val="24"/>
          <w:szCs w:val="24"/>
        </w:rPr>
        <w:t>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1- Estadística y estadísticas. El número como lenguaje. Obtención de datos.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Principales medidas: media, modo, mediana…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2- Presentación de datos estadísticos a través de gráficos y de cartografía temática.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Cartografía Temática cualitativa y cuantitativa. Tipos de variables y niveles de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medición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>. Variables cualitativas, análisis y representación gráfica y cartográfica.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Variables cuantitativas: organización y representación cartográfica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1B7D">
        <w:rPr>
          <w:rFonts w:ascii="Times New Roman" w:hAnsi="Times New Roman" w:cs="Times New Roman"/>
          <w:b/>
          <w:bCs/>
          <w:sz w:val="24"/>
          <w:szCs w:val="24"/>
        </w:rPr>
        <w:t xml:space="preserve">UNIDAD III: </w:t>
      </w:r>
      <w:r w:rsidRPr="00431B7D">
        <w:rPr>
          <w:rFonts w:ascii="Times New Roman" w:hAnsi="Times New Roman" w:cs="Times New Roman"/>
          <w:sz w:val="24"/>
          <w:szCs w:val="24"/>
        </w:rPr>
        <w:t xml:space="preserve">Objetivo particular: iniciar </w:t>
      </w:r>
      <w:r w:rsidRPr="00431B7D">
        <w:rPr>
          <w:rFonts w:ascii="Times New Roman" w:hAnsi="Times New Roman" w:cs="Times New Roman"/>
          <w:i/>
          <w:iCs/>
          <w:sz w:val="24"/>
          <w:szCs w:val="24"/>
        </w:rPr>
        <w:t>a los alumnos en el uso y aplicación de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i/>
          <w:iCs/>
          <w:sz w:val="24"/>
          <w:szCs w:val="24"/>
        </w:rPr>
        <w:t>técnicas</w:t>
      </w:r>
      <w:proofErr w:type="gramEnd"/>
      <w:r w:rsidRPr="00431B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B7D">
        <w:rPr>
          <w:rFonts w:ascii="Times New Roman" w:hAnsi="Times New Roman" w:cs="Times New Roman"/>
          <w:i/>
          <w:iCs/>
          <w:sz w:val="24"/>
          <w:szCs w:val="24"/>
        </w:rPr>
        <w:t>aerofotográficas</w:t>
      </w:r>
      <w:proofErr w:type="spellEnd"/>
      <w:r w:rsidRPr="00431B7D">
        <w:rPr>
          <w:rFonts w:ascii="Times New Roman" w:hAnsi="Times New Roman" w:cs="Times New Roman"/>
          <w:i/>
          <w:iCs/>
          <w:sz w:val="24"/>
          <w:szCs w:val="24"/>
        </w:rPr>
        <w:t>, satelitales e informáticas.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 xml:space="preserve">1- </w:t>
      </w:r>
      <w:r w:rsidRPr="00431B7D">
        <w:rPr>
          <w:rFonts w:ascii="Times New Roman" w:hAnsi="Times New Roman" w:cs="Times New Roman"/>
          <w:b/>
          <w:sz w:val="24"/>
          <w:szCs w:val="24"/>
          <w:u w:val="single"/>
        </w:rPr>
        <w:t>Fotos Aéreas</w:t>
      </w:r>
      <w:r w:rsidRPr="00431B7D">
        <w:rPr>
          <w:rFonts w:ascii="Times New Roman" w:hAnsi="Times New Roman" w:cs="Times New Roman"/>
          <w:sz w:val="24"/>
          <w:szCs w:val="24"/>
        </w:rPr>
        <w:t>. Toma. Cámaras aéreas. Datos informativos y auxiliares de las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fotos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>. Tipo de fotografías. Su utilización en geografía.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431B7D" w:rsidRDefault="00AD2284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2</w:t>
      </w:r>
      <w:r w:rsidR="002B11F8" w:rsidRPr="00431B7D">
        <w:rPr>
          <w:rFonts w:ascii="Times New Roman" w:hAnsi="Times New Roman" w:cs="Times New Roman"/>
          <w:sz w:val="24"/>
          <w:szCs w:val="24"/>
        </w:rPr>
        <w:t xml:space="preserve">- </w:t>
      </w:r>
      <w:r w:rsidR="002B11F8" w:rsidRPr="00431B7D">
        <w:rPr>
          <w:rFonts w:ascii="Times New Roman" w:hAnsi="Times New Roman" w:cs="Times New Roman"/>
          <w:b/>
          <w:sz w:val="24"/>
          <w:szCs w:val="24"/>
          <w:u w:val="single"/>
        </w:rPr>
        <w:t>Fotogrametría y fotointerpretación</w:t>
      </w:r>
      <w:r w:rsidR="002B11F8" w:rsidRPr="00431B7D">
        <w:rPr>
          <w:rFonts w:ascii="Times New Roman" w:hAnsi="Times New Roman" w:cs="Times New Roman"/>
          <w:sz w:val="24"/>
          <w:szCs w:val="24"/>
        </w:rPr>
        <w:t>. Definiciones y campo de acción. Técnicas y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claves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 xml:space="preserve"> para la interpretación de fotos. Estereoscopía. Estereoscopios: tipos y uso.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2B11F8" w:rsidRPr="00431B7D" w:rsidRDefault="00AD2284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3</w:t>
      </w:r>
      <w:r w:rsidR="002B11F8" w:rsidRPr="00431B7D">
        <w:rPr>
          <w:rFonts w:ascii="Times New Roman" w:hAnsi="Times New Roman" w:cs="Times New Roman"/>
          <w:sz w:val="24"/>
          <w:szCs w:val="24"/>
        </w:rPr>
        <w:t xml:space="preserve">- </w:t>
      </w:r>
      <w:r w:rsidR="002B11F8" w:rsidRPr="00431B7D">
        <w:rPr>
          <w:rFonts w:ascii="Times New Roman" w:hAnsi="Times New Roman" w:cs="Times New Roman"/>
          <w:b/>
          <w:sz w:val="24"/>
          <w:szCs w:val="24"/>
          <w:u w:val="single"/>
        </w:rPr>
        <w:t>Teledetección satelital</w:t>
      </w:r>
      <w:r w:rsidR="002B11F8" w:rsidRPr="00431B7D">
        <w:rPr>
          <w:rFonts w:ascii="Times New Roman" w:hAnsi="Times New Roman" w:cs="Times New Roman"/>
          <w:sz w:val="24"/>
          <w:szCs w:val="24"/>
        </w:rPr>
        <w:t>. Evolución tecnológica. Sistemas de detección a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distancia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>. Características de las imágenes. Su utilización en geografía.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431B7D" w:rsidRDefault="00AD2284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4</w:t>
      </w:r>
      <w:r w:rsidR="002B11F8" w:rsidRPr="00431B7D">
        <w:rPr>
          <w:rFonts w:ascii="Times New Roman" w:hAnsi="Times New Roman" w:cs="Times New Roman"/>
          <w:sz w:val="24"/>
          <w:szCs w:val="24"/>
        </w:rPr>
        <w:t xml:space="preserve">- </w:t>
      </w:r>
      <w:r w:rsidR="002B11F8" w:rsidRPr="00431B7D">
        <w:rPr>
          <w:rFonts w:ascii="Times New Roman" w:hAnsi="Times New Roman" w:cs="Times New Roman"/>
          <w:b/>
          <w:sz w:val="24"/>
          <w:szCs w:val="24"/>
          <w:u w:val="single"/>
        </w:rPr>
        <w:t>Interpretación Visual de Imágenes</w:t>
      </w:r>
      <w:r w:rsidR="002B11F8" w:rsidRPr="00431B7D">
        <w:rPr>
          <w:rFonts w:ascii="Times New Roman" w:hAnsi="Times New Roman" w:cs="Times New Roman"/>
          <w:sz w:val="24"/>
          <w:szCs w:val="24"/>
        </w:rPr>
        <w:t>: Concepto. Bases para la interpretación de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imágenes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>. Producto color a partir de distinta combinación banda/filtro: Falso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Color Compuesto Estándar. Otras combinaciones. Aspectos espectrales,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espaciales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 xml:space="preserve"> y temporales. Criterios de interpretación visual: color, tono, forma,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textura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>, tamaño, asociación, patrón o diseño. La escala de las imágenes: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concepto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>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431B7D" w:rsidRDefault="00AD2284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5</w:t>
      </w:r>
      <w:r w:rsidR="002B11F8" w:rsidRPr="00431B7D">
        <w:rPr>
          <w:rFonts w:ascii="Times New Roman" w:hAnsi="Times New Roman" w:cs="Times New Roman"/>
          <w:sz w:val="24"/>
          <w:szCs w:val="24"/>
        </w:rPr>
        <w:t xml:space="preserve">- </w:t>
      </w:r>
      <w:r w:rsidR="002B11F8" w:rsidRPr="00431B7D">
        <w:rPr>
          <w:rFonts w:ascii="Times New Roman" w:hAnsi="Times New Roman" w:cs="Times New Roman"/>
          <w:b/>
          <w:sz w:val="24"/>
          <w:szCs w:val="24"/>
          <w:u w:val="single"/>
        </w:rPr>
        <w:t>Fines y aplicación de la teledetección</w:t>
      </w:r>
      <w:r w:rsidR="002B11F8" w:rsidRPr="00431B7D">
        <w:rPr>
          <w:rFonts w:ascii="Times New Roman" w:hAnsi="Times New Roman" w:cs="Times New Roman"/>
          <w:sz w:val="24"/>
          <w:szCs w:val="24"/>
        </w:rPr>
        <w:t>. Estratégicos. Estudio de elementos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naturales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 xml:space="preserve"> y antrópicos del espacio geográfico. Elaboración de cartografía. Carta imágenes del IGM.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11F8" w:rsidRPr="00431B7D" w:rsidRDefault="00AD2284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6</w:t>
      </w:r>
      <w:r w:rsidR="002B11F8" w:rsidRPr="00431B7D">
        <w:rPr>
          <w:rFonts w:ascii="Times New Roman" w:hAnsi="Times New Roman" w:cs="Times New Roman"/>
          <w:sz w:val="24"/>
          <w:szCs w:val="24"/>
        </w:rPr>
        <w:t xml:space="preserve">- </w:t>
      </w:r>
      <w:r w:rsidR="002B11F8" w:rsidRPr="00431B7D">
        <w:rPr>
          <w:rFonts w:ascii="Times New Roman" w:hAnsi="Times New Roman" w:cs="Times New Roman"/>
          <w:b/>
          <w:sz w:val="24"/>
          <w:szCs w:val="24"/>
          <w:u w:val="single"/>
        </w:rPr>
        <w:t>Tecnología informática</w:t>
      </w:r>
      <w:r w:rsidR="002B11F8" w:rsidRPr="00431B7D">
        <w:rPr>
          <w:rFonts w:ascii="Times New Roman" w:hAnsi="Times New Roman" w:cs="Times New Roman"/>
          <w:sz w:val="24"/>
          <w:szCs w:val="24"/>
        </w:rPr>
        <w:t>. Sistemas de Información Geográfica (SIG).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B7D">
        <w:rPr>
          <w:rFonts w:ascii="Times New Roman" w:hAnsi="Times New Roman" w:cs="Times New Roman"/>
          <w:sz w:val="24"/>
          <w:szCs w:val="24"/>
        </w:rPr>
        <w:t>Posicionador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 xml:space="preserve"> Geográfico Satelital (PGS). Programas informáticos de uso en</w:t>
      </w:r>
    </w:p>
    <w:p w:rsidR="002B11F8" w:rsidRPr="00431B7D" w:rsidRDefault="002B11F8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geografía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>. Aplicación en enseñanza e investigación.</w:t>
      </w:r>
    </w:p>
    <w:p w:rsidR="00EB2FE4" w:rsidRPr="00431B7D" w:rsidRDefault="00EB2FE4" w:rsidP="0097364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1338D" w:rsidRDefault="00A058DB" w:rsidP="00C1338D">
      <w:pPr>
        <w:pStyle w:val="Estilo"/>
        <w:ind w:left="28" w:right="14"/>
        <w:jc w:val="both"/>
        <w:rPr>
          <w:b/>
          <w:bCs/>
        </w:rPr>
      </w:pPr>
      <w:r w:rsidRPr="00431B7D">
        <w:rPr>
          <w:b/>
          <w:bCs/>
        </w:rPr>
        <w:t xml:space="preserve">ESTRATEGIA METODOLÓGICA: </w:t>
      </w:r>
    </w:p>
    <w:p w:rsidR="00C1338D" w:rsidRPr="00431B7D" w:rsidRDefault="00C1338D" w:rsidP="00C1338D">
      <w:pPr>
        <w:pStyle w:val="Estilo"/>
        <w:ind w:left="28" w:right="14"/>
        <w:jc w:val="both"/>
        <w:rPr>
          <w:b/>
          <w:bCs/>
        </w:rPr>
      </w:pPr>
    </w:p>
    <w:p w:rsidR="00A058DB" w:rsidRPr="00431B7D" w:rsidRDefault="00A058DB" w:rsidP="00C133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31B7D">
        <w:rPr>
          <w:rFonts w:ascii="Times New Roman" w:hAnsi="Times New Roman" w:cs="Times New Roman"/>
          <w:sz w:val="24"/>
          <w:szCs w:val="24"/>
          <w:lang w:bidi="he-IL"/>
        </w:rPr>
        <w:t xml:space="preserve">A través del trabajo áulico se tenderá a la comprensión y aplicación de los temas trabajados en relación a aportes teóricos realizados por especialistas Se pondrá especial énfasis en la aplicación de los </w:t>
      </w:r>
      <w:r w:rsidR="00C1338D" w:rsidRPr="00431B7D">
        <w:rPr>
          <w:rFonts w:ascii="Times New Roman" w:hAnsi="Times New Roman" w:cs="Times New Roman"/>
          <w:sz w:val="24"/>
          <w:szCs w:val="24"/>
          <w:lang w:bidi="he-IL"/>
        </w:rPr>
        <w:t xml:space="preserve">contenidos. </w:t>
      </w:r>
      <w:r w:rsidRPr="00431B7D">
        <w:rPr>
          <w:rFonts w:ascii="Times New Roman" w:hAnsi="Times New Roman" w:cs="Times New Roman"/>
          <w:sz w:val="24"/>
          <w:szCs w:val="24"/>
          <w:lang w:bidi="he-IL"/>
        </w:rPr>
        <w:t xml:space="preserve">Se fomentará el debate. el intercambio de ideas para lograr una real incorporación de los contenidos al bagaje de conocimientos que el alumno debe lograr y que deben sustentar sus futuras intervenciones pedagógicas. </w:t>
      </w:r>
    </w:p>
    <w:p w:rsidR="00864FE4" w:rsidRDefault="00864FE4" w:rsidP="00973649">
      <w:pPr>
        <w:pStyle w:val="Estilo"/>
        <w:spacing w:line="276" w:lineRule="auto"/>
        <w:ind w:right="14"/>
        <w:jc w:val="both"/>
        <w:rPr>
          <w:b/>
          <w:bCs/>
          <w:sz w:val="28"/>
        </w:rPr>
      </w:pPr>
    </w:p>
    <w:p w:rsidR="00321CBC" w:rsidRDefault="00321CBC" w:rsidP="00973649">
      <w:pPr>
        <w:pStyle w:val="Estilo"/>
        <w:spacing w:line="276" w:lineRule="auto"/>
        <w:ind w:right="14"/>
        <w:jc w:val="both"/>
        <w:rPr>
          <w:b/>
          <w:bCs/>
        </w:rPr>
      </w:pPr>
    </w:p>
    <w:p w:rsidR="00321CBC" w:rsidRDefault="00321CBC" w:rsidP="00973649">
      <w:pPr>
        <w:pStyle w:val="Estilo"/>
        <w:spacing w:line="276" w:lineRule="auto"/>
        <w:ind w:right="14"/>
        <w:jc w:val="both"/>
        <w:rPr>
          <w:b/>
          <w:bCs/>
        </w:rPr>
      </w:pPr>
    </w:p>
    <w:p w:rsidR="00321CBC" w:rsidRDefault="00321CBC" w:rsidP="00973649">
      <w:pPr>
        <w:pStyle w:val="Estilo"/>
        <w:spacing w:line="276" w:lineRule="auto"/>
        <w:ind w:right="14"/>
        <w:jc w:val="both"/>
        <w:rPr>
          <w:b/>
          <w:bCs/>
        </w:rPr>
      </w:pPr>
    </w:p>
    <w:p w:rsidR="00A058DB" w:rsidRPr="00864FE4" w:rsidRDefault="00864FE4" w:rsidP="00973649">
      <w:pPr>
        <w:pStyle w:val="Estilo"/>
        <w:spacing w:line="276" w:lineRule="auto"/>
        <w:ind w:right="14"/>
        <w:jc w:val="both"/>
        <w:rPr>
          <w:b/>
          <w:bCs/>
        </w:rPr>
      </w:pPr>
      <w:r w:rsidRPr="00864FE4">
        <w:rPr>
          <w:b/>
          <w:bCs/>
        </w:rPr>
        <w:lastRenderedPageBreak/>
        <w:t>EVALUACIÓN:</w:t>
      </w:r>
    </w:p>
    <w:p w:rsidR="000F5485" w:rsidRDefault="000F5485" w:rsidP="00973649">
      <w:pPr>
        <w:pStyle w:val="Estilo"/>
        <w:spacing w:line="276" w:lineRule="auto"/>
        <w:ind w:right="14"/>
        <w:jc w:val="both"/>
        <w:rPr>
          <w:b/>
          <w:bCs/>
        </w:rPr>
      </w:pPr>
      <w:r w:rsidRPr="00431B7D">
        <w:rPr>
          <w:b/>
          <w:bCs/>
        </w:rPr>
        <w:t>Criterios:</w:t>
      </w:r>
    </w:p>
    <w:p w:rsidR="00C1338D" w:rsidRPr="00431B7D" w:rsidRDefault="00C1338D" w:rsidP="00973649">
      <w:pPr>
        <w:pStyle w:val="Estilo"/>
        <w:spacing w:line="276" w:lineRule="auto"/>
        <w:ind w:right="14"/>
        <w:jc w:val="both"/>
        <w:rPr>
          <w:b/>
          <w:bCs/>
        </w:rPr>
      </w:pPr>
    </w:p>
    <w:p w:rsidR="000F5485" w:rsidRPr="00431B7D" w:rsidRDefault="000F5485" w:rsidP="00973649">
      <w:pPr>
        <w:pStyle w:val="Estilo"/>
        <w:numPr>
          <w:ilvl w:val="0"/>
          <w:numId w:val="13"/>
        </w:numPr>
        <w:spacing w:line="276" w:lineRule="auto"/>
        <w:ind w:right="14"/>
        <w:jc w:val="both"/>
        <w:rPr>
          <w:bCs/>
        </w:rPr>
      </w:pPr>
      <w:r w:rsidRPr="00431B7D">
        <w:rPr>
          <w:bCs/>
        </w:rPr>
        <w:t>Correcto manejo de la información</w:t>
      </w:r>
    </w:p>
    <w:p w:rsidR="000F5485" w:rsidRPr="00431B7D" w:rsidRDefault="000F5485" w:rsidP="00973649">
      <w:pPr>
        <w:pStyle w:val="Estilo"/>
        <w:numPr>
          <w:ilvl w:val="0"/>
          <w:numId w:val="13"/>
        </w:numPr>
        <w:spacing w:line="276" w:lineRule="auto"/>
        <w:ind w:right="14"/>
        <w:jc w:val="both"/>
        <w:rPr>
          <w:bCs/>
        </w:rPr>
      </w:pPr>
      <w:r w:rsidRPr="00431B7D">
        <w:rPr>
          <w:bCs/>
        </w:rPr>
        <w:t>Dominio de vocabulario técnico</w:t>
      </w:r>
    </w:p>
    <w:p w:rsidR="000F5485" w:rsidRPr="00431B7D" w:rsidRDefault="000F5485" w:rsidP="00973649">
      <w:pPr>
        <w:pStyle w:val="Estilo"/>
        <w:numPr>
          <w:ilvl w:val="0"/>
          <w:numId w:val="13"/>
        </w:numPr>
        <w:spacing w:line="276" w:lineRule="auto"/>
        <w:ind w:right="14"/>
        <w:jc w:val="both"/>
        <w:rPr>
          <w:bCs/>
        </w:rPr>
      </w:pPr>
      <w:r w:rsidRPr="00431B7D">
        <w:rPr>
          <w:bCs/>
        </w:rPr>
        <w:t>Aplicación de conocimiento en trabajos prácticos</w:t>
      </w:r>
    </w:p>
    <w:p w:rsidR="000F5485" w:rsidRPr="00431B7D" w:rsidRDefault="000F5485" w:rsidP="00973649">
      <w:pPr>
        <w:pStyle w:val="Estilo"/>
        <w:numPr>
          <w:ilvl w:val="0"/>
          <w:numId w:val="13"/>
        </w:numPr>
        <w:spacing w:line="276" w:lineRule="auto"/>
        <w:ind w:right="14"/>
        <w:jc w:val="both"/>
        <w:rPr>
          <w:bCs/>
        </w:rPr>
      </w:pPr>
      <w:r w:rsidRPr="00431B7D">
        <w:rPr>
          <w:bCs/>
        </w:rPr>
        <w:t>Participación, prolijidad y responsabilidad</w:t>
      </w:r>
      <w:r w:rsidR="000D73E4" w:rsidRPr="00431B7D">
        <w:rPr>
          <w:bCs/>
        </w:rPr>
        <w:t>.</w:t>
      </w:r>
    </w:p>
    <w:p w:rsidR="000D73E4" w:rsidRPr="00431B7D" w:rsidRDefault="000D73E4" w:rsidP="00973649">
      <w:pPr>
        <w:pStyle w:val="Estilo"/>
        <w:spacing w:line="276" w:lineRule="auto"/>
        <w:ind w:left="720" w:right="14"/>
        <w:jc w:val="both"/>
        <w:rPr>
          <w:bCs/>
        </w:rPr>
      </w:pPr>
    </w:p>
    <w:p w:rsidR="00A058DB" w:rsidRDefault="00A058DB" w:rsidP="00973649">
      <w:pPr>
        <w:pStyle w:val="Estilo"/>
        <w:spacing w:line="276" w:lineRule="auto"/>
        <w:ind w:right="14"/>
        <w:jc w:val="both"/>
        <w:rPr>
          <w:b/>
          <w:bCs/>
        </w:rPr>
      </w:pPr>
      <w:r w:rsidRPr="00431B7D">
        <w:rPr>
          <w:b/>
          <w:bCs/>
        </w:rPr>
        <w:t xml:space="preserve">INSTRUMENTOS: </w:t>
      </w:r>
    </w:p>
    <w:p w:rsidR="00C1338D" w:rsidRPr="00431B7D" w:rsidRDefault="00C1338D" w:rsidP="00973649">
      <w:pPr>
        <w:pStyle w:val="Estilo"/>
        <w:spacing w:line="276" w:lineRule="auto"/>
        <w:ind w:right="14"/>
        <w:jc w:val="both"/>
        <w:rPr>
          <w:b/>
          <w:bCs/>
        </w:rPr>
      </w:pPr>
    </w:p>
    <w:p w:rsidR="00A058DB" w:rsidRPr="00431B7D" w:rsidRDefault="00A058DB" w:rsidP="00973649">
      <w:pPr>
        <w:pStyle w:val="Estilo"/>
        <w:numPr>
          <w:ilvl w:val="0"/>
          <w:numId w:val="12"/>
        </w:numPr>
        <w:spacing w:line="276" w:lineRule="auto"/>
        <w:ind w:right="14"/>
        <w:jc w:val="both"/>
        <w:rPr>
          <w:b/>
        </w:rPr>
      </w:pPr>
      <w:r w:rsidRPr="00431B7D">
        <w:t xml:space="preserve">Se tendrá en cuenta la asistencia a clase, </w:t>
      </w:r>
      <w:r w:rsidRPr="00431B7D">
        <w:rPr>
          <w:b/>
        </w:rPr>
        <w:t xml:space="preserve">los trabajos prácticos indicados y los exámenes parciales. </w:t>
      </w:r>
    </w:p>
    <w:p w:rsidR="00661B99" w:rsidRPr="00431B7D" w:rsidRDefault="00661B99" w:rsidP="0097364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</w:p>
    <w:p w:rsidR="00AD2284" w:rsidRPr="00431B7D" w:rsidRDefault="00AD2284" w:rsidP="00973649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31B7D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>TRABAJOS PRÁCTICOS OBLIGATORIOS</w:t>
      </w:r>
      <w:r w:rsidRPr="00431B7D">
        <w:rPr>
          <w:rFonts w:ascii="Times New Roman" w:hAnsi="Times New Roman" w:cs="Times New Roman"/>
          <w:sz w:val="24"/>
          <w:szCs w:val="24"/>
          <w:lang w:bidi="he-IL"/>
        </w:rPr>
        <w:t xml:space="preserve">: </w:t>
      </w:r>
    </w:p>
    <w:p w:rsidR="00AD2284" w:rsidRPr="00431B7D" w:rsidRDefault="00AD2284" w:rsidP="00973649">
      <w:pPr>
        <w:numPr>
          <w:ilvl w:val="0"/>
          <w:numId w:val="2"/>
        </w:numPr>
        <w:tabs>
          <w:tab w:val="clear" w:pos="720"/>
          <w:tab w:val="num" w:pos="1428"/>
        </w:tabs>
        <w:spacing w:after="0"/>
        <w:ind w:left="142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31B7D">
        <w:rPr>
          <w:rFonts w:ascii="Times New Roman" w:hAnsi="Times New Roman" w:cs="Times New Roman"/>
          <w:sz w:val="24"/>
          <w:szCs w:val="24"/>
          <w:lang w:bidi="he-IL"/>
        </w:rPr>
        <w:t xml:space="preserve">Los trabajos prácticos que se requerirán serán un conjunto de actividades áulicas realizadas bajo la supervisión de los profesores, las cuales deberán ser entregada con formato de </w:t>
      </w:r>
      <w:r w:rsidRPr="00431B7D">
        <w:rPr>
          <w:rFonts w:ascii="Times New Roman" w:hAnsi="Times New Roman" w:cs="Times New Roman"/>
          <w:b/>
          <w:sz w:val="24"/>
          <w:szCs w:val="24"/>
          <w:lang w:bidi="he-IL"/>
        </w:rPr>
        <w:t xml:space="preserve">TRABAJO PRÁCTICO EL   </w:t>
      </w:r>
      <w:proofErr w:type="gramStart"/>
      <w:r w:rsidRPr="00431B7D">
        <w:rPr>
          <w:rFonts w:ascii="Times New Roman" w:hAnsi="Times New Roman" w:cs="Times New Roman"/>
          <w:b/>
          <w:sz w:val="24"/>
          <w:szCs w:val="24"/>
          <w:lang w:bidi="he-IL"/>
        </w:rPr>
        <w:t>……..</w:t>
      </w:r>
      <w:proofErr w:type="gramEnd"/>
      <w:r w:rsidRPr="00431B7D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 DE</w:t>
      </w:r>
      <w:proofErr w:type="gramStart"/>
      <w:r w:rsidRPr="00431B7D">
        <w:rPr>
          <w:rFonts w:ascii="Times New Roman" w:hAnsi="Times New Roman" w:cs="Times New Roman"/>
          <w:b/>
          <w:sz w:val="24"/>
          <w:szCs w:val="24"/>
          <w:lang w:bidi="he-IL"/>
        </w:rPr>
        <w:t>………………………….</w:t>
      </w:r>
      <w:r w:rsidRPr="00431B7D">
        <w:rPr>
          <w:rFonts w:ascii="Times New Roman" w:hAnsi="Times New Roman" w:cs="Times New Roman"/>
          <w:sz w:val="24"/>
          <w:szCs w:val="24"/>
          <w:lang w:bidi="he-IL"/>
        </w:rPr>
        <w:t>.</w:t>
      </w:r>
      <w:proofErr w:type="gramEnd"/>
      <w:r w:rsidRPr="00431B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EB2FE4" w:rsidRPr="00431B7D" w:rsidRDefault="00EB2FE4" w:rsidP="00973649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</w:p>
    <w:p w:rsidR="00AD2284" w:rsidRPr="00431B7D" w:rsidRDefault="00AD2284" w:rsidP="00D8294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</w:pPr>
      <w:r w:rsidRPr="00431B7D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>BIBLIOGRAFIA</w:t>
      </w:r>
      <w:r w:rsidR="00D8294B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>:</w:t>
      </w:r>
      <w:r w:rsidRPr="00431B7D">
        <w:rPr>
          <w:rFonts w:ascii="Times New Roman" w:hAnsi="Times New Roman" w:cs="Times New Roman"/>
          <w:b/>
          <w:sz w:val="24"/>
          <w:szCs w:val="24"/>
          <w:u w:val="single"/>
          <w:lang w:bidi="he-IL"/>
        </w:rPr>
        <w:t xml:space="preserve"> 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Alburquerque F. y Dini, M. (2008). Guía de Aprendizaje sobre Integración Productiva y</w:t>
      </w:r>
    </w:p>
    <w:p w:rsidR="00F617DC" w:rsidRPr="00431B7D" w:rsidRDefault="00F617DC" w:rsidP="00973649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Desarrollo Económico Territorial. Washington DC: FOMIN.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1B7D">
        <w:rPr>
          <w:rFonts w:ascii="Times New Roman" w:hAnsi="Times New Roman" w:cs="Times New Roman"/>
          <w:sz w:val="24"/>
          <w:szCs w:val="24"/>
        </w:rPr>
        <w:t>Badía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, G. y Carmona, R. (Comp.). (2008). La gestión local en Argentina: situación y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perspectivas. Buenos Aires: UNGS.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1B7D">
        <w:rPr>
          <w:rFonts w:ascii="Times New Roman" w:hAnsi="Times New Roman" w:cs="Times New Roman"/>
          <w:sz w:val="24"/>
          <w:szCs w:val="24"/>
        </w:rPr>
        <w:t>Boisier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, S. (1996). Modernidad y territorio. Santiago de Chile: CEPAL.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1B7D">
        <w:rPr>
          <w:rFonts w:ascii="Times New Roman" w:hAnsi="Times New Roman" w:cs="Times New Roman"/>
          <w:sz w:val="24"/>
          <w:szCs w:val="24"/>
        </w:rPr>
        <w:t>Boisier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, S. (2003). El desarrollo en su lugar: El territorio en la sociedad del</w:t>
      </w:r>
    </w:p>
    <w:p w:rsidR="00F617DC" w:rsidRPr="00431B7D" w:rsidRDefault="00F617DC" w:rsidP="00973649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conocimiento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>. Santiago de Chile: Editorial Universidad Católica de Chile. Serie</w:t>
      </w:r>
    </w:p>
    <w:p w:rsidR="00F617DC" w:rsidRPr="00431B7D" w:rsidRDefault="00F617DC" w:rsidP="00973649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spellStart"/>
      <w:r w:rsidRPr="00431B7D">
        <w:rPr>
          <w:rFonts w:ascii="Times New Roman" w:hAnsi="Times New Roman" w:cs="Times New Roman"/>
          <w:sz w:val="24"/>
          <w:szCs w:val="24"/>
        </w:rPr>
        <w:t>GEOlibros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1B7D">
        <w:rPr>
          <w:rFonts w:ascii="Times New Roman" w:hAnsi="Times New Roman" w:cs="Times New Roman"/>
          <w:sz w:val="24"/>
          <w:szCs w:val="24"/>
        </w:rPr>
        <w:t>Bozzano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, H. (2012). Territorios reales, territorios pensados, territorios posibles.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Aportes para una Teoría Territorial del Ambiente. Buenos Aires: Espacio.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1B7D">
        <w:rPr>
          <w:rFonts w:ascii="Times New Roman" w:hAnsi="Times New Roman" w:cs="Times New Roman"/>
          <w:sz w:val="24"/>
          <w:szCs w:val="24"/>
        </w:rPr>
        <w:t>Bozzano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, H. (2012). Territorios posibles. Procesos, lugares y actores. Buenos Aires:</w:t>
      </w:r>
    </w:p>
    <w:p w:rsidR="00F617DC" w:rsidRPr="00431B7D" w:rsidRDefault="00F617DC" w:rsidP="00973649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spellStart"/>
      <w:r w:rsidRPr="00431B7D">
        <w:rPr>
          <w:rFonts w:ascii="Times New Roman" w:hAnsi="Times New Roman" w:cs="Times New Roman"/>
          <w:sz w:val="24"/>
          <w:szCs w:val="24"/>
        </w:rPr>
        <w:t>Lumiere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431B7D">
        <w:rPr>
          <w:rFonts w:ascii="Times New Roman" w:hAnsi="Times New Roman" w:cs="Times New Roman"/>
          <w:sz w:val="24"/>
          <w:szCs w:val="24"/>
        </w:rPr>
        <w:t>Cione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, V. (2007). Planificación y Ordenamiento Territorial y Ambiental y Geografía.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1B7D">
        <w:rPr>
          <w:rFonts w:ascii="Times New Roman" w:hAnsi="Times New Roman" w:cs="Times New Roman"/>
          <w:sz w:val="24"/>
          <w:szCs w:val="24"/>
        </w:rPr>
        <w:t>GeoBaireS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 xml:space="preserve">. Cuaderno de Geografía. Buenos </w:t>
      </w:r>
      <w:proofErr w:type="spellStart"/>
      <w:r w:rsidRPr="00431B7D">
        <w:rPr>
          <w:rFonts w:ascii="Times New Roman" w:hAnsi="Times New Roman" w:cs="Times New Roman"/>
          <w:sz w:val="24"/>
          <w:szCs w:val="24"/>
        </w:rPr>
        <w:t>Aires.Disponible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 xml:space="preserve"> en</w:t>
      </w:r>
    </w:p>
    <w:p w:rsidR="00F617DC" w:rsidRPr="00431B7D" w:rsidRDefault="00F617DC" w:rsidP="00973649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http://www.planificacion.geoamerica.org/programas/00336_pot_2009_corto.pdf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1B7D">
        <w:rPr>
          <w:rFonts w:ascii="Times New Roman" w:hAnsi="Times New Roman" w:cs="Times New Roman"/>
          <w:sz w:val="24"/>
          <w:szCs w:val="24"/>
        </w:rPr>
        <w:t>Farinos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, J. y Romero, J. (editores). (2007). Territorialidad y buen gobierno para el</w:t>
      </w:r>
    </w:p>
    <w:p w:rsidR="00F617DC" w:rsidRPr="00431B7D" w:rsidRDefault="00F617DC" w:rsidP="00973649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desarrollo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 xml:space="preserve"> sostenible. Nuevos principios y nuevas políticas en el espacio</w:t>
      </w:r>
      <w:r w:rsidR="00413B9D" w:rsidRPr="00431B7D">
        <w:rPr>
          <w:rFonts w:ascii="Times New Roman" w:hAnsi="Times New Roman" w:cs="Times New Roman"/>
          <w:sz w:val="24"/>
          <w:szCs w:val="24"/>
        </w:rPr>
        <w:t xml:space="preserve"> </w:t>
      </w:r>
      <w:r w:rsidRPr="00431B7D">
        <w:rPr>
          <w:rFonts w:ascii="Times New Roman" w:hAnsi="Times New Roman" w:cs="Times New Roman"/>
          <w:sz w:val="24"/>
          <w:szCs w:val="24"/>
        </w:rPr>
        <w:t>europeo. Valencia: Universidad de Valencia.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1B7D">
        <w:rPr>
          <w:rFonts w:ascii="Times New Roman" w:hAnsi="Times New Roman" w:cs="Times New Roman"/>
          <w:sz w:val="24"/>
          <w:szCs w:val="24"/>
        </w:rPr>
        <w:t>Gross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, P. (1998). Ordenamiento Territorial: el manejo de los espacios rurales. Revista</w:t>
      </w:r>
    </w:p>
    <w:p w:rsidR="00F617DC" w:rsidRPr="00431B7D" w:rsidRDefault="00F617DC" w:rsidP="00973649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Eure V.24 N o73.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Harvey, D. (2000). “Mundos urbanos posibles”. En Ramos, A. M. (editor) Lo urbano en</w:t>
      </w:r>
    </w:p>
    <w:p w:rsidR="00F617DC" w:rsidRPr="00431B7D" w:rsidRDefault="00F617DC" w:rsidP="00973649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20 autores contemporáneos. Barcelona: UPC.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lastRenderedPageBreak/>
        <w:t xml:space="preserve">Harvey, D. (2000). Espacios de Esperanza. Madrid: </w:t>
      </w:r>
      <w:proofErr w:type="spellStart"/>
      <w:r w:rsidRPr="00431B7D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1B7D">
        <w:rPr>
          <w:rFonts w:ascii="Times New Roman" w:hAnsi="Times New Roman" w:cs="Times New Roman"/>
          <w:sz w:val="24"/>
          <w:szCs w:val="24"/>
        </w:rPr>
        <w:t>Ilpes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. (1982). “El estado actual de la planificación en América Latina y El Caribe”.</w:t>
      </w:r>
    </w:p>
    <w:p w:rsidR="00F617DC" w:rsidRPr="00431B7D" w:rsidRDefault="00F617DC" w:rsidP="00973649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Santiago de Chile: CEPAL - ONU.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Manzanal, M. y otros (Comp.) (2006). Desarrollo rural. Organizaciones, instituciones y</w:t>
      </w:r>
    </w:p>
    <w:p w:rsidR="00F617DC" w:rsidRPr="00431B7D" w:rsidRDefault="00F617DC" w:rsidP="00973649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territorios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 xml:space="preserve">. Buenos Aires: </w:t>
      </w:r>
      <w:proofErr w:type="spellStart"/>
      <w:r w:rsidRPr="00431B7D">
        <w:rPr>
          <w:rFonts w:ascii="Times New Roman" w:hAnsi="Times New Roman" w:cs="Times New Roman"/>
          <w:sz w:val="24"/>
          <w:szCs w:val="24"/>
        </w:rPr>
        <w:t>Ciccus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1B7D">
        <w:rPr>
          <w:rFonts w:ascii="Times New Roman" w:hAnsi="Times New Roman" w:cs="Times New Roman"/>
          <w:sz w:val="24"/>
          <w:szCs w:val="24"/>
        </w:rPr>
        <w:t>Massiris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 xml:space="preserve"> Cabeza, A. (2006). Políticas Latinoamericanas de Ordenamiento territorial: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Realidad y desafíos. Colombia: Universidad Pedagógica y Tecnológica de</w:t>
      </w:r>
      <w:r w:rsidR="00740A55" w:rsidRPr="00431B7D">
        <w:rPr>
          <w:rFonts w:ascii="Times New Roman" w:hAnsi="Times New Roman" w:cs="Times New Roman"/>
          <w:sz w:val="24"/>
          <w:szCs w:val="24"/>
        </w:rPr>
        <w:t xml:space="preserve"> </w:t>
      </w:r>
      <w:r w:rsidRPr="00431B7D">
        <w:rPr>
          <w:rFonts w:ascii="Times New Roman" w:hAnsi="Times New Roman" w:cs="Times New Roman"/>
          <w:sz w:val="24"/>
          <w:szCs w:val="24"/>
        </w:rPr>
        <w:t>Colombia.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1B7D">
        <w:rPr>
          <w:rFonts w:ascii="Times New Roman" w:hAnsi="Times New Roman" w:cs="Times New Roman"/>
          <w:sz w:val="24"/>
          <w:szCs w:val="24"/>
        </w:rPr>
        <w:t>Massiris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 xml:space="preserve"> Cabeza, A. (coord.) (2009). Geografía y territorio. Procesos territoriales y</w:t>
      </w:r>
    </w:p>
    <w:p w:rsidR="00F617DC" w:rsidRPr="00431B7D" w:rsidRDefault="00F617DC" w:rsidP="00973649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1B7D">
        <w:rPr>
          <w:rFonts w:ascii="Times New Roman" w:hAnsi="Times New Roman" w:cs="Times New Roman"/>
          <w:sz w:val="24"/>
          <w:szCs w:val="24"/>
        </w:rPr>
        <w:t>socioespaciales</w:t>
      </w:r>
      <w:proofErr w:type="spellEnd"/>
      <w:proofErr w:type="gramEnd"/>
      <w:r w:rsidRPr="00431B7D">
        <w:rPr>
          <w:rFonts w:ascii="Times New Roman" w:hAnsi="Times New Roman" w:cs="Times New Roman"/>
          <w:sz w:val="24"/>
          <w:szCs w:val="24"/>
        </w:rPr>
        <w:t>. Colombia: Universidad Pedagógica y Tecnológica de</w:t>
      </w:r>
      <w:r w:rsidR="00740A55" w:rsidRPr="00431B7D">
        <w:rPr>
          <w:rFonts w:ascii="Times New Roman" w:hAnsi="Times New Roman" w:cs="Times New Roman"/>
          <w:sz w:val="24"/>
          <w:szCs w:val="24"/>
        </w:rPr>
        <w:t xml:space="preserve"> </w:t>
      </w:r>
      <w:r w:rsidRPr="00431B7D">
        <w:rPr>
          <w:rFonts w:ascii="Times New Roman" w:hAnsi="Times New Roman" w:cs="Times New Roman"/>
          <w:sz w:val="24"/>
          <w:szCs w:val="24"/>
        </w:rPr>
        <w:t>Colombia.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1B7D">
        <w:rPr>
          <w:rFonts w:ascii="Times New Roman" w:hAnsi="Times New Roman" w:cs="Times New Roman"/>
          <w:sz w:val="24"/>
          <w:szCs w:val="24"/>
        </w:rPr>
        <w:t>Massiris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 xml:space="preserve"> Cabeza, Á. (2012). Gestión territorial y desarrollo. Hacia una política de</w:t>
      </w:r>
    </w:p>
    <w:p w:rsidR="00F617DC" w:rsidRPr="00431B7D" w:rsidRDefault="00F617DC" w:rsidP="00973649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desarrollo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 xml:space="preserve"> territorial sostenible en América Latina. Tunja, Colombia: Universidad</w:t>
      </w:r>
    </w:p>
    <w:p w:rsidR="00F617DC" w:rsidRPr="00431B7D" w:rsidRDefault="00F617DC" w:rsidP="00973649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Pedagógica y Tecnológica de Colombia.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1B7D">
        <w:rPr>
          <w:rFonts w:ascii="Times New Roman" w:hAnsi="Times New Roman" w:cs="Times New Roman"/>
          <w:sz w:val="24"/>
          <w:szCs w:val="24"/>
        </w:rPr>
        <w:t>Pengue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, W. (2008). La apropiación y el saqueo de la naturaleza. Conflictos ecológicos</w:t>
      </w:r>
    </w:p>
    <w:p w:rsidR="00F617DC" w:rsidRPr="00431B7D" w:rsidRDefault="00F617DC" w:rsidP="00973649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distributivos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 xml:space="preserve"> en la Argentina del Bicentenario. Buenos Aires: Lugar Editorial.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 xml:space="preserve">Santos, M. (1996). De la totalidad al lugar. Barcelona: </w:t>
      </w:r>
      <w:proofErr w:type="spellStart"/>
      <w:r w:rsidRPr="00431B7D">
        <w:rPr>
          <w:rFonts w:ascii="Times New Roman" w:hAnsi="Times New Roman" w:cs="Times New Roman"/>
          <w:sz w:val="24"/>
          <w:szCs w:val="24"/>
        </w:rPr>
        <w:t>Oikos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-Tau.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Santos, M. (2000). La naturaleza del espacio. Técnica y tiempo. Razón y Emoción.</w:t>
      </w:r>
    </w:p>
    <w:p w:rsidR="00F617DC" w:rsidRPr="00431B7D" w:rsidRDefault="00F617DC" w:rsidP="00973649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Barcelona: Ariel.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1B7D">
        <w:rPr>
          <w:rFonts w:ascii="Times New Roman" w:hAnsi="Times New Roman" w:cs="Times New Roman"/>
          <w:sz w:val="24"/>
          <w:szCs w:val="24"/>
        </w:rPr>
        <w:t>Sassen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 xml:space="preserve">, S. (2007). Una sociología de la globalización. Buenos Aires: </w:t>
      </w:r>
      <w:proofErr w:type="spellStart"/>
      <w:r w:rsidRPr="00431B7D">
        <w:rPr>
          <w:rFonts w:ascii="Times New Roman" w:hAnsi="Times New Roman" w:cs="Times New Roman"/>
          <w:sz w:val="24"/>
          <w:szCs w:val="24"/>
        </w:rPr>
        <w:t>Katz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1B7D">
        <w:rPr>
          <w:rFonts w:ascii="Times New Roman" w:hAnsi="Times New Roman" w:cs="Times New Roman"/>
          <w:sz w:val="24"/>
          <w:szCs w:val="24"/>
        </w:rPr>
        <w:t>Sassen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, S. (2010). Territorio, autoridad y derechos: De los ensamblajes medievales a</w:t>
      </w:r>
    </w:p>
    <w:p w:rsidR="00F617DC" w:rsidRPr="00431B7D" w:rsidRDefault="00F617DC" w:rsidP="00973649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gramStart"/>
      <w:r w:rsidRPr="00431B7D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431B7D">
        <w:rPr>
          <w:rFonts w:ascii="Times New Roman" w:hAnsi="Times New Roman" w:cs="Times New Roman"/>
          <w:sz w:val="24"/>
          <w:szCs w:val="24"/>
        </w:rPr>
        <w:t xml:space="preserve"> ensamblajes globales. Buenos Aires: </w:t>
      </w:r>
      <w:proofErr w:type="spellStart"/>
      <w:r w:rsidRPr="00431B7D">
        <w:rPr>
          <w:rFonts w:ascii="Times New Roman" w:hAnsi="Times New Roman" w:cs="Times New Roman"/>
          <w:sz w:val="24"/>
          <w:szCs w:val="24"/>
        </w:rPr>
        <w:t>Katz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.</w:t>
      </w:r>
    </w:p>
    <w:p w:rsidR="00F617DC" w:rsidRPr="00431B7D" w:rsidRDefault="00F617DC" w:rsidP="00973649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Vidal-</w:t>
      </w:r>
      <w:proofErr w:type="spellStart"/>
      <w:r w:rsidRPr="00431B7D">
        <w:rPr>
          <w:rFonts w:ascii="Times New Roman" w:hAnsi="Times New Roman" w:cs="Times New Roman"/>
          <w:sz w:val="24"/>
          <w:szCs w:val="24"/>
        </w:rPr>
        <w:t>Koppman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>, S. (Comp.) (2008). El municipio: problemáticas y desafíos para el siglo</w:t>
      </w:r>
    </w:p>
    <w:p w:rsidR="00456687" w:rsidRPr="00431B7D" w:rsidRDefault="00F617DC" w:rsidP="00D8294B">
      <w:pPr>
        <w:pStyle w:val="Prrafodelista"/>
        <w:rPr>
          <w:rFonts w:ascii="Times New Roman" w:hAnsi="Times New Roman" w:cs="Times New Roman"/>
          <w:sz w:val="24"/>
          <w:szCs w:val="24"/>
          <w:lang w:bidi="he-IL"/>
        </w:rPr>
      </w:pPr>
      <w:r w:rsidRPr="00431B7D">
        <w:rPr>
          <w:rFonts w:ascii="Times New Roman" w:hAnsi="Times New Roman" w:cs="Times New Roman"/>
          <w:sz w:val="24"/>
          <w:szCs w:val="24"/>
        </w:rPr>
        <w:t>XXI. Buenos Aires: IMHICIHU.</w:t>
      </w:r>
    </w:p>
    <w:p w:rsidR="00EB2FE4" w:rsidRPr="00431B7D" w:rsidRDefault="00EB2FE4" w:rsidP="00973649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  <w:lang w:bidi="he-IL"/>
        </w:rPr>
        <w:t xml:space="preserve">Cuadernillo utilizado en el PROPEDEÚTICO </w:t>
      </w:r>
      <w:r w:rsidR="00456687" w:rsidRPr="00431B7D">
        <w:rPr>
          <w:rFonts w:ascii="Times New Roman" w:hAnsi="Times New Roman" w:cs="Times New Roman"/>
          <w:sz w:val="24"/>
          <w:szCs w:val="24"/>
          <w:lang w:bidi="he-IL"/>
        </w:rPr>
        <w:t>(2009</w:t>
      </w:r>
      <w:r w:rsidRPr="00431B7D">
        <w:rPr>
          <w:rFonts w:ascii="Times New Roman" w:hAnsi="Times New Roman" w:cs="Times New Roman"/>
          <w:sz w:val="24"/>
          <w:szCs w:val="24"/>
          <w:lang w:bidi="he-IL"/>
        </w:rPr>
        <w:t xml:space="preserve">) en la sección de Geografía del </w:t>
      </w:r>
      <w:r w:rsidRPr="00431B7D">
        <w:rPr>
          <w:rFonts w:ascii="Times New Roman" w:hAnsi="Times New Roman" w:cs="Times New Roman"/>
          <w:b/>
          <w:sz w:val="24"/>
          <w:szCs w:val="24"/>
        </w:rPr>
        <w:t xml:space="preserve">INSTITUTO </w:t>
      </w:r>
      <w:r w:rsidR="005548A3" w:rsidRPr="00431B7D">
        <w:rPr>
          <w:rFonts w:ascii="Times New Roman" w:hAnsi="Times New Roman" w:cs="Times New Roman"/>
          <w:b/>
          <w:sz w:val="24"/>
          <w:szCs w:val="24"/>
        </w:rPr>
        <w:t xml:space="preserve">DE EDUCACION SUPERIOR </w:t>
      </w:r>
      <w:r w:rsidRPr="00431B7D">
        <w:rPr>
          <w:rFonts w:ascii="Times New Roman" w:hAnsi="Times New Roman" w:cs="Times New Roman"/>
          <w:b/>
          <w:sz w:val="24"/>
          <w:szCs w:val="24"/>
        </w:rPr>
        <w:t>N° 7</w:t>
      </w:r>
      <w:r w:rsidR="00456687" w:rsidRPr="00431B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687" w:rsidRPr="00431B7D">
        <w:rPr>
          <w:rFonts w:ascii="Times New Roman" w:hAnsi="Times New Roman" w:cs="Times New Roman"/>
          <w:sz w:val="24"/>
          <w:szCs w:val="24"/>
        </w:rPr>
        <w:t>Venado Tuerto. Pcia de Santa Fe.</w:t>
      </w:r>
    </w:p>
    <w:p w:rsidR="00EB2FE4" w:rsidRPr="00431B7D" w:rsidRDefault="00EB2FE4" w:rsidP="00973649">
      <w:pPr>
        <w:spacing w:after="0"/>
        <w:ind w:left="1428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AD2284" w:rsidRPr="00431B7D" w:rsidRDefault="00AD2284" w:rsidP="0097364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Productos cartográficos e instrumental indispensables para trabajos teórico-</w:t>
      </w:r>
      <w:proofErr w:type="spellStart"/>
      <w:r w:rsidRPr="00431B7D">
        <w:rPr>
          <w:rFonts w:ascii="Times New Roman" w:hAnsi="Times New Roman" w:cs="Times New Roman"/>
          <w:sz w:val="24"/>
          <w:szCs w:val="24"/>
        </w:rPr>
        <w:t>prácticosde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 xml:space="preserve"> gabinete o de campo, se encuentran en el Departamento de </w:t>
      </w:r>
      <w:r w:rsidR="00EB2FE4" w:rsidRPr="00431B7D">
        <w:rPr>
          <w:rFonts w:ascii="Times New Roman" w:hAnsi="Times New Roman" w:cs="Times New Roman"/>
          <w:sz w:val="24"/>
          <w:szCs w:val="24"/>
        </w:rPr>
        <w:t>G</w:t>
      </w:r>
      <w:r w:rsidRPr="00431B7D">
        <w:rPr>
          <w:rFonts w:ascii="Times New Roman" w:hAnsi="Times New Roman" w:cs="Times New Roman"/>
          <w:sz w:val="24"/>
          <w:szCs w:val="24"/>
        </w:rPr>
        <w:t xml:space="preserve">eografía, en la sala </w:t>
      </w:r>
      <w:proofErr w:type="spellStart"/>
      <w:r w:rsidRPr="00431B7D">
        <w:rPr>
          <w:rFonts w:ascii="Times New Roman" w:hAnsi="Times New Roman" w:cs="Times New Roman"/>
          <w:sz w:val="24"/>
          <w:szCs w:val="24"/>
        </w:rPr>
        <w:t>decartografía</w:t>
      </w:r>
      <w:proofErr w:type="spellEnd"/>
      <w:r w:rsidRPr="00431B7D">
        <w:rPr>
          <w:rFonts w:ascii="Times New Roman" w:hAnsi="Times New Roman" w:cs="Times New Roman"/>
          <w:sz w:val="24"/>
          <w:szCs w:val="24"/>
        </w:rPr>
        <w:t xml:space="preserve"> y en Gabinete del SIG:</w:t>
      </w:r>
    </w:p>
    <w:p w:rsidR="00AD2284" w:rsidRPr="00431B7D" w:rsidRDefault="00AD2284" w:rsidP="00973649">
      <w:pPr>
        <w:autoSpaceDE w:val="0"/>
        <w:autoSpaceDN w:val="0"/>
        <w:adjustRightInd w:val="0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· Atlas y mapas</w:t>
      </w:r>
    </w:p>
    <w:p w:rsidR="00AD2284" w:rsidRPr="00431B7D" w:rsidRDefault="00AD2284" w:rsidP="00973649">
      <w:pPr>
        <w:autoSpaceDE w:val="0"/>
        <w:autoSpaceDN w:val="0"/>
        <w:adjustRightInd w:val="0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· Cartas topográficas del IGM, a distintas escalas</w:t>
      </w:r>
    </w:p>
    <w:p w:rsidR="00AD2284" w:rsidRPr="00431B7D" w:rsidRDefault="00AD2284" w:rsidP="00973649">
      <w:pPr>
        <w:autoSpaceDE w:val="0"/>
        <w:autoSpaceDN w:val="0"/>
        <w:adjustRightInd w:val="0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· Fotografías aéreas e imágenes satelitales</w:t>
      </w:r>
    </w:p>
    <w:p w:rsidR="00AD2284" w:rsidRPr="00431B7D" w:rsidRDefault="00AD2284" w:rsidP="00973649">
      <w:pPr>
        <w:autoSpaceDE w:val="0"/>
        <w:autoSpaceDN w:val="0"/>
        <w:adjustRightInd w:val="0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· Carta-imágenes del IGM a escalas 1: 100.000 y 1: 250.000</w:t>
      </w:r>
    </w:p>
    <w:p w:rsidR="00AD2284" w:rsidRPr="00431B7D" w:rsidRDefault="005548A3" w:rsidP="00973649">
      <w:pPr>
        <w:autoSpaceDE w:val="0"/>
        <w:autoSpaceDN w:val="0"/>
        <w:adjustRightInd w:val="0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</w:rPr>
        <w:t>· Estereoscopios, binoculares</w:t>
      </w:r>
      <w:r w:rsidR="00AD2284" w:rsidRPr="00431B7D">
        <w:rPr>
          <w:rFonts w:ascii="Times New Roman" w:hAnsi="Times New Roman" w:cs="Times New Roman"/>
          <w:sz w:val="24"/>
          <w:szCs w:val="24"/>
        </w:rPr>
        <w:t>, PGS, brújula, SIG…</w:t>
      </w:r>
    </w:p>
    <w:p w:rsidR="00AD2284" w:rsidRPr="00431B7D" w:rsidRDefault="00AD2284" w:rsidP="00973649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456687" w:rsidRPr="00431B7D" w:rsidRDefault="00456687" w:rsidP="00973649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456687" w:rsidRDefault="00456687" w:rsidP="00973649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8294B" w:rsidRDefault="00D8294B" w:rsidP="00973649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8294B" w:rsidRDefault="00D8294B" w:rsidP="00973649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8294B" w:rsidRDefault="00D8294B" w:rsidP="00973649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8294B" w:rsidRPr="00431B7D" w:rsidRDefault="00D8294B" w:rsidP="00973649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F751E8" w:rsidRPr="00661B99" w:rsidRDefault="00AD2284" w:rsidP="00973649">
      <w:pPr>
        <w:tabs>
          <w:tab w:val="left" w:pos="72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1B7D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 Prof.  Carbonetti Daniela                         </w:t>
      </w:r>
      <w:r w:rsidR="00D8294B">
        <w:rPr>
          <w:rFonts w:ascii="Times New Roman" w:hAnsi="Times New Roman" w:cs="Times New Roman"/>
          <w:sz w:val="24"/>
          <w:szCs w:val="24"/>
          <w:lang w:bidi="he-IL"/>
        </w:rPr>
        <w:t xml:space="preserve">                         </w:t>
      </w:r>
      <w:r w:rsidRPr="00431B7D">
        <w:rPr>
          <w:rFonts w:ascii="Times New Roman" w:hAnsi="Times New Roman" w:cs="Times New Roman"/>
          <w:sz w:val="24"/>
          <w:szCs w:val="24"/>
          <w:lang w:bidi="he-IL"/>
        </w:rPr>
        <w:t xml:space="preserve">          Lic. Nicol</w:t>
      </w:r>
      <w:r w:rsidRPr="00661B99">
        <w:rPr>
          <w:rFonts w:ascii="Times New Roman" w:hAnsi="Times New Roman" w:cs="Times New Roman"/>
          <w:sz w:val="24"/>
          <w:szCs w:val="24"/>
          <w:lang w:bidi="he-IL"/>
        </w:rPr>
        <w:t>au Luis</w:t>
      </w:r>
    </w:p>
    <w:sectPr w:rsidR="00F751E8" w:rsidRPr="00661B99" w:rsidSect="004566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F9" w:rsidRDefault="002171F9" w:rsidP="00661B99">
      <w:pPr>
        <w:spacing w:after="0" w:line="240" w:lineRule="auto"/>
      </w:pPr>
      <w:r>
        <w:separator/>
      </w:r>
    </w:p>
  </w:endnote>
  <w:endnote w:type="continuationSeparator" w:id="0">
    <w:p w:rsidR="002171F9" w:rsidRDefault="002171F9" w:rsidP="0066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F9" w:rsidRDefault="002171F9" w:rsidP="00661B99">
      <w:pPr>
        <w:spacing w:after="0" w:line="240" w:lineRule="auto"/>
      </w:pPr>
      <w:r>
        <w:separator/>
      </w:r>
    </w:p>
  </w:footnote>
  <w:footnote w:type="continuationSeparator" w:id="0">
    <w:p w:rsidR="002171F9" w:rsidRDefault="002171F9" w:rsidP="0066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6E8"/>
    <w:multiLevelType w:val="hybridMultilevel"/>
    <w:tmpl w:val="0290C926"/>
    <w:lvl w:ilvl="0" w:tplc="138A0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9D58BE"/>
    <w:multiLevelType w:val="hybridMultilevel"/>
    <w:tmpl w:val="8E2E093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95FA3"/>
    <w:multiLevelType w:val="hybridMultilevel"/>
    <w:tmpl w:val="3026AA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0E20"/>
    <w:multiLevelType w:val="hybridMultilevel"/>
    <w:tmpl w:val="39469A98"/>
    <w:lvl w:ilvl="0" w:tplc="2C0A000B">
      <w:start w:val="1"/>
      <w:numFmt w:val="bullet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278B3A97"/>
    <w:multiLevelType w:val="hybridMultilevel"/>
    <w:tmpl w:val="03E0FFA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62544"/>
    <w:multiLevelType w:val="hybridMultilevel"/>
    <w:tmpl w:val="9C4CBF4A"/>
    <w:lvl w:ilvl="0" w:tplc="138A077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6">
    <w:nsid w:val="379C172D"/>
    <w:multiLevelType w:val="hybridMultilevel"/>
    <w:tmpl w:val="71CC2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54976"/>
    <w:multiLevelType w:val="hybridMultilevel"/>
    <w:tmpl w:val="F6C466F8"/>
    <w:lvl w:ilvl="0" w:tplc="138A0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E7B3D5B"/>
    <w:multiLevelType w:val="hybridMultilevel"/>
    <w:tmpl w:val="FDD8E85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04EC6"/>
    <w:multiLevelType w:val="hybridMultilevel"/>
    <w:tmpl w:val="08BA3820"/>
    <w:lvl w:ilvl="0" w:tplc="138A0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87500"/>
    <w:multiLevelType w:val="hybridMultilevel"/>
    <w:tmpl w:val="C2967536"/>
    <w:lvl w:ilvl="0" w:tplc="138A0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74A5B01"/>
    <w:multiLevelType w:val="hybridMultilevel"/>
    <w:tmpl w:val="082CF718"/>
    <w:lvl w:ilvl="0" w:tplc="138A0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6D799A"/>
    <w:multiLevelType w:val="hybridMultilevel"/>
    <w:tmpl w:val="AAEE0C32"/>
    <w:lvl w:ilvl="0" w:tplc="138A0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B4A512D"/>
    <w:multiLevelType w:val="hybridMultilevel"/>
    <w:tmpl w:val="CDFCF35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2B2F40"/>
    <w:multiLevelType w:val="hybridMultilevel"/>
    <w:tmpl w:val="CD04C8B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D07E6"/>
    <w:multiLevelType w:val="hybridMultilevel"/>
    <w:tmpl w:val="69007F06"/>
    <w:lvl w:ilvl="0" w:tplc="138A0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15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F8"/>
    <w:rsid w:val="000254CF"/>
    <w:rsid w:val="00044F00"/>
    <w:rsid w:val="00047741"/>
    <w:rsid w:val="00095F56"/>
    <w:rsid w:val="000D73E4"/>
    <w:rsid w:val="000F5485"/>
    <w:rsid w:val="00101A3A"/>
    <w:rsid w:val="001413CD"/>
    <w:rsid w:val="00156AE8"/>
    <w:rsid w:val="00160031"/>
    <w:rsid w:val="00166DEE"/>
    <w:rsid w:val="0018664B"/>
    <w:rsid w:val="00215BE2"/>
    <w:rsid w:val="002171F9"/>
    <w:rsid w:val="00220171"/>
    <w:rsid w:val="00237282"/>
    <w:rsid w:val="00241F21"/>
    <w:rsid w:val="00264FD8"/>
    <w:rsid w:val="0029731A"/>
    <w:rsid w:val="002B11F8"/>
    <w:rsid w:val="002B5042"/>
    <w:rsid w:val="002C2A9B"/>
    <w:rsid w:val="002D7248"/>
    <w:rsid w:val="00302B97"/>
    <w:rsid w:val="00321CBC"/>
    <w:rsid w:val="00342D9B"/>
    <w:rsid w:val="00413B9D"/>
    <w:rsid w:val="00425349"/>
    <w:rsid w:val="00431B7D"/>
    <w:rsid w:val="004402CC"/>
    <w:rsid w:val="00456687"/>
    <w:rsid w:val="004B34F1"/>
    <w:rsid w:val="004D6FE2"/>
    <w:rsid w:val="00503552"/>
    <w:rsid w:val="005548A3"/>
    <w:rsid w:val="00575DE0"/>
    <w:rsid w:val="00583290"/>
    <w:rsid w:val="005C0E79"/>
    <w:rsid w:val="006052F9"/>
    <w:rsid w:val="00613AEB"/>
    <w:rsid w:val="00616D09"/>
    <w:rsid w:val="00661B99"/>
    <w:rsid w:val="00665699"/>
    <w:rsid w:val="00685A0C"/>
    <w:rsid w:val="006964D1"/>
    <w:rsid w:val="0069654C"/>
    <w:rsid w:val="007353A3"/>
    <w:rsid w:val="00740A55"/>
    <w:rsid w:val="00774DE2"/>
    <w:rsid w:val="007D078E"/>
    <w:rsid w:val="00816678"/>
    <w:rsid w:val="00864FE4"/>
    <w:rsid w:val="009417DA"/>
    <w:rsid w:val="00973649"/>
    <w:rsid w:val="009758FE"/>
    <w:rsid w:val="00991300"/>
    <w:rsid w:val="00A058DB"/>
    <w:rsid w:val="00A11056"/>
    <w:rsid w:val="00A15594"/>
    <w:rsid w:val="00A2543C"/>
    <w:rsid w:val="00AD2284"/>
    <w:rsid w:val="00B87251"/>
    <w:rsid w:val="00BB6C2B"/>
    <w:rsid w:val="00BF72AF"/>
    <w:rsid w:val="00C07C76"/>
    <w:rsid w:val="00C1338D"/>
    <w:rsid w:val="00CA3A31"/>
    <w:rsid w:val="00CA4BF8"/>
    <w:rsid w:val="00CC24DA"/>
    <w:rsid w:val="00CD58C4"/>
    <w:rsid w:val="00CE026E"/>
    <w:rsid w:val="00CE09F6"/>
    <w:rsid w:val="00CE40D7"/>
    <w:rsid w:val="00CF427C"/>
    <w:rsid w:val="00D7371C"/>
    <w:rsid w:val="00D7732C"/>
    <w:rsid w:val="00D8294B"/>
    <w:rsid w:val="00D94CB2"/>
    <w:rsid w:val="00E73AF4"/>
    <w:rsid w:val="00EB2FE4"/>
    <w:rsid w:val="00ED774A"/>
    <w:rsid w:val="00F17AE0"/>
    <w:rsid w:val="00F617DC"/>
    <w:rsid w:val="00F751E8"/>
    <w:rsid w:val="00FC3578"/>
    <w:rsid w:val="00FE130C"/>
    <w:rsid w:val="00FF3891"/>
    <w:rsid w:val="00FF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3D8-4C87-49F9-9C80-8BDEBEB8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1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11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61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1B99"/>
  </w:style>
  <w:style w:type="paragraph" w:styleId="Piedepgina">
    <w:name w:val="footer"/>
    <w:basedOn w:val="Normal"/>
    <w:link w:val="PiedepginaCar"/>
    <w:uiPriority w:val="99"/>
    <w:semiHidden/>
    <w:unhideWhenUsed/>
    <w:rsid w:val="00661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1B99"/>
  </w:style>
  <w:style w:type="paragraph" w:styleId="Textodeglobo">
    <w:name w:val="Balloon Text"/>
    <w:basedOn w:val="Normal"/>
    <w:link w:val="TextodegloboCar"/>
    <w:uiPriority w:val="99"/>
    <w:semiHidden/>
    <w:unhideWhenUsed/>
    <w:rsid w:val="0010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A3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29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F5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paragraph" w:styleId="NormalWeb">
    <w:name w:val="Normal (Web)"/>
    <w:basedOn w:val="Normal"/>
    <w:uiPriority w:val="99"/>
    <w:unhideWhenUsed/>
    <w:rsid w:val="0022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220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1951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Usuario</cp:lastModifiedBy>
  <cp:revision>6</cp:revision>
  <cp:lastPrinted>2019-05-06T19:19:00Z</cp:lastPrinted>
  <dcterms:created xsi:type="dcterms:W3CDTF">2019-04-30T21:39:00Z</dcterms:created>
  <dcterms:modified xsi:type="dcterms:W3CDTF">2019-05-06T19:20:00Z</dcterms:modified>
</cp:coreProperties>
</file>