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27" w:rsidRPr="000C6AB0" w:rsidRDefault="00185A27" w:rsidP="00185A27">
      <w:pPr>
        <w:rPr>
          <w:rFonts w:ascii="Arial" w:hAnsi="Arial" w:cs="Arial"/>
          <w:b/>
          <w:sz w:val="36"/>
          <w:szCs w:val="36"/>
          <w:lang w:val="es-AR"/>
        </w:rPr>
      </w:pPr>
      <w:r w:rsidRPr="000C6AB0">
        <w:rPr>
          <w:rFonts w:ascii="Arial" w:hAnsi="Arial" w:cs="Arial"/>
          <w:b/>
          <w:sz w:val="36"/>
          <w:szCs w:val="36"/>
          <w:lang w:val="es-AR"/>
        </w:rPr>
        <w:t xml:space="preserve"> </w:t>
      </w:r>
    </w:p>
    <w:p w:rsidR="00185A27" w:rsidRDefault="00185A27" w:rsidP="00185A27">
      <w:pPr>
        <w:rPr>
          <w:rFonts w:ascii="Arial" w:hAnsi="Arial" w:cs="Arial"/>
          <w:sz w:val="36"/>
          <w:szCs w:val="36"/>
          <w:lang w:val="es-AR"/>
        </w:rPr>
      </w:pPr>
      <w:r>
        <w:rPr>
          <w:rFonts w:ascii="Arial" w:hAnsi="Arial" w:cs="Arial"/>
          <w:sz w:val="36"/>
          <w:szCs w:val="36"/>
          <w:lang w:val="es-AR"/>
        </w:rPr>
        <w:t xml:space="preserve">  </w:t>
      </w:r>
    </w:p>
    <w:p w:rsidR="00185A27" w:rsidRPr="000C6AB0" w:rsidRDefault="00185A27" w:rsidP="00185A27">
      <w:pPr>
        <w:rPr>
          <w:rFonts w:ascii="Arial" w:hAnsi="Arial" w:cs="Arial"/>
          <w:sz w:val="44"/>
          <w:szCs w:val="44"/>
          <w:lang w:val="es-AR"/>
        </w:rPr>
      </w:pPr>
    </w:p>
    <w:p w:rsidR="00185A27" w:rsidRDefault="00185A27" w:rsidP="00185A27">
      <w:pPr>
        <w:rPr>
          <w:rFonts w:ascii="Arial" w:hAnsi="Arial" w:cs="Arial"/>
          <w:b/>
          <w:sz w:val="44"/>
          <w:szCs w:val="44"/>
          <w:lang w:val="es-AR"/>
        </w:rPr>
      </w:pPr>
      <w:r w:rsidRPr="000C6AB0">
        <w:rPr>
          <w:rFonts w:ascii="Arial" w:hAnsi="Arial" w:cs="Arial"/>
          <w:sz w:val="44"/>
          <w:szCs w:val="44"/>
          <w:lang w:val="es-AR"/>
        </w:rPr>
        <w:t xml:space="preserve">            </w:t>
      </w:r>
      <w:r w:rsidR="008D2558">
        <w:rPr>
          <w:rFonts w:ascii="Arial" w:hAnsi="Arial" w:cs="Arial"/>
          <w:sz w:val="44"/>
          <w:szCs w:val="44"/>
          <w:lang w:val="es-AR"/>
        </w:rPr>
        <w:t xml:space="preserve"> </w:t>
      </w:r>
      <w:r w:rsidR="00096FC2">
        <w:rPr>
          <w:rFonts w:ascii="Arial" w:hAnsi="Arial" w:cs="Arial"/>
          <w:sz w:val="44"/>
          <w:szCs w:val="44"/>
          <w:lang w:val="es-AR"/>
        </w:rPr>
        <w:t xml:space="preserve"> </w:t>
      </w:r>
      <w:r w:rsidR="008D2558">
        <w:rPr>
          <w:rFonts w:ascii="Arial" w:hAnsi="Arial" w:cs="Arial"/>
          <w:b/>
          <w:sz w:val="44"/>
          <w:szCs w:val="44"/>
          <w:lang w:val="es-AR"/>
        </w:rPr>
        <w:t>TALLER DOCENTE</w:t>
      </w:r>
      <w:r w:rsidRPr="00185A27">
        <w:rPr>
          <w:rFonts w:ascii="Arial" w:hAnsi="Arial" w:cs="Arial"/>
          <w:b/>
          <w:sz w:val="44"/>
          <w:szCs w:val="44"/>
          <w:lang w:val="es-AR"/>
        </w:rPr>
        <w:t xml:space="preserve"> II</w:t>
      </w:r>
    </w:p>
    <w:p w:rsidR="008D2558" w:rsidRPr="00185A27" w:rsidRDefault="008D2558" w:rsidP="00185A27">
      <w:pPr>
        <w:rPr>
          <w:rFonts w:ascii="Arial" w:hAnsi="Arial" w:cs="Arial"/>
          <w:b/>
          <w:sz w:val="44"/>
          <w:szCs w:val="44"/>
          <w:lang w:val="es-AR"/>
        </w:rPr>
      </w:pPr>
      <w:r>
        <w:rPr>
          <w:rFonts w:ascii="Arial" w:hAnsi="Arial" w:cs="Arial"/>
          <w:b/>
          <w:sz w:val="44"/>
          <w:szCs w:val="44"/>
          <w:lang w:val="es-AR"/>
        </w:rPr>
        <w:t xml:space="preserve">        LA INSTITUCIÓN ESCOLAR</w:t>
      </w:r>
    </w:p>
    <w:p w:rsidR="00185A27" w:rsidRPr="00185A27" w:rsidRDefault="00185A27" w:rsidP="00185A27">
      <w:pPr>
        <w:rPr>
          <w:rFonts w:ascii="Arial" w:hAnsi="Arial" w:cs="Arial"/>
          <w:b/>
          <w:sz w:val="36"/>
          <w:szCs w:val="36"/>
          <w:lang w:val="es-AR"/>
        </w:rPr>
      </w:pPr>
    </w:p>
    <w:p w:rsidR="00185A27" w:rsidRPr="00185A27" w:rsidRDefault="00185A27" w:rsidP="00185A27">
      <w:pPr>
        <w:rPr>
          <w:rFonts w:ascii="Arial" w:hAnsi="Arial" w:cs="Arial"/>
          <w:b/>
          <w:sz w:val="36"/>
          <w:szCs w:val="36"/>
          <w:lang w:val="es-AR"/>
        </w:rPr>
      </w:pPr>
    </w:p>
    <w:p w:rsidR="00185A27" w:rsidRPr="00185A27" w:rsidRDefault="00185A27" w:rsidP="00185A27">
      <w:pPr>
        <w:rPr>
          <w:rFonts w:ascii="Arial" w:hAnsi="Arial" w:cs="Arial"/>
          <w:b/>
          <w:sz w:val="36"/>
          <w:szCs w:val="36"/>
          <w:lang w:val="es-AR"/>
        </w:rPr>
      </w:pPr>
    </w:p>
    <w:p w:rsidR="00185A27" w:rsidRPr="00185A27" w:rsidRDefault="00185A27" w:rsidP="00185A27">
      <w:pPr>
        <w:rPr>
          <w:rFonts w:ascii="Arial" w:hAnsi="Arial" w:cs="Arial"/>
          <w:b/>
          <w:sz w:val="36"/>
          <w:szCs w:val="36"/>
          <w:lang w:val="es-AR"/>
        </w:rPr>
      </w:pPr>
      <w:r w:rsidRPr="00185A27">
        <w:rPr>
          <w:rFonts w:ascii="Arial" w:hAnsi="Arial" w:cs="Arial"/>
          <w:b/>
          <w:sz w:val="36"/>
          <w:szCs w:val="36"/>
          <w:lang w:val="es-AR"/>
        </w:rPr>
        <w:t xml:space="preserve">        </w:t>
      </w:r>
      <w:r w:rsidR="008D2558">
        <w:rPr>
          <w:rFonts w:ascii="Arial" w:hAnsi="Arial" w:cs="Arial"/>
          <w:b/>
          <w:sz w:val="36"/>
          <w:szCs w:val="36"/>
          <w:lang w:val="es-AR"/>
        </w:rPr>
        <w:t xml:space="preserve">     PROFESORADO DE GEOGRAFÍA</w:t>
      </w:r>
    </w:p>
    <w:p w:rsidR="00185A27" w:rsidRPr="00185A27" w:rsidRDefault="00185A27" w:rsidP="00185A27">
      <w:pPr>
        <w:rPr>
          <w:rFonts w:ascii="Arial" w:hAnsi="Arial" w:cs="Arial"/>
          <w:b/>
          <w:sz w:val="36"/>
          <w:szCs w:val="36"/>
          <w:lang w:val="es-AR"/>
        </w:rPr>
      </w:pPr>
    </w:p>
    <w:p w:rsidR="00185A27" w:rsidRPr="00185A27" w:rsidRDefault="00185A27" w:rsidP="00185A27">
      <w:pPr>
        <w:rPr>
          <w:rFonts w:ascii="Arial" w:hAnsi="Arial" w:cs="Arial"/>
          <w:b/>
          <w:sz w:val="36"/>
          <w:szCs w:val="36"/>
          <w:lang w:val="es-AR"/>
        </w:rPr>
      </w:pPr>
    </w:p>
    <w:p w:rsidR="00185A27" w:rsidRPr="00185A27" w:rsidRDefault="00185A27" w:rsidP="00185A27">
      <w:pPr>
        <w:rPr>
          <w:rFonts w:ascii="Arial" w:hAnsi="Arial" w:cs="Arial"/>
          <w:b/>
          <w:sz w:val="36"/>
          <w:szCs w:val="36"/>
          <w:lang w:val="es-AR"/>
        </w:rPr>
      </w:pPr>
    </w:p>
    <w:p w:rsidR="00185A27" w:rsidRPr="00185A27" w:rsidRDefault="00185A27" w:rsidP="00185A27">
      <w:pPr>
        <w:rPr>
          <w:rFonts w:ascii="Arial" w:hAnsi="Arial" w:cs="Arial"/>
          <w:b/>
          <w:sz w:val="36"/>
          <w:szCs w:val="36"/>
          <w:lang w:val="es-AR"/>
        </w:rPr>
      </w:pP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r w:rsidRPr="00185A27">
        <w:rPr>
          <w:rFonts w:ascii="Arial" w:hAnsi="Arial" w:cs="Arial"/>
          <w:sz w:val="28"/>
          <w:szCs w:val="28"/>
          <w:u w:val="single"/>
          <w:lang w:val="es-AR"/>
        </w:rPr>
        <w:t>Profesora</w:t>
      </w:r>
      <w:r w:rsidRPr="00185A27">
        <w:rPr>
          <w:rFonts w:ascii="Arial" w:hAnsi="Arial" w:cs="Arial"/>
          <w:sz w:val="28"/>
          <w:szCs w:val="28"/>
          <w:lang w:val="es-AR"/>
        </w:rPr>
        <w:t>: María Laura Medei.</w:t>
      </w: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p>
    <w:p w:rsidR="00185A27" w:rsidRDefault="00185A27" w:rsidP="00185A27">
      <w:pPr>
        <w:rPr>
          <w:rFonts w:ascii="Arial" w:hAnsi="Arial" w:cs="Arial"/>
          <w:sz w:val="28"/>
          <w:szCs w:val="28"/>
          <w:lang w:val="es-AR"/>
        </w:rPr>
      </w:pPr>
      <w:r w:rsidRPr="00185A27">
        <w:rPr>
          <w:rFonts w:ascii="Arial" w:hAnsi="Arial" w:cs="Arial"/>
          <w:sz w:val="28"/>
          <w:szCs w:val="28"/>
          <w:u w:val="single"/>
          <w:lang w:val="es-AR"/>
        </w:rPr>
        <w:t>Curso</w:t>
      </w:r>
      <w:r w:rsidRPr="00185A27">
        <w:rPr>
          <w:rFonts w:ascii="Arial" w:hAnsi="Arial" w:cs="Arial"/>
          <w:sz w:val="28"/>
          <w:szCs w:val="28"/>
          <w:lang w:val="es-AR"/>
        </w:rPr>
        <w:t>: 2 º año</w:t>
      </w:r>
    </w:p>
    <w:p w:rsidR="008D2558" w:rsidRDefault="008D2558" w:rsidP="00185A27">
      <w:pPr>
        <w:rPr>
          <w:rFonts w:ascii="Arial" w:hAnsi="Arial" w:cs="Arial"/>
          <w:sz w:val="28"/>
          <w:szCs w:val="28"/>
          <w:lang w:val="es-AR"/>
        </w:rPr>
      </w:pPr>
    </w:p>
    <w:p w:rsidR="008D2558" w:rsidRPr="00185A27" w:rsidRDefault="008D2558" w:rsidP="00185A27">
      <w:pPr>
        <w:rPr>
          <w:rFonts w:ascii="Arial" w:hAnsi="Arial" w:cs="Arial"/>
          <w:sz w:val="28"/>
          <w:szCs w:val="28"/>
          <w:lang w:val="es-AR"/>
        </w:rPr>
      </w:pPr>
      <w:r w:rsidRPr="008D2558">
        <w:rPr>
          <w:rFonts w:ascii="Arial" w:hAnsi="Arial" w:cs="Arial"/>
          <w:sz w:val="28"/>
          <w:szCs w:val="28"/>
          <w:u w:val="single"/>
          <w:lang w:val="es-AR"/>
        </w:rPr>
        <w:t>Régimen de cursada</w:t>
      </w:r>
      <w:r>
        <w:rPr>
          <w:rFonts w:ascii="Arial" w:hAnsi="Arial" w:cs="Arial"/>
          <w:sz w:val="28"/>
          <w:szCs w:val="28"/>
          <w:lang w:val="es-AR"/>
        </w:rPr>
        <w:t>: Anual</w:t>
      </w: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r w:rsidRPr="00185A27">
        <w:rPr>
          <w:rFonts w:ascii="Arial" w:hAnsi="Arial" w:cs="Arial"/>
          <w:sz w:val="28"/>
          <w:szCs w:val="28"/>
          <w:u w:val="single"/>
          <w:lang w:val="es-AR"/>
        </w:rPr>
        <w:t>Ciclo lectivo</w:t>
      </w:r>
      <w:r w:rsidRPr="00185A27">
        <w:rPr>
          <w:rFonts w:ascii="Arial" w:hAnsi="Arial" w:cs="Arial"/>
          <w:sz w:val="28"/>
          <w:szCs w:val="28"/>
          <w:lang w:val="es-AR"/>
        </w:rPr>
        <w:t>: 2017</w:t>
      </w:r>
    </w:p>
    <w:p w:rsidR="00185A27" w:rsidRPr="00185A27" w:rsidRDefault="00185A27" w:rsidP="00185A27">
      <w:pPr>
        <w:rPr>
          <w:rFonts w:ascii="Arial" w:hAnsi="Arial" w:cs="Arial"/>
          <w:sz w:val="28"/>
          <w:szCs w:val="28"/>
          <w:lang w:val="es-AR"/>
        </w:rPr>
      </w:pPr>
    </w:p>
    <w:p w:rsidR="008D2558" w:rsidRDefault="008D2558" w:rsidP="008D2558">
      <w:pPr>
        <w:pStyle w:val="Default"/>
        <w:rPr>
          <w:sz w:val="22"/>
          <w:szCs w:val="22"/>
        </w:rPr>
      </w:pP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p>
    <w:p w:rsidR="00185A27" w:rsidRPr="00185A27" w:rsidRDefault="00185A27" w:rsidP="00185A27">
      <w:pPr>
        <w:rPr>
          <w:rFonts w:ascii="Arial" w:hAnsi="Arial" w:cs="Arial"/>
          <w:sz w:val="28"/>
          <w:szCs w:val="28"/>
          <w:lang w:val="es-AR"/>
        </w:rPr>
      </w:pPr>
    </w:p>
    <w:p w:rsidR="00330ECC" w:rsidRDefault="00330ECC">
      <w:pPr>
        <w:rPr>
          <w:rFonts w:ascii="Arial" w:hAnsi="Arial" w:cs="Arial"/>
          <w:sz w:val="28"/>
          <w:szCs w:val="28"/>
          <w:lang w:val="es-AR"/>
        </w:rPr>
      </w:pPr>
    </w:p>
    <w:p w:rsidR="00330ECC" w:rsidRDefault="00330ECC">
      <w:pPr>
        <w:rPr>
          <w:rFonts w:ascii="Arial" w:hAnsi="Arial" w:cs="Arial"/>
          <w:sz w:val="28"/>
          <w:szCs w:val="28"/>
          <w:lang w:val="es-AR"/>
        </w:rPr>
      </w:pPr>
    </w:p>
    <w:p w:rsidR="00330ECC" w:rsidRPr="00185A27" w:rsidRDefault="00330ECC">
      <w:pPr>
        <w:rPr>
          <w:rFonts w:ascii="Arial" w:hAnsi="Arial" w:cs="Arial"/>
          <w:lang w:val="es-AR"/>
        </w:rPr>
      </w:pPr>
    </w:p>
    <w:p w:rsidR="00185A27" w:rsidRDefault="00185A27">
      <w:pPr>
        <w:rPr>
          <w:lang w:val="es-AR"/>
        </w:rPr>
      </w:pPr>
    </w:p>
    <w:p w:rsidR="00185A27" w:rsidRDefault="00185A27" w:rsidP="00743563">
      <w:pPr>
        <w:spacing w:line="360" w:lineRule="auto"/>
        <w:rPr>
          <w:rFonts w:ascii="Arial" w:hAnsi="Arial" w:cs="Arial"/>
          <w:b/>
          <w:sz w:val="22"/>
          <w:szCs w:val="22"/>
          <w:lang w:val="es-AR"/>
        </w:rPr>
      </w:pPr>
      <w:r w:rsidRPr="008D2558">
        <w:rPr>
          <w:rFonts w:ascii="Arial" w:hAnsi="Arial" w:cs="Arial"/>
          <w:b/>
          <w:sz w:val="22"/>
          <w:szCs w:val="22"/>
          <w:u w:val="single"/>
          <w:lang w:val="es-AR"/>
        </w:rPr>
        <w:t>Marco referencial</w:t>
      </w:r>
      <w:r w:rsidRPr="008D2558">
        <w:rPr>
          <w:rFonts w:ascii="Arial" w:hAnsi="Arial" w:cs="Arial"/>
          <w:b/>
          <w:sz w:val="22"/>
          <w:szCs w:val="22"/>
          <w:lang w:val="es-AR"/>
        </w:rPr>
        <w:t>:</w:t>
      </w:r>
    </w:p>
    <w:p w:rsidR="00185A27" w:rsidRPr="00E57F86" w:rsidRDefault="00764791" w:rsidP="00743563">
      <w:pPr>
        <w:pStyle w:val="Default"/>
        <w:spacing w:line="360" w:lineRule="auto"/>
        <w:jc w:val="both"/>
        <w:rPr>
          <w:sz w:val="22"/>
          <w:szCs w:val="22"/>
        </w:rPr>
      </w:pPr>
      <w:r>
        <w:rPr>
          <w:sz w:val="22"/>
          <w:szCs w:val="22"/>
        </w:rPr>
        <w:t>En este espacio</w:t>
      </w:r>
      <w:r w:rsidR="00185A27" w:rsidRPr="00E57F86">
        <w:rPr>
          <w:sz w:val="22"/>
          <w:szCs w:val="22"/>
        </w:rPr>
        <w:t xml:space="preserve"> curricular se realiza un acercamiento, reconocimiento y problematización de las instituciones educativas, como organizaciones mediadoras entre la sociedad, los saberes culturales significativos y los estudiantes. </w:t>
      </w:r>
    </w:p>
    <w:p w:rsidR="00185A27" w:rsidRPr="00E57F86" w:rsidRDefault="00185A27" w:rsidP="00743563">
      <w:pPr>
        <w:spacing w:line="360" w:lineRule="auto"/>
        <w:jc w:val="both"/>
        <w:rPr>
          <w:rFonts w:ascii="Arial" w:hAnsi="Arial" w:cs="Arial"/>
          <w:sz w:val="22"/>
          <w:szCs w:val="22"/>
        </w:rPr>
      </w:pPr>
      <w:r w:rsidRPr="00E57F86">
        <w:rPr>
          <w:rFonts w:ascii="Arial" w:hAnsi="Arial" w:cs="Arial"/>
          <w:sz w:val="22"/>
          <w:szCs w:val="22"/>
        </w:rPr>
        <w:t>Se comprende a las escuelas como instituciones educativas situadas, donde ocurre y transcurre cotidianamente el enseñar y el aprender, atravesadas y constituidas por conocimientos de índole diversa, entremezclados con historias, ilusiones, proyectos, y dispositivos organizativos.</w:t>
      </w:r>
    </w:p>
    <w:p w:rsidR="00185A27" w:rsidRPr="00E57F86" w:rsidRDefault="00185A27" w:rsidP="00743563">
      <w:pPr>
        <w:spacing w:line="360" w:lineRule="auto"/>
        <w:jc w:val="both"/>
        <w:rPr>
          <w:rFonts w:ascii="Arial" w:hAnsi="Arial" w:cs="Arial"/>
          <w:sz w:val="22"/>
          <w:szCs w:val="22"/>
        </w:rPr>
      </w:pPr>
      <w:r w:rsidRPr="00E57F86">
        <w:rPr>
          <w:rFonts w:ascii="Arial" w:hAnsi="Arial" w:cs="Arial"/>
          <w:sz w:val="22"/>
          <w:szCs w:val="22"/>
        </w:rPr>
        <w:t>En e</w:t>
      </w:r>
      <w:r w:rsidR="00A627EB">
        <w:rPr>
          <w:rFonts w:ascii="Arial" w:hAnsi="Arial" w:cs="Arial"/>
          <w:sz w:val="22"/>
          <w:szCs w:val="22"/>
        </w:rPr>
        <w:t>ste marco se trata de que los futuros profesores</w:t>
      </w:r>
      <w:r w:rsidRPr="00E57F86">
        <w:rPr>
          <w:rFonts w:ascii="Arial" w:hAnsi="Arial" w:cs="Arial"/>
          <w:sz w:val="22"/>
          <w:szCs w:val="22"/>
        </w:rPr>
        <w:t xml:space="preserve"> comiencen a asumir el trabajo pedagógico como una práctica socio-política, </w:t>
      </w:r>
      <w:r w:rsidR="00A627EB" w:rsidRPr="00E57F86">
        <w:rPr>
          <w:rFonts w:ascii="Arial" w:hAnsi="Arial" w:cs="Arial"/>
          <w:sz w:val="22"/>
          <w:szCs w:val="22"/>
        </w:rPr>
        <w:t>fundamentado, riguroso y comprometido</w:t>
      </w:r>
      <w:r w:rsidRPr="00E57F86">
        <w:rPr>
          <w:rFonts w:ascii="Arial" w:hAnsi="Arial" w:cs="Arial"/>
          <w:sz w:val="22"/>
          <w:szCs w:val="22"/>
        </w:rPr>
        <w:t>, focalizando la dimensión institucional de la tarea de enseñar</w:t>
      </w:r>
    </w:p>
    <w:p w:rsidR="00185A27" w:rsidRPr="00E57F86" w:rsidRDefault="00185A27" w:rsidP="00743563">
      <w:pPr>
        <w:spacing w:line="360" w:lineRule="auto"/>
        <w:jc w:val="both"/>
        <w:rPr>
          <w:rFonts w:ascii="Arial" w:hAnsi="Arial" w:cs="Arial"/>
          <w:sz w:val="22"/>
          <w:szCs w:val="22"/>
        </w:rPr>
      </w:pPr>
      <w:r w:rsidRPr="00E57F86">
        <w:rPr>
          <w:rFonts w:ascii="Arial" w:hAnsi="Arial" w:cs="Arial"/>
          <w:sz w:val="22"/>
          <w:szCs w:val="22"/>
        </w:rPr>
        <w:t>Se espera que este taller promueva el análisis y la deconstrucción de prácticas institucionales arraigadas en el sentido común pedagógico, haciendo intervenir las nociones de poder, conflicto y género, afianzando el compromiso con la democratización de las instituciones.</w:t>
      </w:r>
    </w:p>
    <w:p w:rsidR="00764791" w:rsidRPr="00E57F86" w:rsidRDefault="00764791" w:rsidP="00743563">
      <w:pPr>
        <w:spacing w:line="360" w:lineRule="auto"/>
        <w:jc w:val="both"/>
        <w:rPr>
          <w:rFonts w:ascii="Arial" w:hAnsi="Arial" w:cs="Arial"/>
          <w:sz w:val="22"/>
          <w:szCs w:val="22"/>
          <w:lang w:val="es-AR"/>
        </w:rPr>
      </w:pPr>
      <w:r>
        <w:rPr>
          <w:rFonts w:ascii="Arial" w:hAnsi="Arial" w:cs="Arial"/>
          <w:sz w:val="22"/>
          <w:szCs w:val="22"/>
          <w:lang w:val="es-AR"/>
        </w:rPr>
        <w:t xml:space="preserve">Este acercamiento, identificación y complejización de las instituciones educativas, necesita </w:t>
      </w:r>
      <w:r w:rsidRPr="00E57F86">
        <w:rPr>
          <w:rFonts w:ascii="Arial" w:hAnsi="Arial" w:cs="Arial"/>
          <w:sz w:val="22"/>
          <w:szCs w:val="22"/>
          <w:lang w:val="es-AR"/>
        </w:rPr>
        <w:t xml:space="preserve">entender a la educación como una práctica social, que se desarrolla y responde a un contexto histórico y social específico. Este enfoque implica que el trabajo del docente trasciende el ambiente del aula y que cada acto educativo es siempre nuevo e irrepetible, por lo que es preciso considerar las condiciones del grupo, del contexto y del momento histórico para diseñar cada uno de estos actos. </w:t>
      </w:r>
    </w:p>
    <w:p w:rsidR="00185A27" w:rsidRPr="00E57F86" w:rsidRDefault="00185A27" w:rsidP="00743563">
      <w:pPr>
        <w:spacing w:line="360" w:lineRule="auto"/>
        <w:jc w:val="both"/>
        <w:rPr>
          <w:rFonts w:ascii="Arial" w:hAnsi="Arial" w:cs="Arial"/>
          <w:sz w:val="22"/>
          <w:szCs w:val="22"/>
          <w:lang w:val="es-AR"/>
        </w:rPr>
      </w:pPr>
      <w:r w:rsidRPr="00E57F86">
        <w:rPr>
          <w:rFonts w:ascii="Arial" w:hAnsi="Arial" w:cs="Arial"/>
          <w:sz w:val="22"/>
          <w:szCs w:val="22"/>
          <w:lang w:val="es-AR"/>
        </w:rPr>
        <w:t xml:space="preserve">No puede comprenderse la tarea pedagógica y didáctica fuera de su vinculación con aquellos aspectos económicos, culturales, institucionales y personales que le dan contexto, puesto que los mismos constituyen su universo de límites y posibilidades. Pero, inversamente, tampoco puede la dimensión didáctica reducirse o subsumirse en los anteriores. </w:t>
      </w:r>
    </w:p>
    <w:p w:rsidR="00185A27" w:rsidRPr="00E57F86" w:rsidRDefault="00185A27" w:rsidP="00743563">
      <w:pPr>
        <w:spacing w:line="360" w:lineRule="auto"/>
        <w:jc w:val="both"/>
        <w:rPr>
          <w:rFonts w:ascii="Arial" w:hAnsi="Arial" w:cs="Arial"/>
          <w:i/>
          <w:sz w:val="22"/>
          <w:szCs w:val="22"/>
          <w:lang w:val="es-AR"/>
        </w:rPr>
      </w:pPr>
      <w:r w:rsidRPr="00E57F86">
        <w:rPr>
          <w:rFonts w:ascii="Arial" w:hAnsi="Arial" w:cs="Arial"/>
          <w:sz w:val="22"/>
          <w:szCs w:val="22"/>
          <w:lang w:val="es-AR"/>
        </w:rPr>
        <w:t xml:space="preserve">Filloux se pregunta acerca de cómo se sitúa al docente como actor social. De las respuestas a este interrogante se deriva su propuesta metodológica referida al compromiso del docente con el medio ambiente social. El profesor es considerado como un agente  de cambio y, en tal sentido, debe adquirir una formación básica que lo posibilite para una formación continua, utilizando y desarrollando su creatividad. </w:t>
      </w:r>
      <w:r w:rsidRPr="00E57F86">
        <w:rPr>
          <w:rFonts w:ascii="Arial" w:hAnsi="Arial" w:cs="Arial"/>
          <w:i/>
          <w:sz w:val="22"/>
          <w:szCs w:val="22"/>
          <w:lang w:val="es-AR"/>
        </w:rPr>
        <w:t xml:space="preserve">“La problemática de la formación docente no puede ser más que el reflejo de la problemática de la función educadora tal como es vivida por los docentes mismos” (J. Filloux) </w:t>
      </w:r>
    </w:p>
    <w:p w:rsidR="00670229" w:rsidRDefault="00E57F86" w:rsidP="00743563">
      <w:pPr>
        <w:spacing w:line="360" w:lineRule="auto"/>
        <w:jc w:val="both"/>
        <w:rPr>
          <w:rFonts w:ascii="Arial" w:hAnsi="Arial" w:cs="Arial"/>
          <w:sz w:val="22"/>
          <w:szCs w:val="22"/>
          <w:lang w:val="es-AR"/>
        </w:rPr>
      </w:pPr>
      <w:r w:rsidRPr="00E57F86">
        <w:rPr>
          <w:rFonts w:ascii="Arial" w:hAnsi="Arial" w:cs="Arial"/>
          <w:sz w:val="22"/>
          <w:szCs w:val="22"/>
          <w:lang w:val="es-AR"/>
        </w:rPr>
        <w:lastRenderedPageBreak/>
        <w:t xml:space="preserve">Desde esta perspectiva, el </w:t>
      </w:r>
      <w:r w:rsidR="00670229">
        <w:rPr>
          <w:rFonts w:ascii="Arial" w:hAnsi="Arial" w:cs="Arial"/>
          <w:sz w:val="22"/>
          <w:szCs w:val="22"/>
          <w:lang w:val="es-AR"/>
        </w:rPr>
        <w:t>Taller Docente II</w:t>
      </w:r>
      <w:r w:rsidR="002F5D51">
        <w:rPr>
          <w:rFonts w:ascii="Arial" w:hAnsi="Arial" w:cs="Arial"/>
          <w:sz w:val="22"/>
          <w:szCs w:val="22"/>
          <w:lang w:val="es-AR"/>
        </w:rPr>
        <w:t xml:space="preserve"> </w:t>
      </w:r>
      <w:r w:rsidR="00670229">
        <w:rPr>
          <w:rFonts w:ascii="Arial" w:hAnsi="Arial" w:cs="Arial"/>
          <w:sz w:val="22"/>
          <w:szCs w:val="22"/>
          <w:lang w:val="es-AR"/>
        </w:rPr>
        <w:t xml:space="preserve">busca acercar al futuro docente de Geografía a su ulterior lugar </w:t>
      </w:r>
      <w:r w:rsidR="002F5D51">
        <w:rPr>
          <w:rFonts w:ascii="Arial" w:hAnsi="Arial" w:cs="Arial"/>
          <w:sz w:val="22"/>
          <w:szCs w:val="22"/>
          <w:lang w:val="es-AR"/>
        </w:rPr>
        <w:t>de trabajo, es decir, a las instituciones educativas, observándolas y analizándolas desde una</w:t>
      </w:r>
      <w:r w:rsidR="00670229">
        <w:rPr>
          <w:rFonts w:ascii="Arial" w:hAnsi="Arial" w:cs="Arial"/>
          <w:sz w:val="22"/>
          <w:szCs w:val="22"/>
          <w:lang w:val="es-AR"/>
        </w:rPr>
        <w:t xml:space="preserve"> realidad comp</w:t>
      </w:r>
      <w:r w:rsidR="002F5D51">
        <w:rPr>
          <w:rFonts w:ascii="Arial" w:hAnsi="Arial" w:cs="Arial"/>
          <w:sz w:val="22"/>
          <w:szCs w:val="22"/>
          <w:lang w:val="es-AR"/>
        </w:rPr>
        <w:t xml:space="preserve">leja y diversa. </w:t>
      </w:r>
      <w:r w:rsidR="00670229">
        <w:rPr>
          <w:rFonts w:ascii="Arial" w:hAnsi="Arial" w:cs="Arial"/>
          <w:sz w:val="22"/>
          <w:szCs w:val="22"/>
          <w:lang w:val="es-AR"/>
        </w:rPr>
        <w:t xml:space="preserve">Asimismo este espacio </w:t>
      </w:r>
      <w:r w:rsidR="00096FC2">
        <w:rPr>
          <w:rFonts w:ascii="Arial" w:hAnsi="Arial" w:cs="Arial"/>
          <w:sz w:val="22"/>
          <w:szCs w:val="22"/>
          <w:lang w:val="es-AR"/>
        </w:rPr>
        <w:t>busca</w:t>
      </w:r>
      <w:r w:rsidRPr="00E57F86">
        <w:rPr>
          <w:rFonts w:ascii="Arial" w:hAnsi="Arial" w:cs="Arial"/>
          <w:sz w:val="22"/>
          <w:szCs w:val="22"/>
          <w:lang w:val="es-AR"/>
        </w:rPr>
        <w:t xml:space="preserve"> propender a la apropiación de conocimientos específicos, a la discusión en grupo de pares, la producción participativa, la socialización de experiencias y, </w:t>
      </w:r>
      <w:r w:rsidR="00670229">
        <w:rPr>
          <w:rFonts w:ascii="Arial" w:hAnsi="Arial" w:cs="Arial"/>
          <w:sz w:val="22"/>
          <w:szCs w:val="22"/>
          <w:lang w:val="es-AR"/>
        </w:rPr>
        <w:t xml:space="preserve">al mismo tiempo, preservar  </w:t>
      </w:r>
      <w:r w:rsidRPr="00E57F86">
        <w:rPr>
          <w:rFonts w:ascii="Arial" w:hAnsi="Arial" w:cs="Arial"/>
          <w:sz w:val="22"/>
          <w:szCs w:val="22"/>
          <w:lang w:val="es-AR"/>
        </w:rPr>
        <w:t xml:space="preserve"> modos de opera</w:t>
      </w:r>
      <w:r w:rsidR="00670229">
        <w:rPr>
          <w:rFonts w:ascii="Arial" w:hAnsi="Arial" w:cs="Arial"/>
          <w:sz w:val="22"/>
          <w:szCs w:val="22"/>
          <w:lang w:val="es-AR"/>
        </w:rPr>
        <w:t>r coherentes, construir</w:t>
      </w:r>
      <w:r w:rsidRPr="00E57F86">
        <w:rPr>
          <w:rFonts w:ascii="Arial" w:hAnsi="Arial" w:cs="Arial"/>
          <w:sz w:val="22"/>
          <w:szCs w:val="22"/>
          <w:lang w:val="es-AR"/>
        </w:rPr>
        <w:t xml:space="preserve"> modelos operativos propios, flexibles, capaces de integrar y superar las propuestas teóricas analizadas</w:t>
      </w:r>
      <w:r w:rsidR="00670229">
        <w:rPr>
          <w:rFonts w:ascii="Arial" w:hAnsi="Arial" w:cs="Arial"/>
          <w:sz w:val="22"/>
          <w:szCs w:val="22"/>
          <w:lang w:val="es-AR"/>
        </w:rPr>
        <w:t>.</w:t>
      </w:r>
    </w:p>
    <w:p w:rsidR="00743563" w:rsidRDefault="00743563" w:rsidP="00743563">
      <w:pPr>
        <w:spacing w:line="360" w:lineRule="auto"/>
        <w:jc w:val="both"/>
        <w:rPr>
          <w:rFonts w:ascii="Arial" w:hAnsi="Arial" w:cs="Arial"/>
          <w:sz w:val="22"/>
          <w:szCs w:val="22"/>
          <w:lang w:val="es-AR"/>
        </w:rPr>
      </w:pPr>
    </w:p>
    <w:p w:rsidR="00795BC2" w:rsidRDefault="00E57F86" w:rsidP="00E57F86">
      <w:pPr>
        <w:jc w:val="both"/>
        <w:rPr>
          <w:rFonts w:ascii="Arial" w:hAnsi="Arial" w:cs="Arial"/>
          <w:b/>
          <w:sz w:val="22"/>
          <w:szCs w:val="22"/>
          <w:lang w:val="es-AR"/>
        </w:rPr>
      </w:pPr>
      <w:r w:rsidRPr="008D2558">
        <w:rPr>
          <w:rFonts w:ascii="Arial" w:hAnsi="Arial" w:cs="Arial"/>
          <w:b/>
          <w:sz w:val="22"/>
          <w:szCs w:val="22"/>
          <w:u w:val="single"/>
          <w:lang w:val="es-AR"/>
        </w:rPr>
        <w:t>Propósitos</w:t>
      </w:r>
      <w:r w:rsidRPr="008D2558">
        <w:rPr>
          <w:rFonts w:ascii="Arial" w:hAnsi="Arial" w:cs="Arial"/>
          <w:b/>
          <w:sz w:val="22"/>
          <w:szCs w:val="22"/>
          <w:lang w:val="es-AR"/>
        </w:rPr>
        <w:t>:</w:t>
      </w:r>
    </w:p>
    <w:p w:rsidR="006D6EEA" w:rsidRPr="008D2558" w:rsidRDefault="006D6EEA" w:rsidP="00E57F86">
      <w:pPr>
        <w:jc w:val="both"/>
        <w:rPr>
          <w:rFonts w:ascii="Arial" w:hAnsi="Arial" w:cs="Arial"/>
          <w:b/>
          <w:sz w:val="22"/>
          <w:szCs w:val="22"/>
          <w:lang w:val="es-AR"/>
        </w:rPr>
      </w:pPr>
    </w:p>
    <w:p w:rsidR="00795BC2" w:rsidRPr="00795BC2" w:rsidRDefault="00096FC2" w:rsidP="00795BC2">
      <w:pPr>
        <w:pStyle w:val="Prrafodelista"/>
        <w:numPr>
          <w:ilvl w:val="0"/>
          <w:numId w:val="2"/>
        </w:numPr>
        <w:spacing w:line="360" w:lineRule="auto"/>
        <w:jc w:val="both"/>
        <w:rPr>
          <w:rFonts w:ascii="Arial" w:hAnsi="Arial" w:cs="Arial"/>
          <w:sz w:val="22"/>
          <w:szCs w:val="22"/>
          <w:lang w:val="es-AR"/>
        </w:rPr>
      </w:pPr>
      <w:r>
        <w:rPr>
          <w:rFonts w:ascii="Arial" w:hAnsi="Arial" w:cs="Arial"/>
          <w:sz w:val="22"/>
          <w:szCs w:val="22"/>
          <w:lang w:val="es-AR"/>
        </w:rPr>
        <w:t>Familiarizar</w:t>
      </w:r>
      <w:r w:rsidR="00795BC2" w:rsidRPr="00795BC2">
        <w:rPr>
          <w:rFonts w:ascii="Arial" w:hAnsi="Arial" w:cs="Arial"/>
          <w:sz w:val="22"/>
          <w:szCs w:val="22"/>
        </w:rPr>
        <w:t xml:space="preserve"> </w:t>
      </w:r>
      <w:r>
        <w:rPr>
          <w:rFonts w:ascii="Arial" w:hAnsi="Arial" w:cs="Arial"/>
          <w:sz w:val="22"/>
          <w:szCs w:val="22"/>
        </w:rPr>
        <w:t>la mirada de los futuros docentes con</w:t>
      </w:r>
      <w:r w:rsidR="00795BC2" w:rsidRPr="00795BC2">
        <w:rPr>
          <w:rFonts w:ascii="Arial" w:hAnsi="Arial" w:cs="Arial"/>
          <w:sz w:val="22"/>
          <w:szCs w:val="22"/>
        </w:rPr>
        <w:t xml:space="preserve"> las instituciones educativas en tanto organizaciones mediadoras entre la sociedad, los saberes culturales y los estudiantes.</w:t>
      </w:r>
    </w:p>
    <w:p w:rsidR="00795BC2" w:rsidRPr="00795BC2" w:rsidRDefault="00096FC2" w:rsidP="00795BC2">
      <w:pPr>
        <w:numPr>
          <w:ilvl w:val="0"/>
          <w:numId w:val="2"/>
        </w:numPr>
        <w:spacing w:line="360" w:lineRule="auto"/>
        <w:jc w:val="both"/>
        <w:rPr>
          <w:rFonts w:ascii="Arial" w:hAnsi="Arial" w:cs="Arial"/>
          <w:sz w:val="22"/>
          <w:szCs w:val="22"/>
        </w:rPr>
      </w:pPr>
      <w:r>
        <w:rPr>
          <w:rFonts w:ascii="Arial" w:hAnsi="Arial" w:cs="Arial"/>
          <w:sz w:val="22"/>
          <w:szCs w:val="22"/>
        </w:rPr>
        <w:t>Fomentar el análisis</w:t>
      </w:r>
      <w:r w:rsidR="00795BC2" w:rsidRPr="00795BC2">
        <w:rPr>
          <w:rFonts w:ascii="Arial" w:hAnsi="Arial" w:cs="Arial"/>
          <w:sz w:val="22"/>
          <w:szCs w:val="22"/>
        </w:rPr>
        <w:t xml:space="preserve"> hacia las demandas y desafíos de la actual realidad educativa.</w:t>
      </w:r>
    </w:p>
    <w:p w:rsidR="00795BC2" w:rsidRPr="00795BC2" w:rsidRDefault="00795BC2" w:rsidP="00795BC2">
      <w:pPr>
        <w:numPr>
          <w:ilvl w:val="0"/>
          <w:numId w:val="2"/>
        </w:numPr>
        <w:spacing w:line="360" w:lineRule="auto"/>
        <w:ind w:left="714" w:hanging="357"/>
        <w:jc w:val="both"/>
        <w:rPr>
          <w:rFonts w:ascii="Arial" w:hAnsi="Arial" w:cs="Arial"/>
          <w:sz w:val="22"/>
          <w:szCs w:val="22"/>
          <w:lang w:val="es-AR"/>
        </w:rPr>
      </w:pPr>
      <w:r w:rsidRPr="00795BC2">
        <w:rPr>
          <w:rFonts w:ascii="Arial" w:hAnsi="Arial" w:cs="Arial"/>
          <w:sz w:val="22"/>
          <w:szCs w:val="22"/>
          <w:lang w:val="es-AR"/>
        </w:rPr>
        <w:t>Familiarizar a los alumnos en la elaboración y análisis de propuestas didácticas concretas que articulen los aspectos pedagógicos trabajados en clase con los correspondientes a la estructura conceptual de la disciplina (Geografía) objeto de la transposición didáctica.</w:t>
      </w:r>
    </w:p>
    <w:p w:rsidR="00795BC2" w:rsidRDefault="00795BC2" w:rsidP="00795BC2">
      <w:pPr>
        <w:numPr>
          <w:ilvl w:val="0"/>
          <w:numId w:val="2"/>
        </w:numPr>
        <w:spacing w:line="360" w:lineRule="auto"/>
        <w:ind w:left="714" w:hanging="357"/>
        <w:jc w:val="both"/>
        <w:rPr>
          <w:rFonts w:ascii="Arial" w:hAnsi="Arial" w:cs="Arial"/>
          <w:sz w:val="22"/>
          <w:szCs w:val="22"/>
          <w:lang w:val="es-AR"/>
        </w:rPr>
      </w:pPr>
      <w:r w:rsidRPr="00795BC2">
        <w:rPr>
          <w:rFonts w:ascii="Arial" w:hAnsi="Arial" w:cs="Arial"/>
          <w:sz w:val="22"/>
          <w:szCs w:val="22"/>
          <w:lang w:val="es-AR"/>
        </w:rPr>
        <w:t>Fomentar en los alumnos el espíritu crítico, participativo, comprometido y colaborativo en lo concerniente a su trabajo en el aula y en la institución.</w:t>
      </w:r>
    </w:p>
    <w:p w:rsidR="00795BC2" w:rsidRDefault="00795BC2" w:rsidP="00795BC2">
      <w:pPr>
        <w:spacing w:line="360" w:lineRule="auto"/>
        <w:ind w:left="714"/>
        <w:jc w:val="both"/>
        <w:rPr>
          <w:rFonts w:ascii="Arial" w:hAnsi="Arial" w:cs="Arial"/>
          <w:sz w:val="22"/>
          <w:szCs w:val="22"/>
          <w:lang w:val="es-AR"/>
        </w:rPr>
      </w:pPr>
    </w:p>
    <w:p w:rsidR="006D6EEA" w:rsidRPr="006D6EEA" w:rsidRDefault="00795BC2" w:rsidP="00795BC2">
      <w:pPr>
        <w:spacing w:line="360" w:lineRule="auto"/>
        <w:jc w:val="both"/>
        <w:rPr>
          <w:rFonts w:ascii="Arial" w:hAnsi="Arial" w:cs="Arial"/>
          <w:b/>
          <w:sz w:val="22"/>
          <w:szCs w:val="22"/>
          <w:lang w:val="es-AR"/>
        </w:rPr>
      </w:pPr>
      <w:r w:rsidRPr="008D2558">
        <w:rPr>
          <w:rFonts w:ascii="Arial" w:hAnsi="Arial" w:cs="Arial"/>
          <w:b/>
          <w:sz w:val="22"/>
          <w:szCs w:val="22"/>
          <w:u w:val="single"/>
          <w:lang w:val="es-AR"/>
        </w:rPr>
        <w:t>Objetivos</w:t>
      </w:r>
      <w:r w:rsidRPr="008D2558">
        <w:rPr>
          <w:rFonts w:ascii="Arial" w:hAnsi="Arial" w:cs="Arial"/>
          <w:b/>
          <w:sz w:val="22"/>
          <w:szCs w:val="22"/>
          <w:lang w:val="es-AR"/>
        </w:rPr>
        <w:t xml:space="preserve">: </w:t>
      </w:r>
    </w:p>
    <w:p w:rsidR="00795BC2" w:rsidRDefault="00A627EB" w:rsidP="00C23043">
      <w:pPr>
        <w:pStyle w:val="Prrafodelista"/>
        <w:numPr>
          <w:ilvl w:val="0"/>
          <w:numId w:val="4"/>
        </w:numPr>
        <w:spacing w:line="360" w:lineRule="auto"/>
        <w:ind w:left="714" w:hanging="357"/>
        <w:jc w:val="both"/>
        <w:rPr>
          <w:rFonts w:ascii="Arial" w:hAnsi="Arial" w:cs="Arial"/>
          <w:sz w:val="22"/>
          <w:szCs w:val="22"/>
          <w:lang w:val="es-AR"/>
        </w:rPr>
      </w:pPr>
      <w:r>
        <w:rPr>
          <w:rFonts w:ascii="Arial" w:hAnsi="Arial" w:cs="Arial"/>
          <w:sz w:val="22"/>
          <w:szCs w:val="22"/>
          <w:lang w:val="es-AR"/>
        </w:rPr>
        <w:t>Reconocer a las instituciones educativas como organizaciones mediadoras entre el espacio social, los saberes socialmente significativos y los estudiantes.</w:t>
      </w:r>
    </w:p>
    <w:p w:rsidR="00A627EB" w:rsidRPr="00A627EB" w:rsidRDefault="00A627EB" w:rsidP="00C23043">
      <w:pPr>
        <w:pStyle w:val="Prrafodelista"/>
        <w:numPr>
          <w:ilvl w:val="0"/>
          <w:numId w:val="4"/>
        </w:numPr>
        <w:spacing w:line="360" w:lineRule="auto"/>
        <w:ind w:left="714" w:hanging="357"/>
        <w:jc w:val="both"/>
        <w:rPr>
          <w:rFonts w:ascii="Arial" w:hAnsi="Arial" w:cs="Arial"/>
          <w:sz w:val="22"/>
          <w:szCs w:val="22"/>
          <w:lang w:val="es-AR"/>
        </w:rPr>
      </w:pPr>
      <w:r>
        <w:rPr>
          <w:rFonts w:ascii="Arial" w:hAnsi="Arial" w:cs="Arial"/>
          <w:sz w:val="22"/>
          <w:szCs w:val="22"/>
        </w:rPr>
        <w:t>A</w:t>
      </w:r>
      <w:r w:rsidRPr="00E57F86">
        <w:rPr>
          <w:rFonts w:ascii="Arial" w:hAnsi="Arial" w:cs="Arial"/>
          <w:sz w:val="22"/>
          <w:szCs w:val="22"/>
        </w:rPr>
        <w:t>sumir el trabajo pedagógico como una práctica socio-política</w:t>
      </w:r>
      <w:r w:rsidR="00C23043">
        <w:rPr>
          <w:rFonts w:ascii="Arial" w:hAnsi="Arial" w:cs="Arial"/>
          <w:sz w:val="22"/>
          <w:szCs w:val="22"/>
        </w:rPr>
        <w:t>.</w:t>
      </w:r>
    </w:p>
    <w:p w:rsidR="00795BC2" w:rsidRPr="00A627EB" w:rsidRDefault="00795BC2" w:rsidP="00C23043">
      <w:pPr>
        <w:numPr>
          <w:ilvl w:val="0"/>
          <w:numId w:val="3"/>
        </w:numPr>
        <w:spacing w:line="360" w:lineRule="auto"/>
        <w:ind w:left="714" w:hanging="357"/>
        <w:jc w:val="both"/>
        <w:rPr>
          <w:rFonts w:ascii="Arial" w:hAnsi="Arial"/>
          <w:sz w:val="22"/>
          <w:szCs w:val="22"/>
        </w:rPr>
      </w:pPr>
      <w:r w:rsidRPr="00A627EB">
        <w:rPr>
          <w:rFonts w:ascii="Arial" w:hAnsi="Arial"/>
          <w:sz w:val="22"/>
          <w:szCs w:val="22"/>
        </w:rPr>
        <w:t>Analizar la propia biografía escolar en pos de poder establecer relación entre su pasado por distintas instituciones educativas y su futura inserción laboral, reflexionando sobre su construcción subjetiva en relación a la carrera elegida.</w:t>
      </w:r>
    </w:p>
    <w:p w:rsidR="00795BC2" w:rsidRPr="00A627EB" w:rsidRDefault="00795BC2" w:rsidP="00C23043">
      <w:pPr>
        <w:numPr>
          <w:ilvl w:val="0"/>
          <w:numId w:val="3"/>
        </w:numPr>
        <w:spacing w:line="360" w:lineRule="auto"/>
        <w:ind w:left="714" w:hanging="357"/>
        <w:jc w:val="both"/>
        <w:rPr>
          <w:rFonts w:ascii="Arial" w:hAnsi="Arial" w:cs="Arial"/>
          <w:sz w:val="22"/>
          <w:szCs w:val="22"/>
          <w:lang w:val="es-AR"/>
        </w:rPr>
      </w:pPr>
      <w:r w:rsidRPr="00A627EB">
        <w:rPr>
          <w:rFonts w:ascii="Arial" w:hAnsi="Arial"/>
          <w:sz w:val="22"/>
          <w:szCs w:val="22"/>
        </w:rPr>
        <w:t>Identificar las dem</w:t>
      </w:r>
      <w:r w:rsidR="00096FC2">
        <w:rPr>
          <w:rFonts w:ascii="Arial" w:hAnsi="Arial"/>
          <w:sz w:val="22"/>
          <w:szCs w:val="22"/>
        </w:rPr>
        <w:t>andas presentes y desafíos</w:t>
      </w:r>
      <w:r w:rsidRPr="00A627EB">
        <w:rPr>
          <w:rFonts w:ascii="Arial" w:hAnsi="Arial"/>
          <w:sz w:val="22"/>
          <w:szCs w:val="22"/>
        </w:rPr>
        <w:t xml:space="preserve"> en el rol docente.</w:t>
      </w:r>
    </w:p>
    <w:p w:rsidR="00795BC2" w:rsidRDefault="00795BC2" w:rsidP="00C23043">
      <w:pPr>
        <w:numPr>
          <w:ilvl w:val="0"/>
          <w:numId w:val="3"/>
        </w:numPr>
        <w:spacing w:line="360" w:lineRule="auto"/>
        <w:ind w:left="714" w:hanging="357"/>
        <w:jc w:val="both"/>
        <w:rPr>
          <w:rFonts w:ascii="Arial" w:hAnsi="Arial"/>
          <w:sz w:val="20"/>
        </w:rPr>
      </w:pPr>
      <w:r w:rsidRPr="00A627EB">
        <w:rPr>
          <w:rFonts w:ascii="Arial" w:hAnsi="Arial"/>
          <w:sz w:val="22"/>
          <w:szCs w:val="22"/>
        </w:rPr>
        <w:t>Ejercitar la planificación docente desde principios constructivistas, significativos y relevantes</w:t>
      </w:r>
      <w:r>
        <w:rPr>
          <w:rFonts w:ascii="Arial" w:hAnsi="Arial"/>
          <w:sz w:val="20"/>
        </w:rPr>
        <w:t>.</w:t>
      </w:r>
      <w:r w:rsidRPr="007A7EEE">
        <w:rPr>
          <w:rFonts w:ascii="Arial" w:hAnsi="Arial"/>
          <w:sz w:val="20"/>
        </w:rPr>
        <w:t xml:space="preserve"> </w:t>
      </w:r>
    </w:p>
    <w:p w:rsidR="00795BC2" w:rsidRPr="007A7EEE" w:rsidRDefault="00795BC2" w:rsidP="00A627EB">
      <w:pPr>
        <w:spacing w:line="360" w:lineRule="auto"/>
        <w:jc w:val="both"/>
        <w:rPr>
          <w:rFonts w:ascii="Arial" w:hAnsi="Arial" w:cs="Arial"/>
          <w:sz w:val="20"/>
          <w:szCs w:val="36"/>
          <w:lang w:val="es-AR"/>
        </w:rPr>
      </w:pPr>
    </w:p>
    <w:p w:rsidR="00795BC2" w:rsidRPr="00EE372C" w:rsidRDefault="00C23043" w:rsidP="00885E56">
      <w:pPr>
        <w:spacing w:line="360" w:lineRule="auto"/>
        <w:jc w:val="both"/>
        <w:rPr>
          <w:rFonts w:ascii="Arial" w:hAnsi="Arial" w:cs="Arial"/>
          <w:b/>
          <w:color w:val="000000" w:themeColor="text1"/>
          <w:sz w:val="22"/>
          <w:szCs w:val="22"/>
          <w:lang w:val="es-AR"/>
        </w:rPr>
      </w:pPr>
      <w:r w:rsidRPr="00EE372C">
        <w:rPr>
          <w:rFonts w:ascii="Arial" w:hAnsi="Arial" w:cs="Arial"/>
          <w:b/>
          <w:color w:val="000000" w:themeColor="text1"/>
          <w:sz w:val="22"/>
          <w:szCs w:val="22"/>
          <w:u w:val="single"/>
          <w:lang w:val="es-AR"/>
        </w:rPr>
        <w:t>Contenidos</w:t>
      </w:r>
      <w:r w:rsidRPr="00EE372C">
        <w:rPr>
          <w:rFonts w:ascii="Arial" w:hAnsi="Arial" w:cs="Arial"/>
          <w:b/>
          <w:color w:val="000000" w:themeColor="text1"/>
          <w:sz w:val="22"/>
          <w:szCs w:val="22"/>
          <w:lang w:val="es-AR"/>
        </w:rPr>
        <w:t>:</w:t>
      </w:r>
      <w:r w:rsidR="00885E56" w:rsidRPr="00EE372C">
        <w:rPr>
          <w:rFonts w:ascii="Arial" w:hAnsi="Arial" w:cs="Arial"/>
          <w:b/>
          <w:color w:val="000000" w:themeColor="text1"/>
          <w:sz w:val="22"/>
          <w:szCs w:val="22"/>
          <w:lang w:val="es-AR"/>
        </w:rPr>
        <w:t xml:space="preserve"> </w:t>
      </w:r>
    </w:p>
    <w:p w:rsidR="00C23043" w:rsidRPr="008D2558" w:rsidRDefault="00C23043" w:rsidP="00885E56">
      <w:pPr>
        <w:spacing w:line="360" w:lineRule="auto"/>
        <w:jc w:val="both"/>
        <w:rPr>
          <w:rFonts w:ascii="Arial" w:hAnsi="Arial" w:cs="Arial"/>
          <w:b/>
          <w:color w:val="000000" w:themeColor="text1"/>
          <w:sz w:val="22"/>
          <w:szCs w:val="22"/>
          <w:lang w:val="es-AR"/>
        </w:rPr>
      </w:pPr>
      <w:r w:rsidRPr="008D2558">
        <w:rPr>
          <w:rFonts w:ascii="Arial" w:hAnsi="Arial" w:cs="Arial"/>
          <w:b/>
          <w:color w:val="000000" w:themeColor="text1"/>
          <w:sz w:val="22"/>
          <w:szCs w:val="22"/>
          <w:lang w:val="es-AR"/>
        </w:rPr>
        <w:t>Unidad I:</w:t>
      </w:r>
    </w:p>
    <w:p w:rsidR="00C23043" w:rsidRPr="00885E56" w:rsidRDefault="00C23043" w:rsidP="00885E56">
      <w:pPr>
        <w:pStyle w:val="Default"/>
        <w:spacing w:line="360" w:lineRule="auto"/>
        <w:jc w:val="both"/>
        <w:rPr>
          <w:b/>
          <w:sz w:val="22"/>
          <w:szCs w:val="22"/>
        </w:rPr>
      </w:pPr>
      <w:r w:rsidRPr="00885E56">
        <w:rPr>
          <w:b/>
          <w:i/>
          <w:iCs/>
          <w:sz w:val="22"/>
          <w:szCs w:val="22"/>
        </w:rPr>
        <w:t xml:space="preserve">La trama social en que se inscribe la escuela </w:t>
      </w:r>
    </w:p>
    <w:p w:rsidR="00EE372C" w:rsidRDefault="00C23043" w:rsidP="00885E56">
      <w:pPr>
        <w:pStyle w:val="Default"/>
        <w:spacing w:line="360" w:lineRule="auto"/>
        <w:jc w:val="both"/>
        <w:rPr>
          <w:sz w:val="22"/>
          <w:szCs w:val="22"/>
        </w:rPr>
      </w:pPr>
      <w:r w:rsidRPr="00885E56">
        <w:rPr>
          <w:sz w:val="22"/>
          <w:szCs w:val="22"/>
        </w:rPr>
        <w:lastRenderedPageBreak/>
        <w:t>La escuela situada: organizaciones e instituciones que conforman el entorno escolar. Experiencias que potencian la función cultural de la escuela. Identificación de las organizaciones e instituciones que vinculan a la escuela con el contexto y con la Geografía.</w:t>
      </w:r>
      <w:r w:rsidR="00EE372C">
        <w:rPr>
          <w:sz w:val="22"/>
          <w:szCs w:val="22"/>
        </w:rPr>
        <w:t xml:space="preserve"> </w:t>
      </w:r>
    </w:p>
    <w:p w:rsidR="00EE372C" w:rsidRDefault="00C23043" w:rsidP="00885E56">
      <w:pPr>
        <w:pStyle w:val="Default"/>
        <w:spacing w:line="360" w:lineRule="auto"/>
        <w:jc w:val="both"/>
        <w:rPr>
          <w:sz w:val="22"/>
          <w:szCs w:val="22"/>
        </w:rPr>
      </w:pPr>
      <w:r w:rsidRPr="00885E56">
        <w:rPr>
          <w:sz w:val="22"/>
          <w:szCs w:val="22"/>
        </w:rPr>
        <w:t xml:space="preserve">Dimensiones para analizar, comprender y organizar las instituciones educativas. La gestión institucional y las culturas institucionales. </w:t>
      </w:r>
    </w:p>
    <w:p w:rsidR="00C23043" w:rsidRPr="00885E56" w:rsidRDefault="00C23043" w:rsidP="00885E56">
      <w:pPr>
        <w:pStyle w:val="Default"/>
        <w:spacing w:line="360" w:lineRule="auto"/>
        <w:jc w:val="both"/>
        <w:rPr>
          <w:sz w:val="22"/>
          <w:szCs w:val="22"/>
        </w:rPr>
      </w:pPr>
      <w:r w:rsidRPr="00885E56">
        <w:rPr>
          <w:sz w:val="22"/>
          <w:szCs w:val="22"/>
        </w:rPr>
        <w:t xml:space="preserve">Cultura escolar y realidades socioculturales. Procesos de Institucionalización: lo Instituido, lo Instituyente. Tensión, conflicto y movimiento institucional. </w:t>
      </w:r>
    </w:p>
    <w:p w:rsidR="00C23043" w:rsidRPr="00885E56" w:rsidRDefault="00C23043" w:rsidP="00885E56">
      <w:pPr>
        <w:spacing w:line="360" w:lineRule="auto"/>
        <w:jc w:val="both"/>
        <w:rPr>
          <w:rFonts w:ascii="Arial" w:hAnsi="Arial" w:cs="Arial"/>
          <w:sz w:val="22"/>
          <w:szCs w:val="22"/>
        </w:rPr>
      </w:pPr>
      <w:r w:rsidRPr="00885E56">
        <w:rPr>
          <w:rFonts w:ascii="Arial" w:hAnsi="Arial" w:cs="Arial"/>
          <w:sz w:val="22"/>
          <w:szCs w:val="22"/>
        </w:rPr>
        <w:t>Escuela y vida cotidiana. El uso de los espacios y tiempos. Diferentes agrupamientos. Costumbres, mitos, ritos, rutinas, códigos, símbolos. Las escuelas como espacios formales de circulación de saberes. Los eventos de las escuelas (actos escolares, olimpíadas, ferias, muestras artísticas, entre otros) en los que está involucrada la Geografía.</w:t>
      </w:r>
    </w:p>
    <w:p w:rsidR="00C23043" w:rsidRPr="00885E56" w:rsidRDefault="00C23043" w:rsidP="00885E56">
      <w:pPr>
        <w:spacing w:line="360" w:lineRule="auto"/>
        <w:jc w:val="both"/>
        <w:rPr>
          <w:rFonts w:ascii="Arial" w:hAnsi="Arial" w:cs="Arial"/>
          <w:sz w:val="22"/>
          <w:szCs w:val="22"/>
        </w:rPr>
      </w:pPr>
      <w:r w:rsidRPr="00885E56">
        <w:rPr>
          <w:rFonts w:ascii="Arial" w:hAnsi="Arial" w:cs="Arial"/>
          <w:sz w:val="22"/>
          <w:szCs w:val="22"/>
        </w:rPr>
        <w:t>Las modalidades de la escuela: rurales, de adultos, domiciliaria y hospitalaria, en contextos de privación de la libertad, de educación especial, intercultural bilingüe, entre otras.</w:t>
      </w:r>
    </w:p>
    <w:p w:rsidR="00C23043" w:rsidRPr="008D2558" w:rsidRDefault="00885E56" w:rsidP="00885E56">
      <w:pPr>
        <w:spacing w:line="360" w:lineRule="auto"/>
        <w:jc w:val="both"/>
        <w:rPr>
          <w:rFonts w:ascii="Arial" w:hAnsi="Arial" w:cs="Arial"/>
          <w:b/>
          <w:sz w:val="22"/>
          <w:szCs w:val="22"/>
          <w:lang w:val="es-AR"/>
        </w:rPr>
      </w:pPr>
      <w:r w:rsidRPr="008D2558">
        <w:rPr>
          <w:rFonts w:ascii="Arial" w:hAnsi="Arial" w:cs="Arial"/>
          <w:b/>
          <w:sz w:val="22"/>
          <w:szCs w:val="22"/>
          <w:lang w:val="es-AR"/>
        </w:rPr>
        <w:t>Unidad II</w:t>
      </w:r>
    </w:p>
    <w:p w:rsidR="00885E56" w:rsidRPr="00885E56" w:rsidRDefault="00885E56" w:rsidP="00885E56">
      <w:pPr>
        <w:pStyle w:val="Default"/>
        <w:spacing w:line="360" w:lineRule="auto"/>
        <w:jc w:val="both"/>
        <w:rPr>
          <w:b/>
          <w:i/>
          <w:sz w:val="22"/>
          <w:szCs w:val="22"/>
        </w:rPr>
      </w:pPr>
      <w:r w:rsidRPr="00885E56">
        <w:rPr>
          <w:b/>
          <w:i/>
          <w:iCs/>
          <w:sz w:val="22"/>
          <w:szCs w:val="22"/>
        </w:rPr>
        <w:t xml:space="preserve">Observación y análisis de la convivencia escolar </w:t>
      </w:r>
    </w:p>
    <w:p w:rsidR="00885E56" w:rsidRPr="00885E56" w:rsidRDefault="00885E56" w:rsidP="00885E56">
      <w:pPr>
        <w:pStyle w:val="Default"/>
        <w:spacing w:line="360" w:lineRule="auto"/>
        <w:jc w:val="both"/>
        <w:rPr>
          <w:sz w:val="22"/>
          <w:szCs w:val="22"/>
        </w:rPr>
      </w:pPr>
      <w:r w:rsidRPr="00885E56">
        <w:rPr>
          <w:sz w:val="22"/>
          <w:szCs w:val="22"/>
        </w:rPr>
        <w:t xml:space="preserve">La norma y la autoridad pedagógica como instancias estructurantes de la vida democrática institucional. Nuevos encuadres normativos. Análisis de los dispositivos disciplinarios y de los Acuerdos de Convivencia Escolar. Reglamentos. </w:t>
      </w:r>
    </w:p>
    <w:p w:rsidR="00885E56" w:rsidRPr="00885E56" w:rsidRDefault="00885E56" w:rsidP="00885E56">
      <w:pPr>
        <w:spacing w:line="360" w:lineRule="auto"/>
        <w:jc w:val="both"/>
        <w:rPr>
          <w:rFonts w:ascii="Arial" w:hAnsi="Arial" w:cs="Arial"/>
          <w:sz w:val="22"/>
          <w:szCs w:val="22"/>
        </w:rPr>
      </w:pPr>
      <w:r w:rsidRPr="00885E56">
        <w:rPr>
          <w:rFonts w:ascii="Arial" w:hAnsi="Arial" w:cs="Arial"/>
          <w:sz w:val="22"/>
          <w:szCs w:val="22"/>
        </w:rPr>
        <w:t>Estrategias y actividades institucionales y del aula. El lugar de los Consejos de Convivencia Escolar. El Centro de Estudiantes. Las Rued</w:t>
      </w:r>
      <w:r w:rsidR="00EE372C">
        <w:rPr>
          <w:rFonts w:ascii="Arial" w:hAnsi="Arial" w:cs="Arial"/>
          <w:sz w:val="22"/>
          <w:szCs w:val="22"/>
        </w:rPr>
        <w:t>as de convivencia. El rol del facilitador de la convivencia. El rol del</w:t>
      </w:r>
      <w:r w:rsidRPr="00885E56">
        <w:rPr>
          <w:rFonts w:ascii="Arial" w:hAnsi="Arial" w:cs="Arial"/>
          <w:sz w:val="22"/>
          <w:szCs w:val="22"/>
        </w:rPr>
        <w:t xml:space="preserve"> </w:t>
      </w:r>
      <w:r w:rsidR="00EE372C">
        <w:rPr>
          <w:rFonts w:ascii="Arial" w:hAnsi="Arial" w:cs="Arial"/>
          <w:sz w:val="22"/>
          <w:szCs w:val="22"/>
        </w:rPr>
        <w:t>preceptor.</w:t>
      </w:r>
      <w:r w:rsidRPr="00885E56">
        <w:rPr>
          <w:rFonts w:ascii="Arial" w:hAnsi="Arial" w:cs="Arial"/>
          <w:sz w:val="22"/>
          <w:szCs w:val="22"/>
        </w:rPr>
        <w:t xml:space="preserve"> Implicación y partici</w:t>
      </w:r>
      <w:r w:rsidR="00EE372C">
        <w:rPr>
          <w:rFonts w:ascii="Arial" w:hAnsi="Arial" w:cs="Arial"/>
          <w:sz w:val="22"/>
          <w:szCs w:val="22"/>
        </w:rPr>
        <w:t>pación de las familias y los</w:t>
      </w:r>
      <w:r w:rsidRPr="00885E56">
        <w:rPr>
          <w:rFonts w:ascii="Arial" w:hAnsi="Arial" w:cs="Arial"/>
          <w:sz w:val="22"/>
          <w:szCs w:val="22"/>
        </w:rPr>
        <w:t xml:space="preserve"> estudiantes</w:t>
      </w:r>
    </w:p>
    <w:p w:rsidR="00885E56" w:rsidRPr="008D2558" w:rsidRDefault="00885E56" w:rsidP="00885E56">
      <w:pPr>
        <w:spacing w:line="360" w:lineRule="auto"/>
        <w:jc w:val="both"/>
        <w:rPr>
          <w:rFonts w:ascii="Arial" w:hAnsi="Arial" w:cs="Arial"/>
          <w:b/>
          <w:sz w:val="22"/>
          <w:szCs w:val="22"/>
        </w:rPr>
      </w:pPr>
      <w:r w:rsidRPr="008D2558">
        <w:rPr>
          <w:rFonts w:ascii="Arial" w:hAnsi="Arial" w:cs="Arial"/>
          <w:b/>
          <w:sz w:val="22"/>
          <w:szCs w:val="22"/>
        </w:rPr>
        <w:t>Unidad III</w:t>
      </w:r>
    </w:p>
    <w:p w:rsidR="00885E56" w:rsidRPr="00885E56" w:rsidRDefault="00885E56" w:rsidP="00885E56">
      <w:pPr>
        <w:pStyle w:val="Default"/>
        <w:spacing w:line="360" w:lineRule="auto"/>
        <w:jc w:val="both"/>
        <w:rPr>
          <w:b/>
          <w:sz w:val="22"/>
          <w:szCs w:val="22"/>
        </w:rPr>
      </w:pPr>
      <w:r w:rsidRPr="00885E56">
        <w:rPr>
          <w:b/>
          <w:i/>
          <w:iCs/>
          <w:sz w:val="22"/>
          <w:szCs w:val="22"/>
        </w:rPr>
        <w:t xml:space="preserve"> Planificación y desarrollo de proyectos institucionales </w:t>
      </w:r>
    </w:p>
    <w:p w:rsidR="00885E56" w:rsidRPr="00885E56" w:rsidRDefault="00885E56" w:rsidP="00885E56">
      <w:pPr>
        <w:pStyle w:val="Default"/>
        <w:spacing w:line="360" w:lineRule="auto"/>
        <w:jc w:val="both"/>
        <w:rPr>
          <w:sz w:val="22"/>
          <w:szCs w:val="22"/>
        </w:rPr>
      </w:pPr>
      <w:r w:rsidRPr="00885E56">
        <w:rPr>
          <w:sz w:val="22"/>
          <w:szCs w:val="22"/>
        </w:rPr>
        <w:t xml:space="preserve">El concepto y la acción de planificar. La planificación como investigación: una hipótesis de trabajo. Un documento escrito y público. La Geografía en el ciclo básico y en el ciclo orientado de la educación secundaria. </w:t>
      </w:r>
    </w:p>
    <w:p w:rsidR="00885E56" w:rsidRPr="00885E56" w:rsidRDefault="00885E56" w:rsidP="00885E56">
      <w:pPr>
        <w:pStyle w:val="Default"/>
        <w:spacing w:line="360" w:lineRule="auto"/>
        <w:jc w:val="both"/>
        <w:rPr>
          <w:sz w:val="22"/>
          <w:szCs w:val="22"/>
        </w:rPr>
      </w:pPr>
      <w:r w:rsidRPr="00885E56">
        <w:rPr>
          <w:sz w:val="22"/>
          <w:szCs w:val="22"/>
        </w:rPr>
        <w:t>Experiencias de micro enseñanza: realización de intervenciones pedagógicas, i</w:t>
      </w:r>
      <w:r w:rsidR="00EE372C">
        <w:rPr>
          <w:sz w:val="22"/>
          <w:szCs w:val="22"/>
        </w:rPr>
        <w:t xml:space="preserve">nserción como auxiliar del </w:t>
      </w:r>
      <w:r w:rsidRPr="00885E56">
        <w:rPr>
          <w:sz w:val="22"/>
          <w:szCs w:val="22"/>
        </w:rPr>
        <w:t>docente en el nivel y contexto a e</w:t>
      </w:r>
      <w:r w:rsidR="00EE372C">
        <w:rPr>
          <w:sz w:val="22"/>
          <w:szCs w:val="22"/>
        </w:rPr>
        <w:t>lección.</w:t>
      </w:r>
      <w:r w:rsidRPr="00885E56">
        <w:rPr>
          <w:sz w:val="22"/>
          <w:szCs w:val="22"/>
        </w:rPr>
        <w:t xml:space="preserve"> </w:t>
      </w:r>
      <w:r w:rsidR="00EE372C">
        <w:rPr>
          <w:sz w:val="22"/>
          <w:szCs w:val="22"/>
        </w:rPr>
        <w:t xml:space="preserve">Participación </w:t>
      </w:r>
      <w:r w:rsidRPr="00885E56">
        <w:rPr>
          <w:sz w:val="22"/>
          <w:szCs w:val="22"/>
        </w:rPr>
        <w:t xml:space="preserve">en eventos de la escuela. </w:t>
      </w:r>
    </w:p>
    <w:p w:rsidR="00885E56" w:rsidRPr="00885E56" w:rsidRDefault="00885E56" w:rsidP="00885E56">
      <w:pPr>
        <w:spacing w:line="360" w:lineRule="auto"/>
        <w:jc w:val="both"/>
        <w:rPr>
          <w:rFonts w:ascii="Arial" w:hAnsi="Arial" w:cs="Arial"/>
          <w:sz w:val="22"/>
          <w:szCs w:val="22"/>
        </w:rPr>
      </w:pPr>
      <w:r w:rsidRPr="00885E56">
        <w:rPr>
          <w:rFonts w:ascii="Arial" w:hAnsi="Arial" w:cs="Arial"/>
          <w:sz w:val="22"/>
          <w:szCs w:val="22"/>
        </w:rPr>
        <w:t>Lectura y análisis de materiales y documentación escolar. Los materiales del profesor: planificación, plan anual, proyectos, libro de aula, actas de reuniones, textos y manuales utilizados, documentos ministeriales y del estudiante. La carpeta escolar.</w:t>
      </w:r>
    </w:p>
    <w:p w:rsidR="00885E56" w:rsidRPr="008D2558" w:rsidRDefault="00885E56" w:rsidP="00885E56">
      <w:pPr>
        <w:spacing w:line="360" w:lineRule="auto"/>
        <w:jc w:val="both"/>
        <w:rPr>
          <w:rFonts w:ascii="Arial" w:hAnsi="Arial" w:cs="Arial"/>
          <w:b/>
          <w:sz w:val="22"/>
          <w:szCs w:val="22"/>
        </w:rPr>
      </w:pPr>
      <w:r w:rsidRPr="008D2558">
        <w:rPr>
          <w:rFonts w:ascii="Arial" w:hAnsi="Arial" w:cs="Arial"/>
          <w:b/>
          <w:sz w:val="22"/>
          <w:szCs w:val="22"/>
        </w:rPr>
        <w:lastRenderedPageBreak/>
        <w:t>Unidad IV</w:t>
      </w:r>
    </w:p>
    <w:p w:rsidR="00885E56" w:rsidRPr="00885E56" w:rsidRDefault="00885E56" w:rsidP="00885E56">
      <w:pPr>
        <w:pStyle w:val="Default"/>
        <w:spacing w:line="360" w:lineRule="auto"/>
        <w:jc w:val="both"/>
        <w:rPr>
          <w:b/>
          <w:sz w:val="22"/>
          <w:szCs w:val="22"/>
        </w:rPr>
      </w:pPr>
      <w:r w:rsidRPr="00885E56">
        <w:rPr>
          <w:b/>
          <w:i/>
          <w:iCs/>
          <w:sz w:val="22"/>
          <w:szCs w:val="22"/>
        </w:rPr>
        <w:t xml:space="preserve">Dispositivos de lectura y análisis de las prácticas institucionales </w:t>
      </w:r>
    </w:p>
    <w:p w:rsidR="00EE372C" w:rsidRDefault="00885E56" w:rsidP="00885E56">
      <w:pPr>
        <w:pStyle w:val="Default"/>
        <w:spacing w:line="360" w:lineRule="auto"/>
        <w:jc w:val="both"/>
        <w:rPr>
          <w:sz w:val="22"/>
          <w:szCs w:val="22"/>
        </w:rPr>
      </w:pPr>
      <w:r w:rsidRPr="00885E56">
        <w:rPr>
          <w:sz w:val="22"/>
          <w:szCs w:val="22"/>
        </w:rPr>
        <w:t xml:space="preserve">Principales procedimientos y herramientas para el abordaje de las prácticas institucionales: observación participante, el registro etnográfico, el diario de clases, entrevistas, análisis de casos, el portafolio, análisis de documentos y de proyectos institucionales. </w:t>
      </w:r>
    </w:p>
    <w:p w:rsidR="00885E56" w:rsidRPr="00885E56" w:rsidRDefault="00885E56" w:rsidP="00885E56">
      <w:pPr>
        <w:pStyle w:val="Default"/>
        <w:spacing w:line="360" w:lineRule="auto"/>
        <w:jc w:val="both"/>
        <w:rPr>
          <w:sz w:val="22"/>
          <w:szCs w:val="22"/>
        </w:rPr>
      </w:pPr>
      <w:r w:rsidRPr="00885E56">
        <w:rPr>
          <w:sz w:val="22"/>
          <w:szCs w:val="22"/>
        </w:rPr>
        <w:t xml:space="preserve">Las distintas corrientes de la geografía presentes en las diferentes propuestas editoriales. Reconocimiento y aplicación de diversos lenguajes geográficos en la construcción de soportes didácticos de contenidos geográficos. </w:t>
      </w:r>
    </w:p>
    <w:p w:rsidR="00885E56" w:rsidRPr="00885E56" w:rsidRDefault="00885E56" w:rsidP="00885E56">
      <w:pPr>
        <w:spacing w:line="360" w:lineRule="auto"/>
        <w:jc w:val="both"/>
        <w:rPr>
          <w:rFonts w:ascii="Arial" w:hAnsi="Arial" w:cs="Arial"/>
          <w:sz w:val="22"/>
          <w:szCs w:val="22"/>
        </w:rPr>
      </w:pPr>
      <w:r w:rsidRPr="00885E56">
        <w:rPr>
          <w:rFonts w:ascii="Arial" w:hAnsi="Arial" w:cs="Arial"/>
          <w:sz w:val="22"/>
          <w:szCs w:val="22"/>
        </w:rPr>
        <w:t>Formulación de problemas, elaboración de hipótesis, sustentación y análisis de la información. Documentación pedagógica de experiencias. El campo de la Geografía en Internet: revistas especializadas, blogs, e-book, entre otros.</w:t>
      </w:r>
    </w:p>
    <w:p w:rsidR="00885E56" w:rsidRPr="00885E56" w:rsidRDefault="00885E56" w:rsidP="00885E56">
      <w:pPr>
        <w:spacing w:line="360" w:lineRule="auto"/>
        <w:jc w:val="both"/>
        <w:rPr>
          <w:rFonts w:ascii="Arial" w:hAnsi="Arial" w:cs="Arial"/>
          <w:sz w:val="22"/>
          <w:szCs w:val="22"/>
        </w:rPr>
      </w:pPr>
    </w:p>
    <w:p w:rsidR="00885E56" w:rsidRPr="007659DA" w:rsidRDefault="00885E56" w:rsidP="00885E56">
      <w:pPr>
        <w:spacing w:line="360" w:lineRule="auto"/>
        <w:jc w:val="both"/>
        <w:rPr>
          <w:rFonts w:ascii="Arial" w:hAnsi="Arial" w:cs="Arial"/>
          <w:color w:val="FF0000"/>
          <w:sz w:val="22"/>
          <w:szCs w:val="22"/>
        </w:rPr>
      </w:pPr>
      <w:r w:rsidRPr="008D2558">
        <w:rPr>
          <w:rFonts w:ascii="Arial" w:hAnsi="Arial" w:cs="Arial"/>
          <w:b/>
          <w:color w:val="000000" w:themeColor="text1"/>
          <w:sz w:val="22"/>
          <w:szCs w:val="22"/>
          <w:u w:val="single"/>
        </w:rPr>
        <w:t>Marco metodológico</w:t>
      </w:r>
      <w:r w:rsidRPr="008D2558">
        <w:rPr>
          <w:rFonts w:ascii="Arial" w:hAnsi="Arial" w:cs="Arial"/>
          <w:color w:val="000000" w:themeColor="text1"/>
          <w:sz w:val="22"/>
          <w:szCs w:val="22"/>
        </w:rPr>
        <w:t>:</w:t>
      </w:r>
      <w:r w:rsidR="008D2558" w:rsidRPr="008D2558">
        <w:rPr>
          <w:rFonts w:ascii="Arial" w:hAnsi="Arial" w:cs="Arial"/>
          <w:color w:val="000000" w:themeColor="text1"/>
          <w:sz w:val="22"/>
          <w:szCs w:val="22"/>
        </w:rPr>
        <w:t xml:space="preserve"> </w:t>
      </w:r>
    </w:p>
    <w:p w:rsidR="00BE014F" w:rsidRPr="008D2558" w:rsidRDefault="007659DA" w:rsidP="007659DA">
      <w:pPr>
        <w:spacing w:line="360" w:lineRule="auto"/>
        <w:jc w:val="both"/>
        <w:rPr>
          <w:rFonts w:ascii="Arial" w:hAnsi="Arial" w:cs="Arial"/>
          <w:sz w:val="22"/>
          <w:szCs w:val="22"/>
        </w:rPr>
      </w:pPr>
      <w:r w:rsidRPr="008D2558">
        <w:rPr>
          <w:rFonts w:ascii="Arial" w:hAnsi="Arial" w:cs="Arial"/>
          <w:sz w:val="22"/>
          <w:szCs w:val="22"/>
        </w:rPr>
        <w:t>Las clases serán de carácter teórico –práctico a fin de poder establecer una relación recíproca entre ambos aspectos, realizando un recorri</w:t>
      </w:r>
      <w:r w:rsidR="00BE014F" w:rsidRPr="008D2558">
        <w:rPr>
          <w:rFonts w:ascii="Arial" w:hAnsi="Arial" w:cs="Arial"/>
          <w:sz w:val="22"/>
          <w:szCs w:val="22"/>
        </w:rPr>
        <w:t xml:space="preserve">do espiralado durante el desarrollo del Taller. </w:t>
      </w:r>
    </w:p>
    <w:p w:rsidR="00BE014F" w:rsidRPr="008D2558" w:rsidRDefault="00BE014F" w:rsidP="00BE014F">
      <w:pPr>
        <w:spacing w:line="360" w:lineRule="auto"/>
        <w:jc w:val="both"/>
        <w:rPr>
          <w:rFonts w:ascii="Arial" w:hAnsi="Arial" w:cs="Arial"/>
          <w:sz w:val="22"/>
          <w:szCs w:val="22"/>
        </w:rPr>
      </w:pPr>
      <w:r w:rsidRPr="008D2558">
        <w:rPr>
          <w:rFonts w:ascii="Arial" w:hAnsi="Arial" w:cs="Arial"/>
          <w:sz w:val="22"/>
          <w:szCs w:val="22"/>
        </w:rPr>
        <w:t xml:space="preserve">Se utilizarán, entre otras modalidades de trabajo,  las perspectivas etnográficas y la observación directa de la vida cotidiana de las instituciones educativas. </w:t>
      </w:r>
    </w:p>
    <w:p w:rsidR="00BE014F" w:rsidRDefault="00BE014F" w:rsidP="00BE014F">
      <w:pPr>
        <w:spacing w:line="360" w:lineRule="auto"/>
        <w:jc w:val="both"/>
        <w:rPr>
          <w:sz w:val="22"/>
          <w:szCs w:val="22"/>
        </w:rPr>
      </w:pPr>
      <w:r w:rsidRPr="008D2558">
        <w:rPr>
          <w:rFonts w:ascii="Arial" w:hAnsi="Arial" w:cs="Arial"/>
          <w:sz w:val="22"/>
          <w:szCs w:val="22"/>
        </w:rPr>
        <w:t>El desarrollo del Taller se acompañará de  narrativas de experiencias de micro enseñanza y estudio de casos que se buscarán  enriquecer con la incorporan de diversos soportes y formatos accesibles desde las TIC, propiciándose el uso y producción de diversos recursos digitales, (documentos, videos, cámaras digitales, portales en la Web, entre otros), para llevar a cabo actividades que promuevan procesos de indagación, producción, intercambio y colaboración</w:t>
      </w:r>
      <w:r>
        <w:rPr>
          <w:sz w:val="22"/>
          <w:szCs w:val="22"/>
        </w:rPr>
        <w:t xml:space="preserve">. </w:t>
      </w:r>
    </w:p>
    <w:p w:rsidR="00885E56" w:rsidRDefault="00885E56" w:rsidP="00885E56">
      <w:pPr>
        <w:spacing w:line="360" w:lineRule="auto"/>
        <w:jc w:val="both"/>
        <w:rPr>
          <w:rFonts w:ascii="Arial" w:hAnsi="Arial" w:cs="Arial"/>
          <w:sz w:val="22"/>
          <w:szCs w:val="22"/>
        </w:rPr>
      </w:pPr>
    </w:p>
    <w:p w:rsidR="007659DA" w:rsidRPr="008D2558" w:rsidRDefault="007659DA" w:rsidP="007659DA">
      <w:pPr>
        <w:spacing w:line="360" w:lineRule="auto"/>
        <w:jc w:val="both"/>
        <w:rPr>
          <w:rFonts w:ascii="Arial" w:hAnsi="Arial" w:cs="Arial"/>
          <w:b/>
          <w:sz w:val="22"/>
          <w:szCs w:val="22"/>
          <w:u w:val="single"/>
        </w:rPr>
      </w:pPr>
      <w:r w:rsidRPr="008D2558">
        <w:rPr>
          <w:rFonts w:ascii="Arial" w:hAnsi="Arial" w:cs="Arial"/>
          <w:b/>
          <w:sz w:val="22"/>
          <w:szCs w:val="22"/>
          <w:u w:val="single"/>
        </w:rPr>
        <w:t>Cronograma</w:t>
      </w:r>
      <w:r w:rsidRPr="008D2558">
        <w:rPr>
          <w:rFonts w:ascii="Arial" w:hAnsi="Arial" w:cs="Arial"/>
          <w:b/>
          <w:sz w:val="22"/>
          <w:szCs w:val="22"/>
        </w:rPr>
        <w:t>:</w:t>
      </w:r>
    </w:p>
    <w:p w:rsidR="007659DA" w:rsidRPr="007659DA" w:rsidRDefault="007659DA" w:rsidP="007659DA">
      <w:pPr>
        <w:jc w:val="center"/>
        <w:rPr>
          <w:rFonts w:ascii="Arial" w:hAnsi="Arial" w:cs="Arial"/>
          <w:sz w:val="22"/>
          <w:szCs w:val="22"/>
          <w:lang w:val="es-AR"/>
        </w:rPr>
      </w:pPr>
      <w:r w:rsidRPr="007659DA">
        <w:rPr>
          <w:rFonts w:ascii="Arial" w:hAnsi="Arial" w:cs="Arial"/>
          <w:sz w:val="22"/>
          <w:szCs w:val="22"/>
          <w:u w:val="single"/>
          <w:lang w:val="es-AR"/>
        </w:rPr>
        <w:t>1er. Cuatrimestre</w:t>
      </w:r>
      <w:r w:rsidRPr="007659DA">
        <w:rPr>
          <w:rFonts w:ascii="Arial" w:hAnsi="Arial" w:cs="Arial"/>
          <w:sz w:val="22"/>
          <w:szCs w:val="22"/>
          <w:lang w:val="es-AR"/>
        </w:rPr>
        <w:t>: Unidad N°1 y 2</w:t>
      </w:r>
    </w:p>
    <w:p w:rsidR="007659DA" w:rsidRPr="007659DA" w:rsidRDefault="007659DA" w:rsidP="007659DA">
      <w:pPr>
        <w:jc w:val="center"/>
        <w:rPr>
          <w:rFonts w:ascii="Arial" w:hAnsi="Arial" w:cs="Arial"/>
          <w:sz w:val="22"/>
          <w:szCs w:val="22"/>
          <w:lang w:val="es-AR"/>
        </w:rPr>
      </w:pPr>
      <w:r w:rsidRPr="007659DA">
        <w:rPr>
          <w:rFonts w:ascii="Arial" w:hAnsi="Arial" w:cs="Arial"/>
          <w:sz w:val="22"/>
          <w:szCs w:val="22"/>
          <w:u w:val="single"/>
          <w:lang w:val="es-AR"/>
        </w:rPr>
        <w:t>2do. Cuatrimestre</w:t>
      </w:r>
      <w:r w:rsidRPr="007659DA">
        <w:rPr>
          <w:rFonts w:ascii="Arial" w:hAnsi="Arial" w:cs="Arial"/>
          <w:sz w:val="22"/>
          <w:szCs w:val="22"/>
          <w:lang w:val="es-AR"/>
        </w:rPr>
        <w:t>: Unidad N°3 y 4</w:t>
      </w:r>
    </w:p>
    <w:p w:rsidR="007659DA" w:rsidRPr="007659DA" w:rsidRDefault="007659DA" w:rsidP="007659DA">
      <w:pPr>
        <w:rPr>
          <w:rFonts w:ascii="Arial" w:hAnsi="Arial" w:cs="Arial"/>
          <w:sz w:val="22"/>
          <w:szCs w:val="22"/>
          <w:lang w:val="es-AR"/>
        </w:rPr>
      </w:pPr>
      <w:r w:rsidRPr="007659DA">
        <w:rPr>
          <w:rFonts w:ascii="Arial" w:hAnsi="Arial" w:cs="Arial"/>
          <w:sz w:val="22"/>
          <w:szCs w:val="22"/>
          <w:lang w:val="es-AR"/>
        </w:rPr>
        <w:t xml:space="preserve">                                                                              </w:t>
      </w:r>
    </w:p>
    <w:p w:rsidR="007659DA" w:rsidRPr="007659DA" w:rsidRDefault="007659DA" w:rsidP="007659DA">
      <w:pPr>
        <w:rPr>
          <w:rFonts w:ascii="Arial" w:hAnsi="Arial" w:cs="Arial"/>
          <w:sz w:val="22"/>
          <w:szCs w:val="22"/>
          <w:lang w:val="es-AR"/>
        </w:rPr>
      </w:pPr>
    </w:p>
    <w:p w:rsidR="007659DA" w:rsidRPr="008D2558" w:rsidRDefault="007659DA" w:rsidP="007659DA">
      <w:pPr>
        <w:spacing w:line="360" w:lineRule="auto"/>
        <w:jc w:val="both"/>
        <w:rPr>
          <w:rFonts w:ascii="Arial" w:hAnsi="Arial" w:cs="Arial"/>
          <w:b/>
          <w:sz w:val="22"/>
          <w:szCs w:val="22"/>
          <w:u w:val="single"/>
        </w:rPr>
      </w:pPr>
      <w:r w:rsidRPr="008D2558">
        <w:rPr>
          <w:rFonts w:ascii="Arial" w:hAnsi="Arial" w:cs="Arial"/>
          <w:b/>
          <w:sz w:val="22"/>
          <w:szCs w:val="22"/>
          <w:u w:val="single"/>
        </w:rPr>
        <w:t>Evaluación</w:t>
      </w:r>
      <w:r w:rsidRPr="008D2558">
        <w:rPr>
          <w:rFonts w:ascii="Arial" w:hAnsi="Arial" w:cs="Arial"/>
          <w:b/>
          <w:sz w:val="22"/>
          <w:szCs w:val="22"/>
        </w:rPr>
        <w:t>:</w:t>
      </w:r>
    </w:p>
    <w:p w:rsidR="007659DA" w:rsidRPr="007659DA" w:rsidRDefault="007659DA" w:rsidP="007659DA">
      <w:pPr>
        <w:spacing w:line="210" w:lineRule="atLeast"/>
        <w:rPr>
          <w:rFonts w:ascii="Arial" w:hAnsi="Arial" w:cs="Arial"/>
          <w:sz w:val="22"/>
          <w:szCs w:val="22"/>
          <w:lang w:eastAsia="es-AR"/>
        </w:rPr>
      </w:pPr>
      <w:r w:rsidRPr="007659DA">
        <w:rPr>
          <w:rFonts w:ascii="Arial" w:hAnsi="Arial" w:cs="Arial"/>
          <w:sz w:val="22"/>
          <w:szCs w:val="22"/>
          <w:lang w:eastAsia="es-AR"/>
        </w:rPr>
        <w:t xml:space="preserve">Para aprobar, los alumnos deberán: </w:t>
      </w:r>
    </w:p>
    <w:p w:rsidR="007659DA" w:rsidRPr="007659DA" w:rsidRDefault="007659DA" w:rsidP="007659DA">
      <w:pPr>
        <w:numPr>
          <w:ilvl w:val="0"/>
          <w:numId w:val="5"/>
        </w:numPr>
        <w:spacing w:line="210" w:lineRule="atLeast"/>
        <w:rPr>
          <w:rFonts w:ascii="Arial" w:hAnsi="Arial" w:cs="Arial"/>
          <w:sz w:val="22"/>
          <w:szCs w:val="22"/>
          <w:lang w:eastAsia="es-AR"/>
        </w:rPr>
      </w:pPr>
      <w:r w:rsidRPr="007659DA">
        <w:rPr>
          <w:rFonts w:ascii="Arial" w:hAnsi="Arial" w:cs="Arial"/>
          <w:sz w:val="22"/>
          <w:szCs w:val="22"/>
          <w:lang w:eastAsia="es-AR"/>
        </w:rPr>
        <w:t xml:space="preserve">Alcanzar como mínimo una calificación de  8 (ocho) o más en todas las instancias de trabajo. </w:t>
      </w:r>
    </w:p>
    <w:p w:rsidR="007659DA" w:rsidRPr="007659DA" w:rsidRDefault="007659DA" w:rsidP="007659DA">
      <w:pPr>
        <w:numPr>
          <w:ilvl w:val="0"/>
          <w:numId w:val="5"/>
        </w:numPr>
        <w:spacing w:line="210" w:lineRule="atLeast"/>
        <w:rPr>
          <w:rFonts w:ascii="Arial" w:hAnsi="Arial" w:cs="Arial"/>
          <w:sz w:val="22"/>
          <w:szCs w:val="22"/>
          <w:lang w:eastAsia="es-AR"/>
        </w:rPr>
      </w:pPr>
      <w:r w:rsidRPr="007659DA">
        <w:rPr>
          <w:rFonts w:ascii="Arial" w:hAnsi="Arial" w:cs="Arial"/>
          <w:sz w:val="22"/>
          <w:szCs w:val="22"/>
          <w:lang w:eastAsia="es-AR"/>
        </w:rPr>
        <w:t>Cumplir con el 75% de  asistencia a clases.</w:t>
      </w:r>
    </w:p>
    <w:p w:rsidR="007659DA" w:rsidRPr="007659DA" w:rsidRDefault="007659DA" w:rsidP="007659DA">
      <w:pPr>
        <w:spacing w:line="210" w:lineRule="atLeast"/>
        <w:ind w:left="2160"/>
        <w:rPr>
          <w:rFonts w:ascii="Arial" w:hAnsi="Arial" w:cs="Arial"/>
          <w:sz w:val="22"/>
          <w:szCs w:val="22"/>
          <w:lang w:eastAsia="es-AR"/>
        </w:rPr>
      </w:pPr>
    </w:p>
    <w:p w:rsidR="007659DA" w:rsidRPr="008D2558" w:rsidRDefault="007659DA" w:rsidP="007659DA">
      <w:pPr>
        <w:spacing w:line="210" w:lineRule="atLeast"/>
        <w:rPr>
          <w:rFonts w:ascii="Arial" w:hAnsi="Arial" w:cs="Arial"/>
          <w:b/>
          <w:sz w:val="22"/>
          <w:szCs w:val="22"/>
          <w:lang w:eastAsia="es-AR"/>
        </w:rPr>
      </w:pPr>
      <w:r w:rsidRPr="008D2558">
        <w:rPr>
          <w:rFonts w:ascii="Arial" w:hAnsi="Arial" w:cs="Arial"/>
          <w:b/>
          <w:sz w:val="22"/>
          <w:szCs w:val="22"/>
          <w:u w:val="single"/>
          <w:lang w:eastAsia="es-AR"/>
        </w:rPr>
        <w:t>Criterios de evaluación</w:t>
      </w:r>
      <w:r w:rsidRPr="008D2558">
        <w:rPr>
          <w:rFonts w:ascii="Arial" w:hAnsi="Arial" w:cs="Arial"/>
          <w:b/>
          <w:sz w:val="22"/>
          <w:szCs w:val="22"/>
          <w:lang w:eastAsia="es-AR"/>
        </w:rPr>
        <w:t>:</w:t>
      </w:r>
    </w:p>
    <w:p w:rsidR="007659DA" w:rsidRPr="007659DA" w:rsidRDefault="007659DA" w:rsidP="007659DA">
      <w:pPr>
        <w:numPr>
          <w:ilvl w:val="0"/>
          <w:numId w:val="5"/>
        </w:numPr>
        <w:spacing w:line="210" w:lineRule="atLeast"/>
        <w:rPr>
          <w:rFonts w:ascii="Arial" w:hAnsi="Arial" w:cs="Arial"/>
          <w:sz w:val="22"/>
          <w:szCs w:val="22"/>
          <w:lang w:eastAsia="es-AR"/>
        </w:rPr>
      </w:pPr>
      <w:r w:rsidRPr="007659DA">
        <w:rPr>
          <w:rFonts w:ascii="Arial" w:hAnsi="Arial" w:cs="Arial"/>
          <w:sz w:val="22"/>
          <w:szCs w:val="22"/>
          <w:lang w:eastAsia="es-AR"/>
        </w:rPr>
        <w:t>Aprobar  todos los trabajos prácticos requeridos.</w:t>
      </w:r>
    </w:p>
    <w:p w:rsidR="007659DA" w:rsidRPr="007659DA" w:rsidRDefault="007659DA" w:rsidP="007659DA">
      <w:pPr>
        <w:numPr>
          <w:ilvl w:val="0"/>
          <w:numId w:val="5"/>
        </w:numPr>
        <w:spacing w:line="210" w:lineRule="atLeast"/>
        <w:rPr>
          <w:rFonts w:ascii="Arial" w:hAnsi="Arial" w:cs="Arial"/>
          <w:sz w:val="22"/>
          <w:szCs w:val="22"/>
          <w:lang w:eastAsia="es-AR"/>
        </w:rPr>
      </w:pPr>
      <w:r w:rsidRPr="007659DA">
        <w:rPr>
          <w:rFonts w:ascii="Arial" w:hAnsi="Arial" w:cs="Arial"/>
          <w:sz w:val="22"/>
          <w:szCs w:val="22"/>
          <w:lang w:eastAsia="es-AR"/>
        </w:rPr>
        <w:t>Trabajos prácticos entregados en tiempo y forma.</w:t>
      </w:r>
    </w:p>
    <w:p w:rsidR="007659DA" w:rsidRPr="007659DA" w:rsidRDefault="007659DA" w:rsidP="007659DA">
      <w:pPr>
        <w:numPr>
          <w:ilvl w:val="0"/>
          <w:numId w:val="5"/>
        </w:numPr>
        <w:spacing w:line="210" w:lineRule="atLeast"/>
        <w:rPr>
          <w:rFonts w:ascii="Arial" w:hAnsi="Arial" w:cs="Arial"/>
          <w:sz w:val="22"/>
          <w:szCs w:val="22"/>
          <w:lang w:eastAsia="es-AR"/>
        </w:rPr>
      </w:pPr>
      <w:r w:rsidRPr="007659DA">
        <w:rPr>
          <w:rFonts w:ascii="Arial" w:hAnsi="Arial" w:cs="Arial"/>
          <w:sz w:val="22"/>
          <w:szCs w:val="22"/>
          <w:lang w:eastAsia="es-AR"/>
        </w:rPr>
        <w:lastRenderedPageBreak/>
        <w:t>Manejo del vocabulario específico.</w:t>
      </w:r>
    </w:p>
    <w:p w:rsidR="007659DA" w:rsidRPr="007659DA" w:rsidRDefault="007659DA" w:rsidP="007659DA">
      <w:pPr>
        <w:numPr>
          <w:ilvl w:val="0"/>
          <w:numId w:val="5"/>
        </w:numPr>
        <w:spacing w:line="210" w:lineRule="atLeast"/>
        <w:rPr>
          <w:rFonts w:ascii="Arial" w:hAnsi="Arial" w:cs="Arial"/>
          <w:sz w:val="22"/>
          <w:szCs w:val="22"/>
          <w:lang w:eastAsia="es-AR"/>
        </w:rPr>
      </w:pPr>
      <w:r w:rsidRPr="007659DA">
        <w:rPr>
          <w:rFonts w:ascii="Arial" w:hAnsi="Arial" w:cs="Arial"/>
          <w:sz w:val="22"/>
          <w:szCs w:val="22"/>
          <w:lang w:eastAsia="es-AR"/>
        </w:rPr>
        <w:t xml:space="preserve">Solvencia conceptual. </w:t>
      </w:r>
    </w:p>
    <w:p w:rsidR="007659DA" w:rsidRDefault="007659DA" w:rsidP="007659DA">
      <w:pPr>
        <w:numPr>
          <w:ilvl w:val="0"/>
          <w:numId w:val="5"/>
        </w:numPr>
        <w:spacing w:line="210" w:lineRule="atLeast"/>
        <w:rPr>
          <w:rFonts w:ascii="Arial" w:hAnsi="Arial" w:cs="Arial"/>
          <w:sz w:val="22"/>
          <w:szCs w:val="22"/>
          <w:lang w:eastAsia="es-AR"/>
        </w:rPr>
      </w:pPr>
      <w:r w:rsidRPr="007659DA">
        <w:rPr>
          <w:rFonts w:ascii="Arial" w:hAnsi="Arial" w:cs="Arial"/>
          <w:sz w:val="22"/>
          <w:szCs w:val="22"/>
          <w:lang w:eastAsia="es-AR"/>
        </w:rPr>
        <w:t>Respeto y compromiso hacia la construcción permanente del rol docente.</w:t>
      </w:r>
    </w:p>
    <w:p w:rsidR="00330ECC" w:rsidRPr="007659DA" w:rsidRDefault="00330ECC" w:rsidP="00330ECC">
      <w:pPr>
        <w:spacing w:line="210" w:lineRule="atLeast"/>
        <w:ind w:left="2160"/>
        <w:rPr>
          <w:rFonts w:ascii="Arial" w:hAnsi="Arial" w:cs="Arial"/>
          <w:sz w:val="22"/>
          <w:szCs w:val="22"/>
          <w:lang w:eastAsia="es-AR"/>
        </w:rPr>
      </w:pPr>
    </w:p>
    <w:p w:rsidR="007659DA" w:rsidRPr="006D6EEA" w:rsidRDefault="007659DA" w:rsidP="00885E56">
      <w:pPr>
        <w:spacing w:line="360" w:lineRule="auto"/>
        <w:jc w:val="both"/>
        <w:rPr>
          <w:rFonts w:ascii="Arial" w:hAnsi="Arial" w:cs="Arial"/>
          <w:b/>
          <w:color w:val="000000" w:themeColor="text1"/>
          <w:sz w:val="22"/>
          <w:szCs w:val="22"/>
          <w:u w:val="single"/>
        </w:rPr>
      </w:pPr>
      <w:r w:rsidRPr="00956078">
        <w:rPr>
          <w:rFonts w:ascii="Arial" w:hAnsi="Arial" w:cs="Arial"/>
          <w:b/>
          <w:color w:val="000000" w:themeColor="text1"/>
          <w:sz w:val="22"/>
          <w:szCs w:val="22"/>
          <w:u w:val="single"/>
        </w:rPr>
        <w:t>Bibliografía:</w:t>
      </w:r>
    </w:p>
    <w:p w:rsidR="007659DA" w:rsidRPr="006611ED" w:rsidRDefault="006611ED" w:rsidP="007659DA">
      <w:pPr>
        <w:pStyle w:val="Prrafodelista"/>
        <w:numPr>
          <w:ilvl w:val="0"/>
          <w:numId w:val="8"/>
        </w:numPr>
        <w:spacing w:line="360" w:lineRule="auto"/>
        <w:jc w:val="both"/>
        <w:rPr>
          <w:rFonts w:ascii="Arial" w:hAnsi="Arial" w:cs="Arial"/>
          <w:sz w:val="22"/>
          <w:szCs w:val="22"/>
          <w:lang w:val="es-AR"/>
        </w:rPr>
      </w:pPr>
      <w:r w:rsidRPr="006611ED">
        <w:rPr>
          <w:rFonts w:ascii="Arial" w:hAnsi="Arial" w:cs="Arial"/>
          <w:sz w:val="22"/>
          <w:szCs w:val="22"/>
          <w:lang w:val="es-AR"/>
        </w:rPr>
        <w:t>FELDMAN, D.</w:t>
      </w:r>
      <w:r w:rsidR="007659DA" w:rsidRPr="006611ED">
        <w:rPr>
          <w:rFonts w:ascii="Arial" w:hAnsi="Arial" w:cs="Arial"/>
          <w:sz w:val="22"/>
          <w:szCs w:val="22"/>
          <w:lang w:val="es-AR"/>
        </w:rPr>
        <w:t xml:space="preserve">: “Didáctica general”. Aportes para el desarrollo curricular. Instituto Nacional de Formación Docente. Ministerio de Educación, 2010. </w:t>
      </w:r>
    </w:p>
    <w:p w:rsidR="007659DA" w:rsidRPr="006611ED" w:rsidRDefault="006611ED" w:rsidP="007659DA">
      <w:pPr>
        <w:pStyle w:val="Prrafodelista"/>
        <w:numPr>
          <w:ilvl w:val="0"/>
          <w:numId w:val="8"/>
        </w:numPr>
        <w:spacing w:line="360" w:lineRule="auto"/>
        <w:jc w:val="both"/>
        <w:rPr>
          <w:rFonts w:ascii="Arial" w:hAnsi="Arial" w:cs="Arial"/>
          <w:sz w:val="22"/>
          <w:szCs w:val="22"/>
          <w:lang w:val="es-AR"/>
        </w:rPr>
      </w:pPr>
      <w:r w:rsidRPr="006611ED">
        <w:rPr>
          <w:rFonts w:ascii="Arial" w:hAnsi="Arial" w:cs="Arial"/>
          <w:sz w:val="22"/>
          <w:szCs w:val="22"/>
          <w:lang w:val="es-AR"/>
        </w:rPr>
        <w:t>LITWIN, E.</w:t>
      </w:r>
      <w:r w:rsidR="007659DA" w:rsidRPr="006611ED">
        <w:rPr>
          <w:rFonts w:ascii="Arial" w:hAnsi="Arial" w:cs="Arial"/>
          <w:sz w:val="22"/>
          <w:szCs w:val="22"/>
          <w:lang w:val="es-AR"/>
        </w:rPr>
        <w:t xml:space="preserve">: </w:t>
      </w:r>
      <w:r w:rsidR="007659DA" w:rsidRPr="006611ED">
        <w:rPr>
          <w:rFonts w:ascii="Arial" w:hAnsi="Arial" w:cs="Arial"/>
          <w:i/>
          <w:sz w:val="22"/>
          <w:szCs w:val="22"/>
          <w:lang w:val="es-AR"/>
        </w:rPr>
        <w:t>“El oficio de enseñar”</w:t>
      </w:r>
      <w:r w:rsidR="007659DA" w:rsidRPr="006611ED">
        <w:rPr>
          <w:rFonts w:ascii="Arial" w:hAnsi="Arial" w:cs="Arial"/>
          <w:sz w:val="22"/>
          <w:szCs w:val="22"/>
          <w:lang w:val="es-AR"/>
        </w:rPr>
        <w:t>. Condiciones y contextos. Paidós Voces de la Educación, 2008.</w:t>
      </w:r>
    </w:p>
    <w:p w:rsidR="007659DA" w:rsidRPr="006611ED" w:rsidRDefault="007659DA" w:rsidP="007659DA">
      <w:pPr>
        <w:pStyle w:val="Prrafodelista"/>
        <w:numPr>
          <w:ilvl w:val="0"/>
          <w:numId w:val="8"/>
        </w:numPr>
        <w:spacing w:line="360" w:lineRule="auto"/>
        <w:jc w:val="both"/>
        <w:rPr>
          <w:rFonts w:ascii="Arial" w:hAnsi="Arial" w:cs="Arial"/>
          <w:sz w:val="22"/>
          <w:szCs w:val="22"/>
          <w:lang w:val="es-AR"/>
        </w:rPr>
      </w:pPr>
      <w:r w:rsidRPr="006611ED">
        <w:rPr>
          <w:rFonts w:ascii="Arial" w:hAnsi="Arial" w:cs="Arial"/>
          <w:sz w:val="22"/>
          <w:szCs w:val="22"/>
          <w:lang w:val="es-AR"/>
        </w:rPr>
        <w:t>MANUAL</w:t>
      </w:r>
      <w:r w:rsidR="006611ED" w:rsidRPr="006611ED">
        <w:rPr>
          <w:rFonts w:ascii="Arial" w:hAnsi="Arial" w:cs="Arial"/>
          <w:sz w:val="22"/>
          <w:szCs w:val="22"/>
          <w:lang w:val="es-AR"/>
        </w:rPr>
        <w:t>E, M</w:t>
      </w:r>
      <w:r w:rsidRPr="006611ED">
        <w:rPr>
          <w:rFonts w:ascii="Arial" w:hAnsi="Arial" w:cs="Arial"/>
          <w:sz w:val="22"/>
          <w:szCs w:val="22"/>
          <w:lang w:val="es-AR"/>
        </w:rPr>
        <w:t>: “</w:t>
      </w:r>
      <w:r w:rsidRPr="006611ED">
        <w:rPr>
          <w:rFonts w:ascii="Arial" w:hAnsi="Arial" w:cs="Arial"/>
          <w:i/>
          <w:sz w:val="22"/>
          <w:szCs w:val="22"/>
          <w:lang w:val="es-AR"/>
        </w:rPr>
        <w:t>Estrategias Didácticas: Una Construcción Docente”</w:t>
      </w:r>
      <w:r w:rsidRPr="006611ED">
        <w:rPr>
          <w:rFonts w:ascii="Arial" w:hAnsi="Arial" w:cs="Arial"/>
          <w:sz w:val="22"/>
          <w:szCs w:val="22"/>
          <w:lang w:val="es-AR"/>
        </w:rPr>
        <w:t>. Universidad Nacional del Literal, 2005</w:t>
      </w:r>
    </w:p>
    <w:p w:rsidR="007659DA" w:rsidRPr="006611ED" w:rsidRDefault="006611ED" w:rsidP="007659DA">
      <w:pPr>
        <w:pStyle w:val="Prrafodelista"/>
        <w:numPr>
          <w:ilvl w:val="0"/>
          <w:numId w:val="8"/>
        </w:numPr>
        <w:spacing w:line="360" w:lineRule="auto"/>
        <w:jc w:val="both"/>
        <w:rPr>
          <w:rFonts w:ascii="Arial" w:hAnsi="Arial" w:cs="Arial"/>
          <w:sz w:val="22"/>
          <w:szCs w:val="22"/>
          <w:lang w:val="es-AR"/>
        </w:rPr>
      </w:pPr>
      <w:r w:rsidRPr="006611ED">
        <w:rPr>
          <w:rFonts w:ascii="Arial" w:hAnsi="Arial" w:cs="Arial"/>
          <w:sz w:val="22"/>
          <w:szCs w:val="22"/>
          <w:lang w:val="es-AR"/>
        </w:rPr>
        <w:t>SOUTO, M.</w:t>
      </w:r>
      <w:r w:rsidR="007659DA" w:rsidRPr="006611ED">
        <w:rPr>
          <w:rFonts w:ascii="Arial" w:hAnsi="Arial" w:cs="Arial"/>
          <w:sz w:val="22"/>
          <w:szCs w:val="22"/>
          <w:lang w:val="es-AR"/>
        </w:rPr>
        <w:t xml:space="preserve">: “La observación”.  </w:t>
      </w:r>
    </w:p>
    <w:p w:rsidR="007659DA" w:rsidRPr="006611ED" w:rsidRDefault="006611ED" w:rsidP="007659DA">
      <w:pPr>
        <w:pStyle w:val="Prrafodelista"/>
        <w:numPr>
          <w:ilvl w:val="0"/>
          <w:numId w:val="8"/>
        </w:numPr>
        <w:spacing w:line="360" w:lineRule="auto"/>
        <w:jc w:val="both"/>
        <w:rPr>
          <w:rFonts w:ascii="Arial" w:hAnsi="Arial" w:cs="Arial"/>
          <w:sz w:val="22"/>
          <w:szCs w:val="22"/>
          <w:lang w:val="es-AR"/>
        </w:rPr>
      </w:pPr>
      <w:r w:rsidRPr="006611ED">
        <w:rPr>
          <w:rFonts w:ascii="Arial" w:hAnsi="Arial" w:cs="Arial"/>
          <w:sz w:val="22"/>
          <w:szCs w:val="22"/>
          <w:lang w:val="es-AR"/>
        </w:rPr>
        <w:t>STEIMAN, J.</w:t>
      </w:r>
      <w:r w:rsidR="007659DA" w:rsidRPr="006611ED">
        <w:rPr>
          <w:rFonts w:ascii="Arial" w:hAnsi="Arial" w:cs="Arial"/>
          <w:sz w:val="22"/>
          <w:szCs w:val="22"/>
          <w:lang w:val="es-AR"/>
        </w:rPr>
        <w:t>: “</w:t>
      </w:r>
      <w:r w:rsidR="007659DA" w:rsidRPr="006611ED">
        <w:rPr>
          <w:rFonts w:ascii="Arial" w:hAnsi="Arial" w:cs="Arial"/>
          <w:i/>
          <w:sz w:val="22"/>
          <w:szCs w:val="22"/>
          <w:lang w:val="es-AR"/>
        </w:rPr>
        <w:t xml:space="preserve">Más didáctica”, </w:t>
      </w:r>
      <w:r w:rsidR="007659DA" w:rsidRPr="006611ED">
        <w:rPr>
          <w:rFonts w:ascii="Arial" w:hAnsi="Arial" w:cs="Arial"/>
          <w:sz w:val="22"/>
          <w:szCs w:val="22"/>
          <w:lang w:val="es-AR"/>
        </w:rPr>
        <w:t>(en la educación superior). Miño y Dávila, 2008.</w:t>
      </w:r>
    </w:p>
    <w:p w:rsidR="009A7CE9" w:rsidRPr="006611ED" w:rsidRDefault="009A7CE9" w:rsidP="007659DA">
      <w:pPr>
        <w:pStyle w:val="Prrafodelista"/>
        <w:numPr>
          <w:ilvl w:val="0"/>
          <w:numId w:val="8"/>
        </w:numPr>
        <w:spacing w:line="360" w:lineRule="auto"/>
        <w:jc w:val="both"/>
        <w:rPr>
          <w:rFonts w:ascii="Arial" w:hAnsi="Arial" w:cs="Arial"/>
          <w:sz w:val="22"/>
          <w:szCs w:val="22"/>
          <w:lang w:val="es-AR"/>
        </w:rPr>
      </w:pPr>
      <w:r w:rsidRPr="006611ED">
        <w:rPr>
          <w:rFonts w:ascii="Arial" w:hAnsi="Arial" w:cs="Arial"/>
          <w:sz w:val="22"/>
          <w:szCs w:val="22"/>
        </w:rPr>
        <w:t xml:space="preserve">DE KETELE .J.M. y POSTIC M.: Observar las instituciones educativas. Ministerio de Cultura y Educación de </w:t>
      </w:r>
      <w:smartTag w:uri="urn:schemas-microsoft-com:office:smarttags" w:element="PersonName">
        <w:smartTagPr>
          <w:attr w:name="ProductID" w:val="la Naci￳n. Editorial"/>
        </w:smartTagPr>
        <w:r w:rsidRPr="006611ED">
          <w:rPr>
            <w:rFonts w:ascii="Arial" w:hAnsi="Arial" w:cs="Arial"/>
            <w:sz w:val="22"/>
            <w:szCs w:val="22"/>
          </w:rPr>
          <w:t>la Nación. Editorial</w:t>
        </w:r>
      </w:smartTag>
      <w:r w:rsidRPr="006611ED">
        <w:rPr>
          <w:rFonts w:ascii="Arial" w:hAnsi="Arial" w:cs="Arial"/>
          <w:sz w:val="22"/>
          <w:szCs w:val="22"/>
        </w:rPr>
        <w:t xml:space="preserve"> Narcea, S. A.</w:t>
      </w:r>
    </w:p>
    <w:p w:rsidR="009A7CE9" w:rsidRPr="006611ED" w:rsidRDefault="009A7CE9" w:rsidP="009A7CE9">
      <w:pPr>
        <w:numPr>
          <w:ilvl w:val="0"/>
          <w:numId w:val="8"/>
        </w:numPr>
        <w:spacing w:line="360" w:lineRule="auto"/>
        <w:jc w:val="both"/>
        <w:rPr>
          <w:rFonts w:ascii="Arial" w:hAnsi="Arial" w:cs="Arial"/>
          <w:sz w:val="22"/>
          <w:szCs w:val="22"/>
        </w:rPr>
      </w:pPr>
      <w:r w:rsidRPr="006611ED">
        <w:rPr>
          <w:rFonts w:ascii="Arial" w:hAnsi="Arial" w:cs="Arial"/>
          <w:sz w:val="22"/>
          <w:szCs w:val="22"/>
        </w:rPr>
        <w:t xml:space="preserve">FERNÁNDEZ, L.: El análisis de lo institucional en la escuela. Un aporte a la formación autogestionaria para el uso de los enfoques institucionales. Editorial Paidós. </w:t>
      </w:r>
    </w:p>
    <w:p w:rsidR="009A7CE9" w:rsidRPr="006611ED" w:rsidRDefault="009A7CE9" w:rsidP="009A7CE9">
      <w:pPr>
        <w:numPr>
          <w:ilvl w:val="0"/>
          <w:numId w:val="8"/>
        </w:numPr>
        <w:spacing w:line="360" w:lineRule="auto"/>
        <w:jc w:val="both"/>
        <w:rPr>
          <w:rFonts w:ascii="Arial" w:hAnsi="Arial" w:cs="Arial"/>
          <w:sz w:val="22"/>
          <w:szCs w:val="22"/>
        </w:rPr>
      </w:pPr>
      <w:r w:rsidRPr="006611ED">
        <w:rPr>
          <w:rFonts w:ascii="Arial" w:hAnsi="Arial" w:cs="Arial"/>
          <w:sz w:val="22"/>
          <w:szCs w:val="22"/>
        </w:rPr>
        <w:t xml:space="preserve">FRIGERIO C.: De aquí y de allá. Textos sobre la institución educativa y su dirección. Editorial Kapelusz. </w:t>
      </w:r>
    </w:p>
    <w:p w:rsidR="009A7CE9" w:rsidRPr="006611ED" w:rsidRDefault="009A7CE9" w:rsidP="009A7CE9">
      <w:pPr>
        <w:numPr>
          <w:ilvl w:val="0"/>
          <w:numId w:val="8"/>
        </w:numPr>
        <w:spacing w:line="360" w:lineRule="auto"/>
        <w:jc w:val="both"/>
        <w:rPr>
          <w:rFonts w:ascii="Arial" w:hAnsi="Arial" w:cs="Arial"/>
          <w:b/>
          <w:sz w:val="22"/>
          <w:szCs w:val="22"/>
          <w:u w:val="single"/>
        </w:rPr>
      </w:pPr>
      <w:r w:rsidRPr="006611ED">
        <w:rPr>
          <w:rFonts w:ascii="Arial" w:hAnsi="Arial" w:cs="Arial"/>
          <w:sz w:val="22"/>
          <w:szCs w:val="22"/>
        </w:rPr>
        <w:t xml:space="preserve">SAGASTIZABAL, M. y PERLO C.: La investigación – acción como estrategia de cambio en las organizaciones. Cómo investigar en las instituciones educativas. Editorial </w:t>
      </w:r>
      <w:smartTag w:uri="urn:schemas-microsoft-com:office:smarttags" w:element="PersonName">
        <w:smartTagPr>
          <w:attr w:name="ProductID" w:val="La Cruj￭a"/>
        </w:smartTagPr>
        <w:r w:rsidRPr="006611ED">
          <w:rPr>
            <w:rFonts w:ascii="Arial" w:hAnsi="Arial" w:cs="Arial"/>
            <w:sz w:val="22"/>
            <w:szCs w:val="22"/>
          </w:rPr>
          <w:t>La Crujía</w:t>
        </w:r>
      </w:smartTag>
      <w:r w:rsidRPr="006611ED">
        <w:rPr>
          <w:rFonts w:ascii="Arial" w:hAnsi="Arial" w:cs="Arial"/>
          <w:sz w:val="22"/>
          <w:szCs w:val="22"/>
        </w:rPr>
        <w:t>, 2002.</w:t>
      </w:r>
    </w:p>
    <w:p w:rsidR="00DC1DDA" w:rsidRPr="006611ED" w:rsidRDefault="00DC1DDA" w:rsidP="00DC1DDA">
      <w:pPr>
        <w:numPr>
          <w:ilvl w:val="0"/>
          <w:numId w:val="8"/>
        </w:numPr>
        <w:spacing w:line="360" w:lineRule="auto"/>
        <w:jc w:val="both"/>
        <w:rPr>
          <w:rFonts w:ascii="Arial" w:hAnsi="Arial" w:cs="Arial"/>
          <w:b/>
          <w:sz w:val="22"/>
          <w:szCs w:val="22"/>
          <w:u w:val="single"/>
        </w:rPr>
      </w:pPr>
      <w:r w:rsidRPr="006611ED">
        <w:rPr>
          <w:rFonts w:ascii="Arial" w:hAnsi="Arial" w:cs="Arial"/>
          <w:sz w:val="22"/>
          <w:szCs w:val="22"/>
        </w:rPr>
        <w:t>SCHVARSTEIN, L.: Psicología social de las organizaciones. Ediciones Paidós.</w:t>
      </w:r>
    </w:p>
    <w:p w:rsidR="00DC1DDA" w:rsidRPr="006611ED" w:rsidRDefault="00DC1DDA" w:rsidP="00DC1DDA">
      <w:pPr>
        <w:numPr>
          <w:ilvl w:val="0"/>
          <w:numId w:val="8"/>
        </w:numPr>
        <w:spacing w:line="360" w:lineRule="auto"/>
        <w:jc w:val="both"/>
        <w:rPr>
          <w:rFonts w:ascii="Arial" w:hAnsi="Arial" w:cs="Arial"/>
          <w:b/>
          <w:sz w:val="22"/>
          <w:szCs w:val="22"/>
          <w:u w:val="single"/>
        </w:rPr>
      </w:pPr>
      <w:r w:rsidRPr="006611ED">
        <w:rPr>
          <w:rFonts w:ascii="Arial" w:hAnsi="Arial" w:cs="Arial"/>
          <w:sz w:val="22"/>
          <w:szCs w:val="22"/>
        </w:rPr>
        <w:t>SIERRA BRAVO, R.: Técnicas de investigación social. Teorías y ejercicios. Editorial Paraninfo.</w:t>
      </w:r>
    </w:p>
    <w:p w:rsidR="009A7CE9" w:rsidRPr="006611ED" w:rsidRDefault="00DC1DDA" w:rsidP="00DC1DDA">
      <w:pPr>
        <w:numPr>
          <w:ilvl w:val="0"/>
          <w:numId w:val="8"/>
        </w:numPr>
        <w:spacing w:line="360" w:lineRule="auto"/>
        <w:jc w:val="both"/>
        <w:rPr>
          <w:rFonts w:ascii="Arial" w:hAnsi="Arial" w:cs="Arial"/>
          <w:color w:val="FF0000"/>
          <w:sz w:val="22"/>
          <w:szCs w:val="22"/>
        </w:rPr>
      </w:pPr>
      <w:r w:rsidRPr="006611ED">
        <w:rPr>
          <w:rFonts w:ascii="Arial" w:hAnsi="Arial" w:cs="Arial"/>
          <w:color w:val="000000"/>
          <w:sz w:val="22"/>
          <w:szCs w:val="22"/>
        </w:rPr>
        <w:t>SOUTO, M.: La observación.</w:t>
      </w:r>
    </w:p>
    <w:p w:rsidR="007659DA" w:rsidRDefault="007659DA" w:rsidP="00885E56">
      <w:pPr>
        <w:spacing w:line="360" w:lineRule="auto"/>
        <w:jc w:val="both"/>
        <w:rPr>
          <w:rFonts w:ascii="Arial" w:hAnsi="Arial" w:cs="Arial"/>
          <w:sz w:val="22"/>
          <w:szCs w:val="22"/>
          <w:u w:val="single"/>
        </w:rPr>
      </w:pPr>
    </w:p>
    <w:p w:rsidR="007659DA" w:rsidRPr="006D6EEA" w:rsidRDefault="007659DA" w:rsidP="007659DA">
      <w:pPr>
        <w:spacing w:line="360" w:lineRule="auto"/>
        <w:jc w:val="both"/>
        <w:rPr>
          <w:rFonts w:ascii="Arial" w:hAnsi="Arial" w:cs="Arial"/>
          <w:b/>
          <w:sz w:val="22"/>
          <w:szCs w:val="22"/>
          <w:u w:val="single"/>
        </w:rPr>
      </w:pPr>
      <w:r w:rsidRPr="008D2558">
        <w:rPr>
          <w:rFonts w:ascii="Arial" w:hAnsi="Arial" w:cs="Arial"/>
          <w:b/>
          <w:sz w:val="22"/>
          <w:szCs w:val="22"/>
          <w:u w:val="single"/>
        </w:rPr>
        <w:t>Bibliografía complementaria:</w:t>
      </w:r>
    </w:p>
    <w:p w:rsidR="007659DA" w:rsidRPr="00330ECC" w:rsidRDefault="006611ED" w:rsidP="006D6EEA">
      <w:pPr>
        <w:pStyle w:val="Prrafodelista"/>
        <w:numPr>
          <w:ilvl w:val="0"/>
          <w:numId w:val="6"/>
        </w:numPr>
        <w:spacing w:line="360" w:lineRule="auto"/>
        <w:jc w:val="both"/>
        <w:rPr>
          <w:rFonts w:ascii="Arial" w:hAnsi="Arial" w:cs="Arial"/>
          <w:sz w:val="22"/>
          <w:szCs w:val="22"/>
        </w:rPr>
      </w:pPr>
      <w:r>
        <w:rPr>
          <w:rFonts w:ascii="Arial" w:hAnsi="Arial" w:cs="Arial"/>
          <w:sz w:val="22"/>
          <w:szCs w:val="22"/>
        </w:rPr>
        <w:t>ANDERSON</w:t>
      </w:r>
      <w:r w:rsidR="0006592A" w:rsidRPr="00330ECC">
        <w:rPr>
          <w:rFonts w:ascii="Arial" w:hAnsi="Arial" w:cs="Arial"/>
          <w:sz w:val="22"/>
          <w:szCs w:val="22"/>
        </w:rPr>
        <w:t xml:space="preserve">, G. y Blase, J. (1987). </w:t>
      </w:r>
      <w:r w:rsidR="0006592A" w:rsidRPr="00330ECC">
        <w:rPr>
          <w:rFonts w:ascii="Arial" w:hAnsi="Arial" w:cs="Arial"/>
          <w:i/>
          <w:iCs/>
          <w:sz w:val="22"/>
          <w:szCs w:val="22"/>
        </w:rPr>
        <w:t>El contexto micropolítico del trabajo de los maestros</w:t>
      </w:r>
      <w:r w:rsidR="0006592A" w:rsidRPr="00330ECC">
        <w:rPr>
          <w:rFonts w:ascii="Arial" w:hAnsi="Arial" w:cs="Arial"/>
          <w:sz w:val="22"/>
          <w:szCs w:val="22"/>
        </w:rPr>
        <w:t>. Universidad New México: Mimeo</w:t>
      </w:r>
    </w:p>
    <w:p w:rsidR="008D2558" w:rsidRPr="00330ECC" w:rsidRDefault="006611ED" w:rsidP="006D6EEA">
      <w:pPr>
        <w:pStyle w:val="Default"/>
        <w:numPr>
          <w:ilvl w:val="0"/>
          <w:numId w:val="6"/>
        </w:numPr>
        <w:spacing w:line="360" w:lineRule="auto"/>
        <w:jc w:val="both"/>
        <w:rPr>
          <w:sz w:val="22"/>
          <w:szCs w:val="22"/>
        </w:rPr>
      </w:pPr>
      <w:r>
        <w:rPr>
          <w:sz w:val="22"/>
          <w:szCs w:val="22"/>
        </w:rPr>
        <w:t>DUBET</w:t>
      </w:r>
      <w:r w:rsidR="008D2558" w:rsidRPr="00330ECC">
        <w:rPr>
          <w:sz w:val="22"/>
          <w:szCs w:val="22"/>
        </w:rPr>
        <w:t xml:space="preserve">, F. (2003). “¿Mutaciones institucionales y/o neoliberalismo?”. Conferencia inaugural en el </w:t>
      </w:r>
      <w:r w:rsidR="008D2558" w:rsidRPr="00330ECC">
        <w:rPr>
          <w:i/>
          <w:iCs/>
          <w:sz w:val="22"/>
          <w:szCs w:val="22"/>
        </w:rPr>
        <w:t>Seminario Internacional sobre Gobernabilidad de los Sistemas Educativos en América Latina</w:t>
      </w:r>
      <w:r w:rsidR="008D2558" w:rsidRPr="00330ECC">
        <w:rPr>
          <w:sz w:val="22"/>
          <w:szCs w:val="22"/>
        </w:rPr>
        <w:t xml:space="preserve">. Buenos Aires, IIPE/ UNESCO. Mimeo. </w:t>
      </w:r>
    </w:p>
    <w:p w:rsidR="008D2558" w:rsidRPr="00330ECC" w:rsidRDefault="006611ED" w:rsidP="006D6EEA">
      <w:pPr>
        <w:pStyle w:val="Default"/>
        <w:numPr>
          <w:ilvl w:val="0"/>
          <w:numId w:val="6"/>
        </w:numPr>
        <w:spacing w:line="360" w:lineRule="auto"/>
        <w:jc w:val="both"/>
        <w:rPr>
          <w:sz w:val="22"/>
          <w:szCs w:val="22"/>
        </w:rPr>
      </w:pPr>
      <w:r>
        <w:rPr>
          <w:sz w:val="22"/>
          <w:szCs w:val="22"/>
        </w:rPr>
        <w:t>FERRY</w:t>
      </w:r>
      <w:r w:rsidR="008D2558" w:rsidRPr="00330ECC">
        <w:rPr>
          <w:sz w:val="22"/>
          <w:szCs w:val="22"/>
        </w:rPr>
        <w:t xml:space="preserve">, G. (2001). </w:t>
      </w:r>
      <w:r w:rsidR="008D2558" w:rsidRPr="00330ECC">
        <w:rPr>
          <w:i/>
          <w:iCs/>
          <w:sz w:val="22"/>
          <w:szCs w:val="22"/>
        </w:rPr>
        <w:t>El trayecto de la formación. Los enseñantes entre la teoría y la práctica</w:t>
      </w:r>
      <w:r w:rsidR="008D2558" w:rsidRPr="00330ECC">
        <w:rPr>
          <w:sz w:val="22"/>
          <w:szCs w:val="22"/>
        </w:rPr>
        <w:t xml:space="preserve">. México: Fondo de Cultura Económica. </w:t>
      </w:r>
    </w:p>
    <w:p w:rsidR="008D2558" w:rsidRPr="00330ECC" w:rsidRDefault="006611ED" w:rsidP="006D6EEA">
      <w:pPr>
        <w:pStyle w:val="Default"/>
        <w:numPr>
          <w:ilvl w:val="0"/>
          <w:numId w:val="6"/>
        </w:numPr>
        <w:spacing w:line="360" w:lineRule="auto"/>
        <w:jc w:val="both"/>
        <w:rPr>
          <w:sz w:val="22"/>
          <w:szCs w:val="22"/>
        </w:rPr>
      </w:pPr>
      <w:r>
        <w:rPr>
          <w:sz w:val="22"/>
          <w:szCs w:val="22"/>
        </w:rPr>
        <w:lastRenderedPageBreak/>
        <w:t>ITKIN</w:t>
      </w:r>
      <w:r w:rsidR="008D2558" w:rsidRPr="00330ECC">
        <w:rPr>
          <w:sz w:val="22"/>
          <w:szCs w:val="22"/>
        </w:rPr>
        <w:t xml:space="preserve">, S. (2004). “De la gestión al gobierno de lo escolar”. Entrevista a Graciela Frigerio. En </w:t>
      </w:r>
      <w:r w:rsidR="008D2558" w:rsidRPr="00330ECC">
        <w:rPr>
          <w:i/>
          <w:iCs/>
          <w:sz w:val="22"/>
          <w:szCs w:val="22"/>
        </w:rPr>
        <w:t>Revista Novedades Educativas N° 159</w:t>
      </w:r>
      <w:r w:rsidR="008D2558" w:rsidRPr="00330ECC">
        <w:rPr>
          <w:sz w:val="22"/>
          <w:szCs w:val="22"/>
        </w:rPr>
        <w:t xml:space="preserve">. </w:t>
      </w:r>
    </w:p>
    <w:p w:rsidR="008D2558" w:rsidRPr="00330ECC" w:rsidRDefault="006611ED" w:rsidP="006D6EEA">
      <w:pPr>
        <w:pStyle w:val="Default"/>
        <w:numPr>
          <w:ilvl w:val="0"/>
          <w:numId w:val="6"/>
        </w:numPr>
        <w:spacing w:line="360" w:lineRule="auto"/>
        <w:jc w:val="both"/>
        <w:rPr>
          <w:sz w:val="22"/>
          <w:szCs w:val="22"/>
        </w:rPr>
      </w:pPr>
      <w:r>
        <w:rPr>
          <w:sz w:val="22"/>
          <w:szCs w:val="22"/>
        </w:rPr>
        <w:t>KANTOR</w:t>
      </w:r>
      <w:r w:rsidR="008D2558" w:rsidRPr="00330ECC">
        <w:rPr>
          <w:sz w:val="22"/>
          <w:szCs w:val="22"/>
        </w:rPr>
        <w:t xml:space="preserve">, D. (2008). </w:t>
      </w:r>
      <w:r w:rsidR="008D2558" w:rsidRPr="00330ECC">
        <w:rPr>
          <w:i/>
          <w:iCs/>
          <w:sz w:val="22"/>
          <w:szCs w:val="22"/>
        </w:rPr>
        <w:t>Variaciones para educar adolescentes y jóvenes</w:t>
      </w:r>
      <w:r w:rsidR="008D2558" w:rsidRPr="00330ECC">
        <w:rPr>
          <w:sz w:val="22"/>
          <w:szCs w:val="22"/>
        </w:rPr>
        <w:t xml:space="preserve">. Buenos Aires: Del Estante Editorial. </w:t>
      </w:r>
    </w:p>
    <w:p w:rsidR="008D2558" w:rsidRPr="00330ECC" w:rsidRDefault="006611ED" w:rsidP="006D6EEA">
      <w:pPr>
        <w:pStyle w:val="Default"/>
        <w:numPr>
          <w:ilvl w:val="0"/>
          <w:numId w:val="6"/>
        </w:numPr>
        <w:spacing w:line="360" w:lineRule="auto"/>
        <w:jc w:val="both"/>
        <w:rPr>
          <w:sz w:val="22"/>
          <w:szCs w:val="22"/>
        </w:rPr>
      </w:pPr>
      <w:r>
        <w:rPr>
          <w:sz w:val="22"/>
          <w:szCs w:val="22"/>
        </w:rPr>
        <w:t>KRICHESKY</w:t>
      </w:r>
      <w:r w:rsidR="008D2558" w:rsidRPr="00330ECC">
        <w:rPr>
          <w:sz w:val="22"/>
          <w:szCs w:val="22"/>
        </w:rPr>
        <w:t xml:space="preserve">, G. (2009). </w:t>
      </w:r>
      <w:r w:rsidR="008D2558" w:rsidRPr="00330ECC">
        <w:rPr>
          <w:i/>
          <w:iCs/>
          <w:sz w:val="22"/>
          <w:szCs w:val="22"/>
        </w:rPr>
        <w:t xml:space="preserve">La escuela media en riesgo ¿Tutores al rescate? </w:t>
      </w:r>
      <w:r w:rsidR="008D2558" w:rsidRPr="00330ECC">
        <w:rPr>
          <w:sz w:val="22"/>
          <w:szCs w:val="22"/>
        </w:rPr>
        <w:t xml:space="preserve">Buenos Aires: Fundación Cimientos. </w:t>
      </w:r>
    </w:p>
    <w:p w:rsidR="008D2558" w:rsidRPr="00330ECC" w:rsidRDefault="006611ED" w:rsidP="006D6EEA">
      <w:pPr>
        <w:pStyle w:val="Default"/>
        <w:numPr>
          <w:ilvl w:val="0"/>
          <w:numId w:val="6"/>
        </w:numPr>
        <w:spacing w:line="360" w:lineRule="auto"/>
        <w:jc w:val="both"/>
        <w:rPr>
          <w:sz w:val="22"/>
          <w:szCs w:val="22"/>
        </w:rPr>
      </w:pPr>
      <w:r>
        <w:rPr>
          <w:sz w:val="22"/>
          <w:szCs w:val="22"/>
        </w:rPr>
        <w:t>KRICHESKY</w:t>
      </w:r>
      <w:r w:rsidR="008D2558" w:rsidRPr="00330ECC">
        <w:rPr>
          <w:sz w:val="22"/>
          <w:szCs w:val="22"/>
        </w:rPr>
        <w:t xml:space="preserve">, M. (2006). </w:t>
      </w:r>
      <w:r w:rsidR="008D2558" w:rsidRPr="00330ECC">
        <w:rPr>
          <w:i/>
          <w:iCs/>
          <w:sz w:val="22"/>
          <w:szCs w:val="22"/>
        </w:rPr>
        <w:t>Proyectos de Orientación y Tutoría</w:t>
      </w:r>
      <w:r w:rsidR="008D2558" w:rsidRPr="00330ECC">
        <w:rPr>
          <w:sz w:val="22"/>
          <w:szCs w:val="22"/>
        </w:rPr>
        <w:t xml:space="preserve">. Buenos Aires: Paidós. </w:t>
      </w:r>
    </w:p>
    <w:p w:rsidR="008D2558" w:rsidRPr="00330ECC" w:rsidRDefault="006611ED" w:rsidP="006D6EEA">
      <w:pPr>
        <w:pStyle w:val="Default"/>
        <w:numPr>
          <w:ilvl w:val="0"/>
          <w:numId w:val="6"/>
        </w:numPr>
        <w:spacing w:line="360" w:lineRule="auto"/>
        <w:jc w:val="both"/>
        <w:rPr>
          <w:sz w:val="22"/>
          <w:szCs w:val="22"/>
        </w:rPr>
      </w:pPr>
      <w:r>
        <w:rPr>
          <w:sz w:val="22"/>
          <w:szCs w:val="22"/>
        </w:rPr>
        <w:t>NICASTRO, S. &amp; GRECCO</w:t>
      </w:r>
      <w:r w:rsidR="008D2558" w:rsidRPr="00330ECC">
        <w:rPr>
          <w:sz w:val="22"/>
          <w:szCs w:val="22"/>
        </w:rPr>
        <w:t xml:space="preserve">, M. B. (2009). </w:t>
      </w:r>
      <w:r w:rsidR="008D2558" w:rsidRPr="00330ECC">
        <w:rPr>
          <w:i/>
          <w:iCs/>
          <w:sz w:val="22"/>
          <w:szCs w:val="22"/>
        </w:rPr>
        <w:t>Entre trayectorias. Escenas y pensamientos en espacios de formación</w:t>
      </w:r>
      <w:r w:rsidR="008D2558" w:rsidRPr="00330ECC">
        <w:rPr>
          <w:sz w:val="22"/>
          <w:szCs w:val="22"/>
        </w:rPr>
        <w:t xml:space="preserve">. Rosario: Homo Sapiens Ediciones. </w:t>
      </w:r>
    </w:p>
    <w:p w:rsidR="008D2558" w:rsidRPr="00330ECC" w:rsidRDefault="006611ED" w:rsidP="006D6EEA">
      <w:pPr>
        <w:pStyle w:val="Default"/>
        <w:numPr>
          <w:ilvl w:val="0"/>
          <w:numId w:val="6"/>
        </w:numPr>
        <w:spacing w:line="360" w:lineRule="auto"/>
        <w:jc w:val="both"/>
        <w:rPr>
          <w:sz w:val="22"/>
          <w:szCs w:val="22"/>
        </w:rPr>
      </w:pPr>
      <w:r>
        <w:rPr>
          <w:sz w:val="22"/>
          <w:szCs w:val="22"/>
        </w:rPr>
        <w:t>PÉREZ GÓMEZ</w:t>
      </w:r>
      <w:r w:rsidR="008D2558" w:rsidRPr="00330ECC">
        <w:rPr>
          <w:sz w:val="22"/>
          <w:szCs w:val="22"/>
        </w:rPr>
        <w:t xml:space="preserve">, Á. (1998). </w:t>
      </w:r>
      <w:r w:rsidR="008D2558" w:rsidRPr="00330ECC">
        <w:rPr>
          <w:i/>
          <w:iCs/>
          <w:sz w:val="22"/>
          <w:szCs w:val="22"/>
        </w:rPr>
        <w:t>La cultura escolar en el contexto neoliberal</w:t>
      </w:r>
      <w:r w:rsidR="008D2558" w:rsidRPr="00330ECC">
        <w:rPr>
          <w:sz w:val="22"/>
          <w:szCs w:val="22"/>
        </w:rPr>
        <w:t xml:space="preserve">. Madrid: Morata. </w:t>
      </w:r>
    </w:p>
    <w:p w:rsidR="008D2558" w:rsidRPr="00330ECC" w:rsidRDefault="006611ED" w:rsidP="006D6EEA">
      <w:pPr>
        <w:pStyle w:val="Default"/>
        <w:numPr>
          <w:ilvl w:val="0"/>
          <w:numId w:val="6"/>
        </w:numPr>
        <w:spacing w:line="360" w:lineRule="auto"/>
        <w:jc w:val="both"/>
        <w:rPr>
          <w:sz w:val="22"/>
          <w:szCs w:val="22"/>
        </w:rPr>
      </w:pPr>
      <w:r>
        <w:rPr>
          <w:sz w:val="22"/>
          <w:szCs w:val="22"/>
        </w:rPr>
        <w:t>PERRENOUD</w:t>
      </w:r>
      <w:r w:rsidR="008D2558" w:rsidRPr="00330ECC">
        <w:rPr>
          <w:sz w:val="22"/>
          <w:szCs w:val="22"/>
        </w:rPr>
        <w:t xml:space="preserve">, P. (1994). Saberes de referencia, saberes prácticos en la formación de los enseñantes: una oposición discutible, In Compte-rendu des travaux du séminaire des formateurs de l´IUFM, Grenoble, IUFM, 1994, pp.25-31. Traducción de Gabriela Diker. </w:t>
      </w:r>
    </w:p>
    <w:p w:rsidR="008D2558" w:rsidRPr="00330ECC" w:rsidRDefault="006611ED" w:rsidP="006D6EEA">
      <w:pPr>
        <w:pStyle w:val="Prrafodelista"/>
        <w:numPr>
          <w:ilvl w:val="0"/>
          <w:numId w:val="6"/>
        </w:numPr>
        <w:spacing w:line="360" w:lineRule="auto"/>
        <w:jc w:val="both"/>
        <w:rPr>
          <w:rFonts w:ascii="Arial" w:hAnsi="Arial" w:cs="Arial"/>
          <w:sz w:val="22"/>
          <w:szCs w:val="22"/>
        </w:rPr>
      </w:pPr>
      <w:r>
        <w:rPr>
          <w:rFonts w:ascii="Arial" w:hAnsi="Arial" w:cs="Arial"/>
          <w:sz w:val="22"/>
          <w:szCs w:val="22"/>
        </w:rPr>
        <w:t>SATULOVSKY</w:t>
      </w:r>
      <w:r w:rsidR="008D2558" w:rsidRPr="00330ECC">
        <w:rPr>
          <w:rFonts w:ascii="Arial" w:hAnsi="Arial" w:cs="Arial"/>
          <w:sz w:val="22"/>
          <w:szCs w:val="22"/>
        </w:rPr>
        <w:t xml:space="preserve">, S. &amp; Theuler, S. (2009). </w:t>
      </w:r>
      <w:r w:rsidR="008D2558" w:rsidRPr="00330ECC">
        <w:rPr>
          <w:rFonts w:ascii="Arial" w:hAnsi="Arial" w:cs="Arial"/>
          <w:i/>
          <w:iCs/>
          <w:sz w:val="22"/>
          <w:szCs w:val="22"/>
        </w:rPr>
        <w:t>Tutorías: un modelo para armar y desarmar</w:t>
      </w:r>
      <w:r w:rsidR="008D2558" w:rsidRPr="00330ECC">
        <w:rPr>
          <w:rFonts w:ascii="Arial" w:hAnsi="Arial" w:cs="Arial"/>
          <w:sz w:val="22"/>
          <w:szCs w:val="22"/>
        </w:rPr>
        <w:t>. Buenos Aires:</w:t>
      </w:r>
    </w:p>
    <w:p w:rsidR="007659DA" w:rsidRPr="007659DA" w:rsidRDefault="007659DA" w:rsidP="006D6EEA">
      <w:pPr>
        <w:spacing w:line="360" w:lineRule="auto"/>
        <w:jc w:val="both"/>
        <w:rPr>
          <w:rFonts w:ascii="Arial" w:hAnsi="Arial" w:cs="Arial"/>
          <w:sz w:val="22"/>
          <w:szCs w:val="22"/>
        </w:rPr>
      </w:pPr>
    </w:p>
    <w:p w:rsidR="00885E56" w:rsidRPr="00EE372C" w:rsidRDefault="00885E56" w:rsidP="00330ECC">
      <w:pPr>
        <w:spacing w:line="360" w:lineRule="auto"/>
        <w:jc w:val="both"/>
        <w:rPr>
          <w:rFonts w:ascii="Arial" w:hAnsi="Arial" w:cs="Arial"/>
          <w:b/>
          <w:bCs/>
          <w:color w:val="000000" w:themeColor="text1"/>
          <w:sz w:val="22"/>
          <w:szCs w:val="22"/>
        </w:rPr>
      </w:pPr>
      <w:r w:rsidRPr="00EE372C">
        <w:rPr>
          <w:rFonts w:ascii="Arial" w:hAnsi="Arial" w:cs="Arial"/>
          <w:b/>
          <w:bCs/>
          <w:color w:val="000000" w:themeColor="text1"/>
          <w:sz w:val="22"/>
          <w:szCs w:val="22"/>
          <w:u w:val="single"/>
        </w:rPr>
        <w:t>Taller Integrador</w:t>
      </w:r>
      <w:r w:rsidR="00330ECC" w:rsidRPr="00EE372C">
        <w:rPr>
          <w:rFonts w:ascii="Arial" w:hAnsi="Arial" w:cs="Arial"/>
          <w:b/>
          <w:bCs/>
          <w:color w:val="000000" w:themeColor="text1"/>
          <w:sz w:val="22"/>
          <w:szCs w:val="22"/>
        </w:rPr>
        <w:t xml:space="preserve">: </w:t>
      </w:r>
    </w:p>
    <w:p w:rsidR="0006592A" w:rsidRPr="00330ECC" w:rsidRDefault="0006592A" w:rsidP="00EE372C">
      <w:pPr>
        <w:spacing w:line="360" w:lineRule="auto"/>
        <w:jc w:val="both"/>
        <w:rPr>
          <w:rFonts w:ascii="Arial" w:hAnsi="Arial" w:cs="Arial"/>
          <w:sz w:val="22"/>
          <w:szCs w:val="22"/>
        </w:rPr>
      </w:pPr>
      <w:r w:rsidRPr="00330ECC">
        <w:rPr>
          <w:rFonts w:ascii="Arial" w:hAnsi="Arial" w:cs="Arial"/>
          <w:sz w:val="22"/>
          <w:szCs w:val="22"/>
        </w:rPr>
        <w:t>Se aborda a partir de un trabajo colaborativo donde participan docentes de otras unidades curriculares y estudiantes de la carrera</w:t>
      </w:r>
    </w:p>
    <w:p w:rsidR="0006592A" w:rsidRPr="00330ECC" w:rsidRDefault="0006592A" w:rsidP="00EE372C">
      <w:pPr>
        <w:pStyle w:val="Default"/>
        <w:spacing w:line="360" w:lineRule="auto"/>
        <w:jc w:val="both"/>
        <w:rPr>
          <w:sz w:val="22"/>
          <w:szCs w:val="22"/>
        </w:rPr>
      </w:pPr>
      <w:r w:rsidRPr="00330ECC">
        <w:rPr>
          <w:sz w:val="22"/>
          <w:szCs w:val="22"/>
        </w:rPr>
        <w:t xml:space="preserve">El taller se organiza en torno al eje </w:t>
      </w:r>
      <w:r w:rsidRPr="00330ECC">
        <w:rPr>
          <w:i/>
          <w:iCs/>
          <w:sz w:val="22"/>
          <w:szCs w:val="22"/>
        </w:rPr>
        <w:t xml:space="preserve">La institución escolar </w:t>
      </w:r>
      <w:r w:rsidRPr="00330ECC">
        <w:rPr>
          <w:sz w:val="22"/>
          <w:szCs w:val="22"/>
        </w:rPr>
        <w:t xml:space="preserve">procurando la relación entre teoría y práctica y articulando las experiencias en terreno con desarrollos conceptuales de las siguientes unidades curriculares: </w:t>
      </w:r>
    </w:p>
    <w:p w:rsidR="0006592A" w:rsidRPr="00330ECC" w:rsidRDefault="0006592A" w:rsidP="00EE372C">
      <w:pPr>
        <w:pStyle w:val="Default"/>
        <w:spacing w:after="144" w:line="360" w:lineRule="auto"/>
        <w:jc w:val="both"/>
        <w:rPr>
          <w:sz w:val="22"/>
          <w:szCs w:val="22"/>
        </w:rPr>
      </w:pPr>
      <w:r w:rsidRPr="00330ECC">
        <w:rPr>
          <w:sz w:val="22"/>
          <w:szCs w:val="22"/>
        </w:rPr>
        <w:t xml:space="preserve">● Psicología y Educación </w:t>
      </w:r>
    </w:p>
    <w:p w:rsidR="0006592A" w:rsidRPr="00330ECC" w:rsidRDefault="0006592A" w:rsidP="00EE372C">
      <w:pPr>
        <w:pStyle w:val="Default"/>
        <w:spacing w:after="144" w:line="360" w:lineRule="auto"/>
        <w:jc w:val="both"/>
        <w:rPr>
          <w:sz w:val="22"/>
          <w:szCs w:val="22"/>
        </w:rPr>
      </w:pPr>
      <w:r w:rsidRPr="00330ECC">
        <w:rPr>
          <w:sz w:val="22"/>
          <w:szCs w:val="22"/>
        </w:rPr>
        <w:t xml:space="preserve">● Didáctica y Curriculum </w:t>
      </w:r>
    </w:p>
    <w:p w:rsidR="0006592A" w:rsidRPr="00330ECC" w:rsidRDefault="0006592A" w:rsidP="00EE372C">
      <w:pPr>
        <w:pStyle w:val="Default"/>
        <w:spacing w:after="144" w:line="360" w:lineRule="auto"/>
        <w:jc w:val="both"/>
        <w:rPr>
          <w:sz w:val="22"/>
          <w:szCs w:val="22"/>
        </w:rPr>
      </w:pPr>
      <w:r w:rsidRPr="00330ECC">
        <w:rPr>
          <w:sz w:val="22"/>
          <w:szCs w:val="22"/>
        </w:rPr>
        <w:t xml:space="preserve">● Instituciones Educativas </w:t>
      </w:r>
    </w:p>
    <w:p w:rsidR="0006592A" w:rsidRPr="00330ECC" w:rsidRDefault="0006592A" w:rsidP="00EE372C">
      <w:pPr>
        <w:pStyle w:val="Default"/>
        <w:spacing w:after="144" w:line="360" w:lineRule="auto"/>
        <w:jc w:val="both"/>
        <w:rPr>
          <w:sz w:val="22"/>
          <w:szCs w:val="22"/>
        </w:rPr>
      </w:pPr>
      <w:r w:rsidRPr="00330ECC">
        <w:rPr>
          <w:sz w:val="22"/>
          <w:szCs w:val="22"/>
        </w:rPr>
        <w:t xml:space="preserve">● Práctica Docente II </w:t>
      </w:r>
    </w:p>
    <w:p w:rsidR="0006592A" w:rsidRPr="00330ECC" w:rsidRDefault="0006592A" w:rsidP="00EE372C">
      <w:pPr>
        <w:pStyle w:val="Default"/>
        <w:spacing w:line="360" w:lineRule="auto"/>
        <w:jc w:val="both"/>
        <w:rPr>
          <w:sz w:val="22"/>
          <w:szCs w:val="22"/>
        </w:rPr>
      </w:pPr>
      <w:r w:rsidRPr="00330ECC">
        <w:rPr>
          <w:sz w:val="22"/>
          <w:szCs w:val="22"/>
        </w:rPr>
        <w:t xml:space="preserve">● Didáctica de la Geografía I. </w:t>
      </w:r>
    </w:p>
    <w:p w:rsidR="0006592A" w:rsidRPr="00330ECC" w:rsidRDefault="0006592A" w:rsidP="00EE372C">
      <w:pPr>
        <w:spacing w:line="360" w:lineRule="auto"/>
        <w:jc w:val="both"/>
        <w:rPr>
          <w:rFonts w:ascii="Arial" w:hAnsi="Arial" w:cs="Arial"/>
          <w:sz w:val="22"/>
          <w:szCs w:val="22"/>
        </w:rPr>
      </w:pPr>
    </w:p>
    <w:sectPr w:rsidR="0006592A" w:rsidRPr="00330ECC" w:rsidSect="00416DB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57A" w:rsidRDefault="0067257A" w:rsidP="00185A27">
      <w:r>
        <w:separator/>
      </w:r>
    </w:p>
  </w:endnote>
  <w:endnote w:type="continuationSeparator" w:id="1">
    <w:p w:rsidR="0067257A" w:rsidRDefault="0067257A" w:rsidP="00185A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188"/>
      <w:docPartObj>
        <w:docPartGallery w:val="Page Numbers (Bottom of Page)"/>
        <w:docPartUnique/>
      </w:docPartObj>
    </w:sdtPr>
    <w:sdtContent>
      <w:p w:rsidR="00795BC2" w:rsidRDefault="00FC736E">
        <w:pPr>
          <w:pStyle w:val="Piedepgina"/>
          <w:jc w:val="right"/>
        </w:pPr>
        <w:fldSimple w:instr=" PAGE   \* MERGEFORMAT ">
          <w:r w:rsidR="006D6EEA">
            <w:rPr>
              <w:noProof/>
            </w:rPr>
            <w:t>1</w:t>
          </w:r>
        </w:fldSimple>
      </w:p>
    </w:sdtContent>
  </w:sdt>
  <w:p w:rsidR="00795BC2" w:rsidRDefault="00795B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57A" w:rsidRDefault="0067257A" w:rsidP="00185A27">
      <w:r>
        <w:separator/>
      </w:r>
    </w:p>
  </w:footnote>
  <w:footnote w:type="continuationSeparator" w:id="1">
    <w:p w:rsidR="0067257A" w:rsidRDefault="0067257A" w:rsidP="00185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27" w:rsidRDefault="00185A27" w:rsidP="00185A27">
    <w:pPr>
      <w:pStyle w:val="Encabezado"/>
      <w:rPr>
        <w:lang w:val="es-AR"/>
      </w:rPr>
    </w:pPr>
    <w:r>
      <w:rPr>
        <w:lang w:val="es-AR"/>
      </w:rPr>
      <w:t>IES Nº 7 “Brigadier Estanislao López”</w:t>
    </w:r>
  </w:p>
  <w:p w:rsidR="00185A27" w:rsidRDefault="00185A27" w:rsidP="00185A27">
    <w:pPr>
      <w:pStyle w:val="Encabezado"/>
    </w:pPr>
    <w:r>
      <w:rPr>
        <w:lang w:val="es-AR"/>
      </w:rPr>
      <w:t xml:space="preserve">                    Venado Tuerto</w:t>
    </w:r>
  </w:p>
  <w:p w:rsidR="00185A27" w:rsidRDefault="00185A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634"/>
    <w:multiLevelType w:val="hybridMultilevel"/>
    <w:tmpl w:val="7EFCF27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6A7EA2"/>
    <w:multiLevelType w:val="hybridMultilevel"/>
    <w:tmpl w:val="F6F84254"/>
    <w:lvl w:ilvl="0" w:tplc="26086D50">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9ED3465"/>
    <w:multiLevelType w:val="hybridMultilevel"/>
    <w:tmpl w:val="691020C2"/>
    <w:lvl w:ilvl="0" w:tplc="2C0A000D">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3">
    <w:nsid w:val="2E4E1342"/>
    <w:multiLevelType w:val="hybridMultilevel"/>
    <w:tmpl w:val="04A0A70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BC10EE5"/>
    <w:multiLevelType w:val="hybridMultilevel"/>
    <w:tmpl w:val="E4123A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C1580D"/>
    <w:multiLevelType w:val="hybridMultilevel"/>
    <w:tmpl w:val="5BECEC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5722F48"/>
    <w:multiLevelType w:val="hybridMultilevel"/>
    <w:tmpl w:val="255EEF1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99033CE"/>
    <w:multiLevelType w:val="hybridMultilevel"/>
    <w:tmpl w:val="2DBAA1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810438"/>
    <w:multiLevelType w:val="hybridMultilevel"/>
    <w:tmpl w:val="1C1238D6"/>
    <w:lvl w:ilvl="0" w:tplc="E286D8EC">
      <w:start w:val="1"/>
      <w:numFmt w:val="bullet"/>
      <w:lvlText w:val=""/>
      <w:lvlJc w:val="left"/>
      <w:pPr>
        <w:ind w:left="780" w:hanging="360"/>
      </w:pPr>
      <w:rPr>
        <w:rFonts w:ascii="Wingdings" w:hAnsi="Wingdings" w:hint="default"/>
        <w:color w:val="000000" w:themeColor="text1"/>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85A27"/>
    <w:rsid w:val="0006592A"/>
    <w:rsid w:val="00096FC2"/>
    <w:rsid w:val="00185A27"/>
    <w:rsid w:val="001B2BFC"/>
    <w:rsid w:val="002F5D51"/>
    <w:rsid w:val="00330ECC"/>
    <w:rsid w:val="003A7C6F"/>
    <w:rsid w:val="00416DB3"/>
    <w:rsid w:val="006611ED"/>
    <w:rsid w:val="00670229"/>
    <w:rsid w:val="0067257A"/>
    <w:rsid w:val="006D638E"/>
    <w:rsid w:val="006D6EEA"/>
    <w:rsid w:val="006D71F0"/>
    <w:rsid w:val="00743563"/>
    <w:rsid w:val="00764791"/>
    <w:rsid w:val="007659DA"/>
    <w:rsid w:val="00787DE4"/>
    <w:rsid w:val="00795BC2"/>
    <w:rsid w:val="00885E56"/>
    <w:rsid w:val="008D2558"/>
    <w:rsid w:val="008E7E9C"/>
    <w:rsid w:val="00956078"/>
    <w:rsid w:val="009A7CE9"/>
    <w:rsid w:val="00A627EB"/>
    <w:rsid w:val="00B226CA"/>
    <w:rsid w:val="00BE014F"/>
    <w:rsid w:val="00C23043"/>
    <w:rsid w:val="00DC1DDA"/>
    <w:rsid w:val="00E57F86"/>
    <w:rsid w:val="00EE372C"/>
    <w:rsid w:val="00FC736E"/>
    <w:rsid w:val="00FF69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2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5A2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185A27"/>
  </w:style>
  <w:style w:type="paragraph" w:styleId="Piedepgina">
    <w:name w:val="footer"/>
    <w:basedOn w:val="Normal"/>
    <w:link w:val="PiedepginaCar"/>
    <w:uiPriority w:val="99"/>
    <w:unhideWhenUsed/>
    <w:rsid w:val="00185A2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185A27"/>
  </w:style>
  <w:style w:type="paragraph" w:styleId="Textodeglobo">
    <w:name w:val="Balloon Text"/>
    <w:basedOn w:val="Normal"/>
    <w:link w:val="TextodegloboCar"/>
    <w:uiPriority w:val="99"/>
    <w:semiHidden/>
    <w:unhideWhenUsed/>
    <w:rsid w:val="00185A2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185A27"/>
    <w:rPr>
      <w:rFonts w:ascii="Tahoma" w:hAnsi="Tahoma" w:cs="Tahoma"/>
      <w:sz w:val="16"/>
      <w:szCs w:val="16"/>
    </w:rPr>
  </w:style>
  <w:style w:type="paragraph" w:customStyle="1" w:styleId="Default">
    <w:name w:val="Default"/>
    <w:rsid w:val="00185A2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95B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AAE6-C57D-4796-BFB0-64E0E2E7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1934</Words>
  <Characters>10641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USUARIO-PC</dc:creator>
  <cp:keywords/>
  <dc:description/>
  <cp:lastModifiedBy>USUARIO-PC</cp:lastModifiedBy>
  <cp:revision>2</cp:revision>
  <dcterms:created xsi:type="dcterms:W3CDTF">2017-05-09T13:19:00Z</dcterms:created>
  <dcterms:modified xsi:type="dcterms:W3CDTF">2017-05-09T13:19:00Z</dcterms:modified>
</cp:coreProperties>
</file>