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5103" w:rsidRDefault="00CB7BDF" w:rsidP="000771F9">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INSTITUTO DE EDUCACIÓN SUPERIOR N°7</w:t>
      </w:r>
    </w:p>
    <w:p w14:paraId="00000002" w14:textId="77777777" w:rsidR="00BD5103" w:rsidRDefault="00CB7BDF" w:rsidP="000771F9">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PROFESORADO DE GEOGRAFÍA. Plan de Estudios.</w:t>
      </w:r>
    </w:p>
    <w:p w14:paraId="00000003" w14:textId="77777777" w:rsidR="00BD5103" w:rsidRDefault="00CB7BDF" w:rsidP="000771F9">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CÁTEDRA: TALLER DE DOCENCIA I</w:t>
      </w:r>
    </w:p>
    <w:p w14:paraId="200C3E1E" w14:textId="50F1A1EE" w:rsidR="00EB7BAD" w:rsidRPr="00EB7BAD" w:rsidRDefault="00EB7BAD" w:rsidP="00EB7BAD">
      <w:pPr>
        <w:pBdr>
          <w:top w:val="nil"/>
          <w:left w:val="nil"/>
          <w:bottom w:val="nil"/>
          <w:right w:val="nil"/>
          <w:between w:val="nil"/>
        </w:pBdr>
        <w:spacing w:line="360" w:lineRule="auto"/>
        <w:ind w:left="-720"/>
        <w:jc w:val="both"/>
        <w:rPr>
          <w:rFonts w:ascii="Arial" w:eastAsia="Arial" w:hAnsi="Arial" w:cs="Arial"/>
          <w:b/>
          <w:color w:val="000000"/>
          <w:sz w:val="24"/>
          <w:szCs w:val="24"/>
        </w:rPr>
      </w:pPr>
      <w:r w:rsidRPr="00EB7BAD">
        <w:rPr>
          <w:rFonts w:ascii="Arial" w:eastAsia="Arial" w:hAnsi="Arial" w:cs="Arial"/>
          <w:b/>
          <w:color w:val="000000"/>
          <w:sz w:val="24"/>
          <w:szCs w:val="24"/>
        </w:rPr>
        <w:t>GEOGRAFÍA-1ER AÑO</w:t>
      </w:r>
    </w:p>
    <w:p w14:paraId="00000005" w14:textId="77777777" w:rsidR="00BD5103" w:rsidRPr="00EB7BAD" w:rsidRDefault="00CB7BDF" w:rsidP="000771F9">
      <w:pPr>
        <w:pBdr>
          <w:top w:val="nil"/>
          <w:left w:val="nil"/>
          <w:bottom w:val="nil"/>
          <w:right w:val="nil"/>
          <w:between w:val="nil"/>
        </w:pBdr>
        <w:spacing w:line="360" w:lineRule="auto"/>
        <w:ind w:left="-720"/>
        <w:jc w:val="both"/>
        <w:rPr>
          <w:b/>
          <w:color w:val="000000"/>
          <w:sz w:val="24"/>
          <w:szCs w:val="24"/>
        </w:rPr>
      </w:pPr>
      <w:r w:rsidRPr="00EB7BAD">
        <w:rPr>
          <w:rFonts w:ascii="Arial" w:eastAsia="Arial" w:hAnsi="Arial" w:cs="Arial"/>
          <w:b/>
          <w:color w:val="000000"/>
          <w:sz w:val="24"/>
          <w:szCs w:val="24"/>
        </w:rPr>
        <w:t>CARGA HORARIA SEMANAL: 3 Hs CÁTEDRAS más 1Hs DE TALLER INTEGRADOR</w:t>
      </w:r>
    </w:p>
    <w:p w14:paraId="00000006" w14:textId="77777777" w:rsidR="00BD5103" w:rsidRPr="00EB7BAD" w:rsidRDefault="00CB7BDF" w:rsidP="000771F9">
      <w:pPr>
        <w:pBdr>
          <w:top w:val="nil"/>
          <w:left w:val="nil"/>
          <w:bottom w:val="nil"/>
          <w:right w:val="nil"/>
          <w:between w:val="nil"/>
        </w:pBdr>
        <w:spacing w:line="360" w:lineRule="auto"/>
        <w:ind w:left="-720"/>
        <w:jc w:val="both"/>
        <w:rPr>
          <w:b/>
          <w:color w:val="000000"/>
          <w:sz w:val="24"/>
          <w:szCs w:val="24"/>
        </w:rPr>
      </w:pPr>
      <w:r w:rsidRPr="00EB7BAD">
        <w:rPr>
          <w:rFonts w:ascii="Arial" w:eastAsia="Arial" w:hAnsi="Arial" w:cs="Arial"/>
          <w:b/>
          <w:color w:val="000000"/>
          <w:sz w:val="24"/>
          <w:szCs w:val="24"/>
        </w:rPr>
        <w:t>RÉGIMEN DE CURSADO: ANUAL - PRESENCIAL</w:t>
      </w:r>
    </w:p>
    <w:p w14:paraId="00000007" w14:textId="77777777" w:rsidR="00BD5103" w:rsidRPr="00EB7BAD" w:rsidRDefault="00CB7BDF" w:rsidP="000771F9">
      <w:pPr>
        <w:pBdr>
          <w:top w:val="nil"/>
          <w:left w:val="nil"/>
          <w:bottom w:val="nil"/>
          <w:right w:val="nil"/>
          <w:between w:val="nil"/>
        </w:pBdr>
        <w:spacing w:line="360" w:lineRule="auto"/>
        <w:ind w:left="-720"/>
        <w:jc w:val="both"/>
        <w:rPr>
          <w:b/>
          <w:color w:val="000000"/>
          <w:sz w:val="24"/>
          <w:szCs w:val="24"/>
        </w:rPr>
      </w:pPr>
      <w:r w:rsidRPr="00EB7BAD">
        <w:rPr>
          <w:rFonts w:ascii="Arial" w:eastAsia="Arial" w:hAnsi="Arial" w:cs="Arial"/>
          <w:b/>
          <w:color w:val="000000"/>
          <w:sz w:val="24"/>
          <w:szCs w:val="24"/>
        </w:rPr>
        <w:t>FORMATO CURRICULAR: TALLER</w:t>
      </w:r>
    </w:p>
    <w:p w14:paraId="00000008" w14:textId="77777777" w:rsidR="00BD5103" w:rsidRPr="00EB7BAD" w:rsidRDefault="00CB7BDF" w:rsidP="000771F9">
      <w:pPr>
        <w:pBdr>
          <w:top w:val="nil"/>
          <w:left w:val="nil"/>
          <w:bottom w:val="nil"/>
          <w:right w:val="nil"/>
          <w:between w:val="nil"/>
        </w:pBdr>
        <w:spacing w:line="360" w:lineRule="auto"/>
        <w:ind w:left="-720"/>
        <w:jc w:val="both"/>
        <w:rPr>
          <w:b/>
          <w:color w:val="000000"/>
          <w:sz w:val="24"/>
          <w:szCs w:val="24"/>
        </w:rPr>
      </w:pPr>
      <w:r w:rsidRPr="00EB7BAD">
        <w:rPr>
          <w:rFonts w:ascii="Arial" w:eastAsia="Arial" w:hAnsi="Arial" w:cs="Arial"/>
          <w:b/>
          <w:color w:val="000000"/>
          <w:sz w:val="24"/>
          <w:szCs w:val="24"/>
        </w:rPr>
        <w:t>AÑO: 201</w:t>
      </w:r>
      <w:r w:rsidRPr="00EB7BAD">
        <w:rPr>
          <w:rFonts w:ascii="Arial" w:eastAsia="Arial" w:hAnsi="Arial" w:cs="Arial"/>
          <w:b/>
          <w:sz w:val="24"/>
          <w:szCs w:val="24"/>
        </w:rPr>
        <w:t>9</w:t>
      </w:r>
    </w:p>
    <w:p w14:paraId="00000009" w14:textId="77777777" w:rsidR="00BD5103" w:rsidRPr="00EB7BAD" w:rsidRDefault="00CB7BDF" w:rsidP="000771F9">
      <w:pPr>
        <w:pBdr>
          <w:top w:val="nil"/>
          <w:left w:val="nil"/>
          <w:bottom w:val="nil"/>
          <w:right w:val="nil"/>
          <w:between w:val="nil"/>
        </w:pBdr>
        <w:spacing w:line="360" w:lineRule="auto"/>
        <w:ind w:left="-720"/>
        <w:jc w:val="both"/>
        <w:rPr>
          <w:b/>
          <w:color w:val="000000"/>
          <w:sz w:val="24"/>
          <w:szCs w:val="24"/>
        </w:rPr>
      </w:pPr>
      <w:r w:rsidRPr="00EB7BAD">
        <w:rPr>
          <w:rFonts w:ascii="Arial" w:eastAsia="Arial" w:hAnsi="Arial" w:cs="Arial"/>
          <w:b/>
          <w:color w:val="000000"/>
          <w:sz w:val="24"/>
          <w:szCs w:val="24"/>
        </w:rPr>
        <w:t>PROFESORAS: BÁRBARA GÓMEZ-ZULMA MARTÍNEZ</w:t>
      </w:r>
    </w:p>
    <w:p w14:paraId="0000000A" w14:textId="77777777" w:rsidR="00BD5103" w:rsidRPr="000771F9" w:rsidRDefault="00BD5103" w:rsidP="000771F9">
      <w:pPr>
        <w:pBdr>
          <w:top w:val="nil"/>
          <w:left w:val="nil"/>
          <w:bottom w:val="nil"/>
          <w:right w:val="nil"/>
          <w:between w:val="nil"/>
        </w:pBdr>
        <w:spacing w:line="360" w:lineRule="auto"/>
        <w:ind w:left="-720"/>
        <w:jc w:val="both"/>
        <w:rPr>
          <w:color w:val="000000"/>
          <w:sz w:val="24"/>
          <w:szCs w:val="24"/>
        </w:rPr>
      </w:pPr>
    </w:p>
    <w:p w14:paraId="50071C46" w14:textId="77777777" w:rsidR="000771F9" w:rsidRDefault="00CB7BDF" w:rsidP="000771F9">
      <w:pPr>
        <w:pBdr>
          <w:top w:val="nil"/>
          <w:left w:val="nil"/>
          <w:bottom w:val="nil"/>
          <w:right w:val="nil"/>
          <w:between w:val="nil"/>
        </w:pBdr>
        <w:spacing w:line="360" w:lineRule="auto"/>
        <w:ind w:left="-720"/>
        <w:jc w:val="both"/>
        <w:rPr>
          <w:b/>
          <w:color w:val="000000"/>
          <w:sz w:val="24"/>
          <w:szCs w:val="24"/>
        </w:rPr>
      </w:pPr>
      <w:r w:rsidRPr="000771F9">
        <w:rPr>
          <w:rFonts w:ascii="Arial" w:eastAsia="Arial" w:hAnsi="Arial" w:cs="Arial"/>
          <w:b/>
          <w:color w:val="000000"/>
          <w:sz w:val="24"/>
          <w:szCs w:val="24"/>
          <w:u w:val="single"/>
        </w:rPr>
        <w:t>FUNDAMENTACIÓN:</w:t>
      </w:r>
    </w:p>
    <w:p w14:paraId="0000000D" w14:textId="0B58281A" w:rsidR="00BD5103" w:rsidRPr="000771F9" w:rsidRDefault="00CB7BDF" w:rsidP="000771F9">
      <w:pPr>
        <w:pBdr>
          <w:top w:val="nil"/>
          <w:left w:val="nil"/>
          <w:bottom w:val="nil"/>
          <w:right w:val="nil"/>
          <w:between w:val="nil"/>
        </w:pBdr>
        <w:spacing w:line="360" w:lineRule="auto"/>
        <w:ind w:left="-720"/>
        <w:jc w:val="both"/>
        <w:rPr>
          <w:b/>
          <w:color w:val="000000"/>
          <w:sz w:val="24"/>
          <w:szCs w:val="24"/>
        </w:rPr>
      </w:pPr>
      <w:r>
        <w:rPr>
          <w:rFonts w:ascii="Arial" w:eastAsia="Arial" w:hAnsi="Arial" w:cs="Arial"/>
          <w:color w:val="000000"/>
          <w:sz w:val="24"/>
          <w:szCs w:val="24"/>
        </w:rPr>
        <w:t>El Taller de Práctica I, caracterizado por su operatividad, privilegia la producción colaborativa del conocimiento, y recupera el saber del sentido común, la rutina y los obstáculos involucrados en la cotidianidad misma de la práctica docente. Dicho Taller se inscribe en el contexto de una pedagogía participativa, reflexiva, crítica y autó</w:t>
      </w:r>
      <w:r w:rsidR="000771F9">
        <w:rPr>
          <w:rFonts w:ascii="Arial" w:eastAsia="Arial" w:hAnsi="Arial" w:cs="Arial"/>
          <w:color w:val="000000"/>
          <w:sz w:val="24"/>
          <w:szCs w:val="24"/>
        </w:rPr>
        <w:t xml:space="preserve">noma, que permite reformular y </w:t>
      </w:r>
      <w:r>
        <w:rPr>
          <w:rFonts w:ascii="Arial" w:eastAsia="Arial" w:hAnsi="Arial" w:cs="Arial"/>
          <w:color w:val="000000"/>
          <w:sz w:val="24"/>
          <w:szCs w:val="24"/>
        </w:rPr>
        <w:t>revertir ciertas concepciones tradicionales del aprendizaje aún vigentes.</w:t>
      </w:r>
    </w:p>
    <w:p w14:paraId="0000000E" w14:textId="6CF0FA7D" w:rsidR="00BD5103" w:rsidRDefault="00BA0DB1"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En este espacio </w:t>
      </w:r>
      <w:r w:rsidR="00CB7BDF">
        <w:rPr>
          <w:rFonts w:ascii="Arial" w:eastAsia="Arial" w:hAnsi="Arial" w:cs="Arial"/>
          <w:color w:val="000000"/>
          <w:sz w:val="24"/>
          <w:szCs w:val="24"/>
        </w:rPr>
        <w:t>se espera que los/as futuros/as docentes tomen contacto con la realidad situada en diferentes escenarios educativos desde el primer año de la carrera, con el propósito de contribuir a los procesos formativos desde la reconstrucción crítica de sus propias experiencias educativas. Esto supone poner en cuestión las prescripciones respecto del deber ser de la tarea de enseñar, sus tradiciones, modelos y la problematización de los sentidos históricos que ubican a la escuela como única agencia educadora y como institución que produce los únicos saberes socialmente válidos. Se propone al Taller de Práctica Docente I como una unidad de aprendizaje y de enseñanza, que permita fundamentalmente desnaturalizar el conocimiento cotidiano que se posee acerca de la escuela como único espacio educativo; posibilitando que los/as estudiantes puedan reconstruir el carácter complejo y heterogéneo de las trayectorias educativas a través de la indagación de la propia biografía. Proponiendo a su vez, ampliar el enfoque hacia múltiples entornos por los q</w:t>
      </w:r>
      <w:r>
        <w:rPr>
          <w:rFonts w:ascii="Arial" w:eastAsia="Arial" w:hAnsi="Arial" w:cs="Arial"/>
          <w:color w:val="000000"/>
          <w:sz w:val="24"/>
          <w:szCs w:val="24"/>
        </w:rPr>
        <w:t>ue circulan conocimientos y sabe</w:t>
      </w:r>
      <w:r w:rsidR="00CB7BDF">
        <w:rPr>
          <w:rFonts w:ascii="Arial" w:eastAsia="Arial" w:hAnsi="Arial" w:cs="Arial"/>
          <w:color w:val="000000"/>
          <w:sz w:val="24"/>
          <w:szCs w:val="24"/>
        </w:rPr>
        <w:t xml:space="preserve">res de los distintos campos disciplinares, que se constituyen en escenarios educativos complejos, heterogéneos y singulares. La comprensión incluye tanto la reflexión, como la sistematización a partir de la articulación con los contenidos de la unidad curricular </w:t>
      </w:r>
      <w:r w:rsidR="00CB7BDF">
        <w:rPr>
          <w:rFonts w:ascii="Arial" w:eastAsia="Arial" w:hAnsi="Arial" w:cs="Arial"/>
          <w:i/>
          <w:color w:val="000000"/>
          <w:sz w:val="24"/>
          <w:szCs w:val="24"/>
        </w:rPr>
        <w:t>Pedagogía</w:t>
      </w:r>
      <w:r w:rsidR="00CB7BDF">
        <w:rPr>
          <w:rFonts w:ascii="Arial" w:eastAsia="Arial" w:hAnsi="Arial" w:cs="Arial"/>
          <w:color w:val="000000"/>
          <w:sz w:val="24"/>
          <w:szCs w:val="24"/>
        </w:rPr>
        <w:t>.</w:t>
      </w:r>
    </w:p>
    <w:p w14:paraId="0000000F"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lastRenderedPageBreak/>
        <w:t>Se apunta a que, desde la reflexión, los/as estudiantes puedan reconocer la dimensión social de la educación, la centralidad de la escuela en este proceso y las tramas subjetivas construidas en la relación con el conocimiento, la autoridad, la vinculación con las normas, el control del cuerpo, las problemáticas de género, las TIC.</w:t>
      </w:r>
    </w:p>
    <w:p w14:paraId="00000010" w14:textId="77777777" w:rsidR="00BD5103" w:rsidRDefault="00BD5103" w:rsidP="000771F9">
      <w:pPr>
        <w:pBdr>
          <w:top w:val="nil"/>
          <w:left w:val="nil"/>
          <w:bottom w:val="nil"/>
          <w:right w:val="nil"/>
          <w:between w:val="nil"/>
        </w:pBdr>
        <w:spacing w:line="360" w:lineRule="auto"/>
        <w:ind w:left="-720"/>
        <w:jc w:val="both"/>
        <w:rPr>
          <w:color w:val="000000"/>
        </w:rPr>
      </w:pPr>
    </w:p>
    <w:p w14:paraId="00000011"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PROPÓSITOS</w:t>
      </w:r>
    </w:p>
    <w:p w14:paraId="00000012"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rPr>
        <w:t xml:space="preserve"> -</w:t>
      </w:r>
      <w:r>
        <w:rPr>
          <w:rFonts w:ascii="Arial" w:eastAsia="Arial" w:hAnsi="Arial" w:cs="Arial"/>
          <w:color w:val="000000"/>
          <w:sz w:val="24"/>
          <w:szCs w:val="24"/>
        </w:rPr>
        <w:t>Familiarizar al estudiante con nociones básicas propias de los escenarios educativos.</w:t>
      </w:r>
    </w:p>
    <w:p w14:paraId="00000013"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Enfocar la mirada hacia las demandas y desafíos de la actual realidad educativa</w:t>
      </w:r>
    </w:p>
    <w:p w14:paraId="00000014"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-Preparar el rol docente en lo concerniente a su futuro ámbito de trabajo.</w:t>
      </w:r>
    </w:p>
    <w:p w14:paraId="00000015" w14:textId="77777777" w:rsidR="00BD5103" w:rsidRDefault="00BD5103" w:rsidP="000771F9">
      <w:pPr>
        <w:pBdr>
          <w:top w:val="nil"/>
          <w:left w:val="nil"/>
          <w:bottom w:val="nil"/>
          <w:right w:val="nil"/>
          <w:between w:val="nil"/>
        </w:pBdr>
        <w:spacing w:line="360" w:lineRule="auto"/>
        <w:ind w:left="-720"/>
        <w:jc w:val="both"/>
        <w:rPr>
          <w:color w:val="000000"/>
        </w:rPr>
      </w:pPr>
    </w:p>
    <w:p w14:paraId="00000016" w14:textId="31E2D39C" w:rsidR="00BD5103" w:rsidRDefault="000771F9"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 </w:t>
      </w:r>
      <w:r w:rsidR="00CB7BDF">
        <w:rPr>
          <w:rFonts w:ascii="Arial" w:eastAsia="Arial" w:hAnsi="Arial" w:cs="Arial"/>
          <w:b/>
          <w:color w:val="000000"/>
          <w:sz w:val="24"/>
          <w:szCs w:val="24"/>
          <w:u w:val="single"/>
        </w:rPr>
        <w:t>OBJETIVOS:</w:t>
      </w:r>
    </w:p>
    <w:p w14:paraId="00000017" w14:textId="77777777" w:rsidR="00BD5103" w:rsidRDefault="00CB7BDF" w:rsidP="000771F9">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Analizar la propia biografía escolar, en pos de poder establecer relación entre su trayectoria educativas y los nuevos escenarios educativos.</w:t>
      </w:r>
    </w:p>
    <w:p w14:paraId="00000018" w14:textId="4CF06D9F" w:rsidR="00BD5103" w:rsidRDefault="00CB7BDF" w:rsidP="000771F9">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Comprender las prácticas educativas en tanto se inscriben en el entramado de prá</w:t>
      </w:r>
      <w:r w:rsidR="00BA0DB1">
        <w:rPr>
          <w:rFonts w:ascii="Arial" w:eastAsia="Arial" w:hAnsi="Arial" w:cs="Arial"/>
          <w:color w:val="000000"/>
          <w:sz w:val="24"/>
          <w:szCs w:val="24"/>
        </w:rPr>
        <w:t>c</w:t>
      </w:r>
      <w:r>
        <w:rPr>
          <w:rFonts w:ascii="Arial" w:eastAsia="Arial" w:hAnsi="Arial" w:cs="Arial"/>
          <w:color w:val="000000"/>
          <w:sz w:val="24"/>
          <w:szCs w:val="24"/>
        </w:rPr>
        <w:t>ticas sociales</w:t>
      </w:r>
    </w:p>
    <w:p w14:paraId="0000001A" w14:textId="2FC4F3D5" w:rsidR="00BD5103" w:rsidRPr="00BA0DB1" w:rsidRDefault="00CB7BDF" w:rsidP="000771F9">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Reconocer la importancia del sentido del rol docente en contextos del siglo XXI</w:t>
      </w:r>
      <w:r w:rsidR="00BA0DB1">
        <w:rPr>
          <w:color w:val="000000"/>
        </w:rPr>
        <w:t>, i</w:t>
      </w:r>
      <w:r w:rsidR="00BA0DB1">
        <w:rPr>
          <w:rFonts w:ascii="Arial" w:eastAsia="Arial" w:hAnsi="Arial" w:cs="Arial"/>
          <w:color w:val="000000"/>
          <w:sz w:val="24"/>
          <w:szCs w:val="24"/>
        </w:rPr>
        <w:t>dentificando</w:t>
      </w:r>
      <w:r w:rsidRPr="00BA0DB1">
        <w:rPr>
          <w:rFonts w:ascii="Arial" w:eastAsia="Arial" w:hAnsi="Arial" w:cs="Arial"/>
          <w:color w:val="000000"/>
          <w:sz w:val="24"/>
          <w:szCs w:val="24"/>
        </w:rPr>
        <w:t xml:space="preserve"> las dem</w:t>
      </w:r>
      <w:r w:rsidR="00BA0DB1">
        <w:rPr>
          <w:rFonts w:ascii="Arial" w:eastAsia="Arial" w:hAnsi="Arial" w:cs="Arial"/>
          <w:color w:val="000000"/>
          <w:sz w:val="24"/>
          <w:szCs w:val="24"/>
        </w:rPr>
        <w:t>andas actuales.</w:t>
      </w:r>
    </w:p>
    <w:p w14:paraId="0000001B" w14:textId="77777777" w:rsidR="00BD5103" w:rsidRDefault="00CB7BDF" w:rsidP="000771F9">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Analizar los diferentes espacios socioculturales en el marco de la transmisión cultural.</w:t>
      </w:r>
    </w:p>
    <w:p w14:paraId="0000001D" w14:textId="25052114" w:rsidR="00BD5103" w:rsidRPr="00BA0DB1" w:rsidRDefault="00CB7BDF" w:rsidP="000771F9">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Asumir con responsabilidad y compromiso los diferentes t</w:t>
      </w:r>
      <w:r w:rsidR="00BA0DB1">
        <w:rPr>
          <w:rFonts w:ascii="Arial" w:eastAsia="Arial" w:hAnsi="Arial" w:cs="Arial"/>
          <w:color w:val="000000"/>
          <w:sz w:val="24"/>
          <w:szCs w:val="24"/>
        </w:rPr>
        <w:t>rabajos individuales y grupales, apreciando el aporte de la construcción colaborativa del conocimiento.</w:t>
      </w:r>
    </w:p>
    <w:p w14:paraId="0000001E" w14:textId="77777777" w:rsidR="00BD5103" w:rsidRDefault="00CB7BDF" w:rsidP="000771F9">
      <w:pPr>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Presentar capacidad de escucha y apertura.</w:t>
      </w:r>
    </w:p>
    <w:p w14:paraId="00000020" w14:textId="77777777" w:rsidR="00BD5103" w:rsidRDefault="00BD5103" w:rsidP="000771F9">
      <w:pPr>
        <w:pBdr>
          <w:top w:val="nil"/>
          <w:left w:val="nil"/>
          <w:bottom w:val="nil"/>
          <w:right w:val="nil"/>
          <w:between w:val="nil"/>
        </w:pBdr>
        <w:spacing w:line="360" w:lineRule="auto"/>
        <w:ind w:left="-720"/>
        <w:jc w:val="both"/>
        <w:rPr>
          <w:color w:val="000000"/>
        </w:rPr>
      </w:pPr>
    </w:p>
    <w:p w14:paraId="00000021"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CONTENIDOS</w:t>
      </w:r>
    </w:p>
    <w:p w14:paraId="00000022"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UNIDAD I:</w:t>
      </w:r>
      <w:r>
        <w:rPr>
          <w:rFonts w:ascii="Arial" w:eastAsia="Arial" w:hAnsi="Arial" w:cs="Arial"/>
          <w:b/>
          <w:color w:val="000000"/>
          <w:sz w:val="24"/>
          <w:szCs w:val="24"/>
        </w:rPr>
        <w:t xml:space="preserve">  </w:t>
      </w:r>
      <w:r>
        <w:rPr>
          <w:rFonts w:ascii="Arial" w:eastAsia="Arial" w:hAnsi="Arial" w:cs="Arial"/>
          <w:b/>
          <w:i/>
          <w:color w:val="000000"/>
          <w:sz w:val="24"/>
          <w:szCs w:val="24"/>
        </w:rPr>
        <w:t>Prácticas educativas como prácticas sociales situadas</w:t>
      </w:r>
    </w:p>
    <w:p w14:paraId="00000023" w14:textId="77777777" w:rsidR="00BD5103" w:rsidRDefault="00BD5103" w:rsidP="000771F9">
      <w:pPr>
        <w:pBdr>
          <w:top w:val="nil"/>
          <w:left w:val="nil"/>
          <w:bottom w:val="nil"/>
          <w:right w:val="nil"/>
          <w:between w:val="nil"/>
        </w:pBdr>
        <w:spacing w:line="360" w:lineRule="auto"/>
        <w:ind w:left="-720"/>
        <w:jc w:val="both"/>
        <w:rPr>
          <w:color w:val="000000"/>
        </w:rPr>
      </w:pPr>
    </w:p>
    <w:p w14:paraId="00000024"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La práctica educativa en el entramado histórico-social y sus cambiantes relaciones con la escuela. La acción educativa de la comunidad y las organizaciones sociales: centros barriales, comedores, colonias, museos, bibliotecas populares, ONG, medios masivos de comunicación, entre otros.</w:t>
      </w:r>
    </w:p>
    <w:p w14:paraId="00000025"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Propuestas educativas. Los procesos de transmisión cultural y la dimensión del enseñar. Las trayectorias educativas: complejidad, heterogeneidad y singularidad.</w:t>
      </w:r>
    </w:p>
    <w:p w14:paraId="00000026"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El campo disciplinar de la Geografía y las prácticas educativas en espacios </w:t>
      </w:r>
      <w:r>
        <w:rPr>
          <w:rFonts w:ascii="Arial" w:eastAsia="Arial" w:hAnsi="Arial" w:cs="Arial"/>
          <w:color w:val="000000"/>
          <w:sz w:val="24"/>
          <w:szCs w:val="24"/>
        </w:rPr>
        <w:lastRenderedPageBreak/>
        <w:t>socioculturales de la comunidad. Procesos de comprensión y construcción del espacio geográfico. La cartografía como herramienta en las prácticas de enseñanza</w:t>
      </w:r>
    </w:p>
    <w:p w14:paraId="00000027" w14:textId="77777777" w:rsidR="00BD5103" w:rsidRDefault="00BD5103" w:rsidP="000771F9">
      <w:pPr>
        <w:pBdr>
          <w:top w:val="nil"/>
          <w:left w:val="nil"/>
          <w:bottom w:val="nil"/>
          <w:right w:val="nil"/>
          <w:between w:val="nil"/>
        </w:pBdr>
        <w:spacing w:line="360" w:lineRule="auto"/>
        <w:ind w:left="-720"/>
        <w:jc w:val="both"/>
        <w:rPr>
          <w:color w:val="000000"/>
        </w:rPr>
      </w:pPr>
    </w:p>
    <w:p w14:paraId="00000029" w14:textId="452F3AEA"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UNIDAD II:</w:t>
      </w:r>
      <w:r>
        <w:rPr>
          <w:rFonts w:ascii="Arial" w:eastAsia="Arial" w:hAnsi="Arial" w:cs="Arial"/>
          <w:b/>
          <w:color w:val="000000"/>
          <w:sz w:val="24"/>
          <w:szCs w:val="24"/>
        </w:rPr>
        <w:t xml:space="preserve">   </w:t>
      </w:r>
      <w:r>
        <w:rPr>
          <w:rFonts w:ascii="Arial" w:eastAsia="Arial" w:hAnsi="Arial" w:cs="Arial"/>
          <w:b/>
          <w:i/>
          <w:color w:val="000000"/>
          <w:sz w:val="24"/>
          <w:szCs w:val="24"/>
        </w:rPr>
        <w:t>Trayectorias educativas y experiencias escolares en el contexto socio cultural</w:t>
      </w:r>
    </w:p>
    <w:p w14:paraId="0000002D" w14:textId="4DC28544"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Relaciones entre enseñanza, transmisión y aprendizaje. La trayectoria escolar y la revisión crítica de las formas de ser y pensarse como estudiante en el paso por la escolaridad.</w:t>
      </w:r>
      <w:r w:rsidR="00BA0DB1">
        <w:rPr>
          <w:color w:val="000000"/>
        </w:rPr>
        <w:t xml:space="preserve"> </w:t>
      </w:r>
      <w:r>
        <w:rPr>
          <w:rFonts w:ascii="Arial" w:eastAsia="Arial" w:hAnsi="Arial" w:cs="Arial"/>
          <w:color w:val="000000"/>
          <w:sz w:val="24"/>
          <w:szCs w:val="24"/>
        </w:rPr>
        <w:t>Deconstrucción y reconstrucción de los modelos docentes internalizados en la experiencia escolar. Tradiciones o modelos de docencia en la formación docente y en el campo disciplinar</w:t>
      </w:r>
      <w:r w:rsidR="00BA0DB1">
        <w:rPr>
          <w:rFonts w:ascii="Arial" w:eastAsia="Arial" w:hAnsi="Arial" w:cs="Arial"/>
          <w:color w:val="000000"/>
          <w:sz w:val="24"/>
          <w:szCs w:val="24"/>
        </w:rPr>
        <w:t xml:space="preserve">. </w:t>
      </w:r>
      <w:r>
        <w:rPr>
          <w:rFonts w:ascii="Arial" w:eastAsia="Arial" w:hAnsi="Arial" w:cs="Arial"/>
          <w:color w:val="000000"/>
          <w:sz w:val="24"/>
          <w:szCs w:val="24"/>
        </w:rPr>
        <w:t>Representaciones del profesor de Geografía Ser profesor de Geografía hoy.</w:t>
      </w:r>
      <w:r w:rsidR="00BA0DB1">
        <w:rPr>
          <w:color w:val="000000"/>
        </w:rPr>
        <w:t xml:space="preserve"> </w:t>
      </w:r>
      <w:r>
        <w:rPr>
          <w:rFonts w:ascii="Arial" w:eastAsia="Arial" w:hAnsi="Arial" w:cs="Arial"/>
          <w:color w:val="000000"/>
          <w:sz w:val="24"/>
          <w:szCs w:val="24"/>
        </w:rPr>
        <w:t>Prácticas docentes y prácticas de la enseñanza en diversos contextos socioculturales. Reconocimiento del efecto constitutivo de estas prácticas en la propia biografía.</w:t>
      </w:r>
    </w:p>
    <w:p w14:paraId="0000002E" w14:textId="77777777" w:rsidR="00BD5103" w:rsidRDefault="00BD5103" w:rsidP="000771F9">
      <w:pPr>
        <w:pBdr>
          <w:top w:val="nil"/>
          <w:left w:val="nil"/>
          <w:bottom w:val="nil"/>
          <w:right w:val="nil"/>
          <w:between w:val="nil"/>
        </w:pBdr>
        <w:spacing w:line="360" w:lineRule="auto"/>
        <w:ind w:left="-720"/>
        <w:jc w:val="both"/>
        <w:rPr>
          <w:color w:val="000000"/>
        </w:rPr>
      </w:pPr>
    </w:p>
    <w:p w14:paraId="494F482D" w14:textId="77777777" w:rsidR="00BA0DB1"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UNIDAD III:</w:t>
      </w:r>
      <w:r>
        <w:rPr>
          <w:rFonts w:ascii="Arial" w:eastAsia="Arial" w:hAnsi="Arial" w:cs="Arial"/>
          <w:color w:val="000000"/>
          <w:sz w:val="24"/>
          <w:szCs w:val="24"/>
        </w:rPr>
        <w:t xml:space="preserve">   </w:t>
      </w:r>
      <w:r>
        <w:rPr>
          <w:rFonts w:ascii="Arial" w:eastAsia="Arial" w:hAnsi="Arial" w:cs="Arial"/>
          <w:b/>
          <w:i/>
          <w:color w:val="000000"/>
          <w:sz w:val="24"/>
          <w:szCs w:val="24"/>
        </w:rPr>
        <w:t>Hacer docencia hoy: desafíos y oportunidades</w:t>
      </w:r>
    </w:p>
    <w:p w14:paraId="00000031" w14:textId="790ED6B1"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La formación docente como trayecto: momentos claves del mismo. Nuevas formas de autoridad docente en la sociedad y la escuela. Trabajo colaborativo y en red. Las TIC, aulas virtuales como nuevo contexto de aprendizaje. La tarea de enseñar y las fronteras del aula: enseñar en la escuela y en otros espacios educativos.</w:t>
      </w:r>
    </w:p>
    <w:p w14:paraId="275DD7CE" w14:textId="77777777" w:rsidR="00BA0DB1" w:rsidRDefault="00BA0DB1" w:rsidP="000771F9">
      <w:pPr>
        <w:pBdr>
          <w:top w:val="nil"/>
          <w:left w:val="nil"/>
          <w:bottom w:val="nil"/>
          <w:right w:val="nil"/>
          <w:between w:val="nil"/>
        </w:pBdr>
        <w:spacing w:line="360" w:lineRule="auto"/>
        <w:ind w:left="-720"/>
        <w:jc w:val="both"/>
        <w:rPr>
          <w:rFonts w:ascii="Arial" w:eastAsia="Arial" w:hAnsi="Arial" w:cs="Arial"/>
          <w:b/>
          <w:color w:val="000000"/>
          <w:sz w:val="24"/>
          <w:szCs w:val="24"/>
          <w:u w:val="single"/>
        </w:rPr>
      </w:pPr>
    </w:p>
    <w:p w14:paraId="5833DD29" w14:textId="77777777" w:rsidR="00BA0DB1"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MARCO METODOLÓGICO:</w:t>
      </w:r>
    </w:p>
    <w:p w14:paraId="00000034" w14:textId="39C15F7C"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El Taller de Práctica I está focalizado y estructurado de manera que los </w:t>
      </w:r>
      <w:proofErr w:type="gramStart"/>
      <w:r>
        <w:rPr>
          <w:rFonts w:ascii="Arial" w:eastAsia="Arial" w:hAnsi="Arial" w:cs="Arial"/>
          <w:color w:val="000000"/>
          <w:sz w:val="24"/>
          <w:szCs w:val="24"/>
        </w:rPr>
        <w:t>alumnos  puedan</w:t>
      </w:r>
      <w:proofErr w:type="gramEnd"/>
      <w:r>
        <w:rPr>
          <w:rFonts w:ascii="Arial" w:eastAsia="Arial" w:hAnsi="Arial" w:cs="Arial"/>
          <w:color w:val="000000"/>
          <w:sz w:val="24"/>
          <w:szCs w:val="24"/>
        </w:rPr>
        <w:t xml:space="preserve"> llevar a cabo un aprendizaje concreto, relevante, de orden teórico – práctico con su respectiva retroalimentación, logrando comenzar a desarrollar en ellos una visión amplia, compleja, reflexiva y crítica sobre la formación</w:t>
      </w:r>
      <w:r w:rsidR="00BA0DB1">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color w:val="000000"/>
          <w:sz w:val="24"/>
          <w:szCs w:val="24"/>
        </w:rPr>
        <w:t>Se analizarán las representaciones personales y sociales que poseen los educandos acerca del rol que lleva a cabo el Profesor de Geografía, identificando algunas de las demandas sociales y laborales que en la actualidad atraviesan a dicha función</w:t>
      </w:r>
      <w:r>
        <w:rPr>
          <w:rFonts w:ascii="Arial" w:eastAsia="Arial" w:hAnsi="Arial" w:cs="Arial"/>
          <w:sz w:val="24"/>
          <w:szCs w:val="24"/>
        </w:rPr>
        <w:t xml:space="preserve">. </w:t>
      </w:r>
      <w:r>
        <w:rPr>
          <w:rFonts w:ascii="Arial" w:eastAsia="Arial" w:hAnsi="Arial" w:cs="Arial"/>
          <w:color w:val="000000"/>
          <w:sz w:val="24"/>
          <w:szCs w:val="24"/>
        </w:rPr>
        <w:t>Se sugiere la incorporación de recursos de las nueva</w:t>
      </w:r>
      <w:r w:rsidR="00BA0DB1">
        <w:rPr>
          <w:rFonts w:ascii="Arial" w:eastAsia="Arial" w:hAnsi="Arial" w:cs="Arial"/>
          <w:color w:val="000000"/>
          <w:sz w:val="24"/>
          <w:szCs w:val="24"/>
        </w:rPr>
        <w:t>s tecnologías de la información.</w:t>
      </w:r>
    </w:p>
    <w:p w14:paraId="00000035" w14:textId="43B6F0B0"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Propiciarán el fundamento de la propuesta de este taller, la reflexión y el análisis sobre las experiencias de aprendizajes del campo disciplinar, poniendo en tensión las vivencias a partir de lo aprendido en este proceso.</w:t>
      </w:r>
      <w:r w:rsidR="00BA0DB1">
        <w:rPr>
          <w:rFonts w:ascii="Arial" w:eastAsia="Arial" w:hAnsi="Arial" w:cs="Arial"/>
          <w:color w:val="000000"/>
          <w:sz w:val="24"/>
          <w:szCs w:val="24"/>
        </w:rPr>
        <w:t xml:space="preserve"> Para ello se han diseñado dos proyectos, uno por cuatrimestre, integrando los espacios curriculares pertinentes.</w:t>
      </w:r>
    </w:p>
    <w:p w14:paraId="00000036" w14:textId="77777777" w:rsidR="00BD5103" w:rsidRDefault="00BD5103" w:rsidP="000771F9">
      <w:pPr>
        <w:pBdr>
          <w:top w:val="nil"/>
          <w:left w:val="nil"/>
          <w:bottom w:val="nil"/>
          <w:right w:val="nil"/>
          <w:between w:val="nil"/>
        </w:pBdr>
        <w:spacing w:line="360" w:lineRule="auto"/>
        <w:ind w:left="-720"/>
        <w:jc w:val="both"/>
        <w:rPr>
          <w:color w:val="000000"/>
        </w:rPr>
      </w:pPr>
    </w:p>
    <w:p w14:paraId="00000037"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lastRenderedPageBreak/>
        <w:t>CRONOGRAMA:</w:t>
      </w:r>
    </w:p>
    <w:p w14:paraId="00000038" w14:textId="77777777" w:rsidR="00BD5103" w:rsidRDefault="00CB7BDF" w:rsidP="000771F9">
      <w:pPr>
        <w:numPr>
          <w:ilvl w:val="0"/>
          <w:numId w:val="6"/>
        </w:numPr>
        <w:pBdr>
          <w:top w:val="nil"/>
          <w:left w:val="nil"/>
          <w:bottom w:val="nil"/>
          <w:right w:val="nil"/>
          <w:between w:val="nil"/>
        </w:pBdr>
        <w:spacing w:line="360" w:lineRule="auto"/>
        <w:jc w:val="both"/>
        <w:rPr>
          <w:color w:val="000000"/>
        </w:rPr>
      </w:pPr>
      <w:r>
        <w:rPr>
          <w:rFonts w:ascii="Arial" w:eastAsia="Arial" w:hAnsi="Arial" w:cs="Arial"/>
          <w:b/>
          <w:color w:val="000000"/>
          <w:sz w:val="24"/>
          <w:szCs w:val="24"/>
          <w:u w:val="single"/>
        </w:rPr>
        <w:t>1er. Cuatrimestre</w:t>
      </w:r>
      <w:r>
        <w:rPr>
          <w:rFonts w:ascii="Arial" w:eastAsia="Arial" w:hAnsi="Arial" w:cs="Arial"/>
          <w:color w:val="000000"/>
          <w:sz w:val="24"/>
          <w:szCs w:val="24"/>
        </w:rPr>
        <w:t xml:space="preserve">: </w:t>
      </w:r>
      <w:r>
        <w:rPr>
          <w:rFonts w:ascii="Arial" w:eastAsia="Arial" w:hAnsi="Arial" w:cs="Arial"/>
          <w:color w:val="000000"/>
          <w:sz w:val="24"/>
          <w:szCs w:val="24"/>
          <w:u w:val="single"/>
        </w:rPr>
        <w:t>Unidad N°1</w:t>
      </w:r>
    </w:p>
    <w:p w14:paraId="00000039" w14:textId="77777777" w:rsidR="00BD5103" w:rsidRDefault="00CB7BDF" w:rsidP="000771F9">
      <w:p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 xml:space="preserve">                                     </w:t>
      </w:r>
      <w:r>
        <w:rPr>
          <w:rFonts w:ascii="Arial" w:eastAsia="Arial" w:hAnsi="Arial" w:cs="Arial"/>
          <w:color w:val="000000"/>
          <w:sz w:val="24"/>
          <w:szCs w:val="24"/>
          <w:u w:val="single"/>
        </w:rPr>
        <w:t>Unidad N° 2</w:t>
      </w:r>
    </w:p>
    <w:p w14:paraId="0000003A" w14:textId="77777777" w:rsidR="00BD5103" w:rsidRDefault="00BD5103" w:rsidP="000771F9">
      <w:pPr>
        <w:pBdr>
          <w:top w:val="nil"/>
          <w:left w:val="nil"/>
          <w:bottom w:val="nil"/>
          <w:right w:val="nil"/>
          <w:between w:val="nil"/>
        </w:pBdr>
        <w:spacing w:line="360" w:lineRule="auto"/>
        <w:jc w:val="both"/>
        <w:rPr>
          <w:color w:val="000000"/>
        </w:rPr>
      </w:pPr>
    </w:p>
    <w:p w14:paraId="0000003B" w14:textId="77777777" w:rsidR="00BD5103" w:rsidRDefault="00CB7BDF" w:rsidP="000771F9">
      <w:pPr>
        <w:numPr>
          <w:ilvl w:val="0"/>
          <w:numId w:val="7"/>
        </w:numPr>
        <w:pBdr>
          <w:top w:val="nil"/>
          <w:left w:val="nil"/>
          <w:bottom w:val="nil"/>
          <w:right w:val="nil"/>
          <w:between w:val="nil"/>
        </w:pBdr>
        <w:spacing w:line="360" w:lineRule="auto"/>
        <w:jc w:val="both"/>
        <w:rPr>
          <w:color w:val="000000"/>
        </w:rPr>
      </w:pPr>
      <w:r>
        <w:rPr>
          <w:rFonts w:ascii="Arial" w:eastAsia="Arial" w:hAnsi="Arial" w:cs="Arial"/>
          <w:b/>
          <w:color w:val="000000"/>
          <w:sz w:val="24"/>
          <w:szCs w:val="24"/>
          <w:u w:val="single"/>
        </w:rPr>
        <w:t>2do. Cuatrimestre</w:t>
      </w:r>
      <w:r>
        <w:rPr>
          <w:rFonts w:ascii="Arial" w:eastAsia="Arial" w:hAnsi="Arial" w:cs="Arial"/>
          <w:color w:val="000000"/>
          <w:sz w:val="24"/>
          <w:szCs w:val="24"/>
        </w:rPr>
        <w:t xml:space="preserve">: </w:t>
      </w:r>
      <w:r>
        <w:rPr>
          <w:rFonts w:ascii="Arial" w:eastAsia="Arial" w:hAnsi="Arial" w:cs="Arial"/>
          <w:color w:val="000000"/>
          <w:sz w:val="24"/>
          <w:szCs w:val="24"/>
          <w:u w:val="single"/>
        </w:rPr>
        <w:t>Unidad N°3</w:t>
      </w:r>
      <w:r>
        <w:rPr>
          <w:rFonts w:ascii="Arial" w:eastAsia="Arial" w:hAnsi="Arial" w:cs="Arial"/>
          <w:color w:val="000000"/>
          <w:sz w:val="24"/>
          <w:szCs w:val="24"/>
        </w:rPr>
        <w:t xml:space="preserve"> </w:t>
      </w:r>
    </w:p>
    <w:p w14:paraId="0000003C" w14:textId="77777777" w:rsidR="00BD5103" w:rsidRDefault="00BD5103" w:rsidP="000771F9">
      <w:pPr>
        <w:pBdr>
          <w:top w:val="nil"/>
          <w:left w:val="nil"/>
          <w:bottom w:val="nil"/>
          <w:right w:val="nil"/>
          <w:between w:val="nil"/>
        </w:pBdr>
        <w:spacing w:line="360" w:lineRule="auto"/>
        <w:jc w:val="both"/>
        <w:rPr>
          <w:color w:val="000000"/>
        </w:rPr>
      </w:pPr>
    </w:p>
    <w:p w14:paraId="0000003D"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EVALUACIÓN:</w:t>
      </w:r>
    </w:p>
    <w:p w14:paraId="0000003E"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Para aprobar, los alumnos deberán:</w:t>
      </w:r>
    </w:p>
    <w:p w14:paraId="0000003F" w14:textId="77777777" w:rsidR="00BD5103" w:rsidRDefault="00CB7BDF" w:rsidP="000771F9">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 xml:space="preserve">Alcanzar como mínimo una calificación </w:t>
      </w:r>
      <w:proofErr w:type="gramStart"/>
      <w:r>
        <w:rPr>
          <w:rFonts w:ascii="Arial" w:eastAsia="Arial" w:hAnsi="Arial" w:cs="Arial"/>
          <w:color w:val="000000"/>
          <w:sz w:val="24"/>
          <w:szCs w:val="24"/>
        </w:rPr>
        <w:t>de  8</w:t>
      </w:r>
      <w:proofErr w:type="gramEnd"/>
      <w:r>
        <w:rPr>
          <w:rFonts w:ascii="Arial" w:eastAsia="Arial" w:hAnsi="Arial" w:cs="Arial"/>
          <w:color w:val="000000"/>
          <w:sz w:val="24"/>
          <w:szCs w:val="24"/>
        </w:rPr>
        <w:t>(ocho)como promedio en el Taller de Práctica.</w:t>
      </w:r>
    </w:p>
    <w:p w14:paraId="00000040" w14:textId="77777777" w:rsidR="00BD5103" w:rsidRDefault="00CB7BDF" w:rsidP="000771F9">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 xml:space="preserve">Cumplir con un 75% </w:t>
      </w:r>
      <w:proofErr w:type="gramStart"/>
      <w:r>
        <w:rPr>
          <w:rFonts w:ascii="Arial" w:eastAsia="Arial" w:hAnsi="Arial" w:cs="Arial"/>
          <w:color w:val="000000"/>
          <w:sz w:val="24"/>
          <w:szCs w:val="24"/>
        </w:rPr>
        <w:t>de  asistencia</w:t>
      </w:r>
      <w:proofErr w:type="gramEnd"/>
      <w:r>
        <w:rPr>
          <w:rFonts w:ascii="Arial" w:eastAsia="Arial" w:hAnsi="Arial" w:cs="Arial"/>
          <w:color w:val="000000"/>
          <w:sz w:val="24"/>
          <w:szCs w:val="24"/>
        </w:rPr>
        <w:t xml:space="preserve"> a clases.</w:t>
      </w:r>
    </w:p>
    <w:p w14:paraId="00000041" w14:textId="77777777" w:rsidR="00BD5103" w:rsidRDefault="00BD5103" w:rsidP="000771F9">
      <w:pPr>
        <w:pBdr>
          <w:top w:val="nil"/>
          <w:left w:val="nil"/>
          <w:bottom w:val="nil"/>
          <w:right w:val="nil"/>
          <w:between w:val="nil"/>
        </w:pBdr>
        <w:spacing w:line="360" w:lineRule="auto"/>
        <w:ind w:left="1440"/>
        <w:jc w:val="both"/>
        <w:rPr>
          <w:color w:val="000000"/>
        </w:rPr>
      </w:pPr>
    </w:p>
    <w:p w14:paraId="00000042"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Criterios de acreditación:</w:t>
      </w:r>
    </w:p>
    <w:p w14:paraId="00000043" w14:textId="77777777" w:rsidR="00BD5103" w:rsidRDefault="00CB7BDF" w:rsidP="000771F9">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Aprobación de todos los trabajos prácticos requeridos.</w:t>
      </w:r>
    </w:p>
    <w:p w14:paraId="00000044" w14:textId="77777777" w:rsidR="00BD5103" w:rsidRDefault="00CB7BDF" w:rsidP="000771F9">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Trabajos prácticos entregados en tiempo y forma.</w:t>
      </w:r>
    </w:p>
    <w:p w14:paraId="00000045" w14:textId="77777777" w:rsidR="00BD5103" w:rsidRDefault="00CB7BDF" w:rsidP="000771F9">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Manejo del vocabulario específico.</w:t>
      </w:r>
    </w:p>
    <w:p w14:paraId="00000046" w14:textId="77777777" w:rsidR="00BD5103" w:rsidRDefault="00CB7BDF" w:rsidP="000771F9">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Solvencia conceptual.</w:t>
      </w:r>
    </w:p>
    <w:p w14:paraId="00000047" w14:textId="77777777" w:rsidR="00BD5103" w:rsidRDefault="00CB7BDF" w:rsidP="000771F9">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Respeto y compromiso hacia la construcción permanente del rol docente.</w:t>
      </w:r>
    </w:p>
    <w:p w14:paraId="00000048" w14:textId="77777777" w:rsidR="00BD5103" w:rsidRDefault="00BD5103" w:rsidP="000771F9">
      <w:pPr>
        <w:pBdr>
          <w:top w:val="nil"/>
          <w:left w:val="nil"/>
          <w:bottom w:val="nil"/>
          <w:right w:val="nil"/>
          <w:between w:val="nil"/>
        </w:pBdr>
        <w:spacing w:line="360" w:lineRule="auto"/>
        <w:ind w:left="720"/>
        <w:jc w:val="both"/>
        <w:rPr>
          <w:color w:val="000000"/>
        </w:rPr>
      </w:pPr>
    </w:p>
    <w:p w14:paraId="00000049"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Características de la evaluación:</w:t>
      </w:r>
    </w:p>
    <w:p w14:paraId="0000004A" w14:textId="77777777" w:rsidR="00BD5103" w:rsidRDefault="00CB7BDF" w:rsidP="000771F9">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Continua.</w:t>
      </w:r>
    </w:p>
    <w:p w14:paraId="0000004B" w14:textId="77777777" w:rsidR="00BD5103" w:rsidRDefault="00CB7BDF" w:rsidP="000771F9">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Flexible.</w:t>
      </w:r>
    </w:p>
    <w:p w14:paraId="0000004C" w14:textId="77777777" w:rsidR="00BD5103" w:rsidRDefault="00CB7BDF" w:rsidP="000771F9">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Comprensiva.</w:t>
      </w:r>
    </w:p>
    <w:p w14:paraId="0000004D" w14:textId="77777777" w:rsidR="00BD5103" w:rsidRDefault="00CB7BDF" w:rsidP="000771F9">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Integradora.</w:t>
      </w:r>
    </w:p>
    <w:p w14:paraId="0000004E"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b/>
          <w:color w:val="000000"/>
          <w:sz w:val="24"/>
          <w:szCs w:val="24"/>
          <w:u w:val="single"/>
        </w:rPr>
        <w:t>Tipo de evaluación:</w:t>
      </w:r>
    </w:p>
    <w:p w14:paraId="0000004F" w14:textId="77777777" w:rsidR="00BD5103" w:rsidRDefault="00CB7BDF" w:rsidP="000771F9">
      <w:pPr>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Diagnóstica.</w:t>
      </w:r>
    </w:p>
    <w:p w14:paraId="00000050" w14:textId="77777777" w:rsidR="00BD5103" w:rsidRDefault="00CB7BDF" w:rsidP="000771F9">
      <w:pPr>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Procesual.</w:t>
      </w:r>
    </w:p>
    <w:p w14:paraId="00000051" w14:textId="77777777" w:rsidR="00BD5103" w:rsidRDefault="00CB7BDF" w:rsidP="000771F9">
      <w:pPr>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Formativa.</w:t>
      </w:r>
    </w:p>
    <w:p w14:paraId="00000052" w14:textId="77777777" w:rsidR="00BD5103" w:rsidRDefault="00CB7BDF" w:rsidP="000771F9">
      <w:pPr>
        <w:numPr>
          <w:ilvl w:val="0"/>
          <w:numId w:val="4"/>
        </w:numPr>
        <w:pBdr>
          <w:top w:val="nil"/>
          <w:left w:val="nil"/>
          <w:bottom w:val="nil"/>
          <w:right w:val="nil"/>
          <w:between w:val="nil"/>
        </w:pBdr>
        <w:spacing w:line="360" w:lineRule="auto"/>
        <w:jc w:val="both"/>
        <w:rPr>
          <w:color w:val="000000"/>
        </w:rPr>
      </w:pPr>
      <w:proofErr w:type="spellStart"/>
      <w:r>
        <w:rPr>
          <w:rFonts w:ascii="Arial" w:eastAsia="Arial" w:hAnsi="Arial" w:cs="Arial"/>
          <w:color w:val="000000"/>
          <w:sz w:val="24"/>
          <w:szCs w:val="24"/>
        </w:rPr>
        <w:t>Sumativa</w:t>
      </w:r>
      <w:proofErr w:type="spellEnd"/>
      <w:r>
        <w:rPr>
          <w:rFonts w:ascii="Arial" w:eastAsia="Arial" w:hAnsi="Arial" w:cs="Arial"/>
          <w:color w:val="000000"/>
          <w:sz w:val="24"/>
          <w:szCs w:val="24"/>
        </w:rPr>
        <w:t>.</w:t>
      </w:r>
    </w:p>
    <w:p w14:paraId="00000053" w14:textId="77777777" w:rsidR="00BD5103" w:rsidRDefault="00BD5103" w:rsidP="000771F9">
      <w:pPr>
        <w:pBdr>
          <w:top w:val="nil"/>
          <w:left w:val="nil"/>
          <w:bottom w:val="nil"/>
          <w:right w:val="nil"/>
          <w:between w:val="nil"/>
        </w:pBdr>
        <w:spacing w:line="360" w:lineRule="auto"/>
        <w:ind w:left="-720"/>
        <w:jc w:val="both"/>
        <w:rPr>
          <w:color w:val="000000"/>
        </w:rPr>
      </w:pPr>
    </w:p>
    <w:p w14:paraId="73812D16"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Pr>
          <w:rFonts w:ascii="Arial" w:eastAsia="Arial" w:hAnsi="Arial" w:cs="Arial"/>
          <w:b/>
          <w:color w:val="000000"/>
          <w:sz w:val="24"/>
          <w:szCs w:val="24"/>
          <w:u w:val="single"/>
        </w:rPr>
        <w:t>BIBLIOGRAFÍA:</w:t>
      </w:r>
      <w:r>
        <w:rPr>
          <w:rFonts w:ascii="Arial" w:eastAsia="Arial" w:hAnsi="Arial" w:cs="Arial"/>
          <w:b/>
          <w:color w:val="000000"/>
          <w:sz w:val="24"/>
          <w:szCs w:val="24"/>
        </w:rPr>
        <w:tab/>
      </w:r>
    </w:p>
    <w:p w14:paraId="4457133B"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Pr>
          <w:rFonts w:ascii="Arial" w:eastAsia="Arial" w:hAnsi="Arial" w:cs="Arial"/>
          <w:color w:val="000000"/>
          <w:sz w:val="24"/>
          <w:szCs w:val="24"/>
        </w:rPr>
        <w:t xml:space="preserve">DAVINI, M. (2001). </w:t>
      </w:r>
      <w:r>
        <w:rPr>
          <w:rFonts w:ascii="Arial" w:eastAsia="Arial" w:hAnsi="Arial" w:cs="Arial"/>
          <w:i/>
          <w:color w:val="000000"/>
          <w:sz w:val="24"/>
          <w:szCs w:val="24"/>
        </w:rPr>
        <w:t>La formación docente en cuestión: política y pedagogía</w:t>
      </w:r>
      <w:r>
        <w:rPr>
          <w:rFonts w:ascii="Arial" w:eastAsia="Arial" w:hAnsi="Arial" w:cs="Arial"/>
          <w:color w:val="000000"/>
          <w:sz w:val="24"/>
          <w:szCs w:val="24"/>
        </w:rPr>
        <w:t>. Buenos Aires: Paidós.</w:t>
      </w:r>
    </w:p>
    <w:p w14:paraId="77C3062A"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sidRPr="00BA0DB1">
        <w:rPr>
          <w:rFonts w:ascii="Arial" w:eastAsia="Arial" w:hAnsi="Arial" w:cs="Arial"/>
          <w:color w:val="000000"/>
          <w:sz w:val="24"/>
          <w:szCs w:val="24"/>
        </w:rPr>
        <w:lastRenderedPageBreak/>
        <w:t xml:space="preserve">DIKER, G. y </w:t>
      </w:r>
      <w:proofErr w:type="spellStart"/>
      <w:r w:rsidRPr="00BA0DB1">
        <w:rPr>
          <w:rFonts w:ascii="Arial" w:eastAsia="Arial" w:hAnsi="Arial" w:cs="Arial"/>
          <w:color w:val="000000"/>
          <w:sz w:val="24"/>
          <w:szCs w:val="24"/>
        </w:rPr>
        <w:t>Terigi</w:t>
      </w:r>
      <w:proofErr w:type="spellEnd"/>
      <w:r w:rsidRPr="00BA0DB1">
        <w:rPr>
          <w:rFonts w:ascii="Arial" w:eastAsia="Arial" w:hAnsi="Arial" w:cs="Arial"/>
          <w:color w:val="000000"/>
          <w:sz w:val="24"/>
          <w:szCs w:val="24"/>
        </w:rPr>
        <w:t xml:space="preserve">, F (2008). </w:t>
      </w:r>
      <w:r w:rsidRPr="00BA0DB1">
        <w:rPr>
          <w:rFonts w:ascii="Arial" w:eastAsia="Arial" w:hAnsi="Arial" w:cs="Arial"/>
          <w:i/>
          <w:color w:val="000000"/>
          <w:sz w:val="24"/>
          <w:szCs w:val="24"/>
        </w:rPr>
        <w:t>La formación de maestros y profesores: hoja de ruta</w:t>
      </w:r>
      <w:r w:rsidR="00BA0DB1">
        <w:rPr>
          <w:rFonts w:ascii="Arial" w:eastAsia="Arial" w:hAnsi="Arial" w:cs="Arial"/>
          <w:color w:val="000000"/>
          <w:sz w:val="24"/>
          <w:szCs w:val="24"/>
        </w:rPr>
        <w:t>. Buenos Aires: Paidós.</w:t>
      </w:r>
    </w:p>
    <w:p w14:paraId="204BC98C"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sidRPr="00BA0DB1">
        <w:rPr>
          <w:rFonts w:ascii="Arial" w:eastAsia="Arial" w:hAnsi="Arial" w:cs="Arial"/>
          <w:color w:val="000000"/>
          <w:sz w:val="24"/>
          <w:szCs w:val="24"/>
        </w:rPr>
        <w:t xml:space="preserve">DUSSEL, I. y </w:t>
      </w:r>
      <w:proofErr w:type="spellStart"/>
      <w:r w:rsidRPr="00BA0DB1">
        <w:rPr>
          <w:rFonts w:ascii="Arial" w:eastAsia="Arial" w:hAnsi="Arial" w:cs="Arial"/>
          <w:color w:val="000000"/>
          <w:sz w:val="24"/>
          <w:szCs w:val="24"/>
        </w:rPr>
        <w:t>Southwell</w:t>
      </w:r>
      <w:proofErr w:type="spellEnd"/>
      <w:r w:rsidRPr="00BA0DB1">
        <w:rPr>
          <w:rFonts w:ascii="Arial" w:eastAsia="Arial" w:hAnsi="Arial" w:cs="Arial"/>
          <w:color w:val="000000"/>
          <w:sz w:val="24"/>
          <w:szCs w:val="24"/>
        </w:rPr>
        <w:t xml:space="preserve">, M. (2009). “La autoridad docente en cuestión. Líneas para el debate”. En Revista </w:t>
      </w:r>
      <w:r w:rsidRPr="00BA0DB1">
        <w:rPr>
          <w:rFonts w:ascii="Arial" w:eastAsia="Arial" w:hAnsi="Arial" w:cs="Arial"/>
          <w:i/>
          <w:color w:val="000000"/>
          <w:sz w:val="24"/>
          <w:szCs w:val="24"/>
        </w:rPr>
        <w:t>El Monitor de la Educación. Nº 20</w:t>
      </w:r>
      <w:r w:rsidRPr="00BA0DB1">
        <w:rPr>
          <w:rFonts w:ascii="Arial" w:eastAsia="Arial" w:hAnsi="Arial" w:cs="Arial"/>
          <w:color w:val="000000"/>
          <w:sz w:val="24"/>
          <w:szCs w:val="24"/>
        </w:rPr>
        <w:t>- 5º época. Marzo 2009. pp.26- 28.</w:t>
      </w:r>
    </w:p>
    <w:p w14:paraId="44525356"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sidRPr="00BA0DB1">
        <w:rPr>
          <w:rFonts w:ascii="Arial" w:eastAsia="Arial" w:hAnsi="Arial" w:cs="Arial"/>
          <w:color w:val="000000"/>
          <w:sz w:val="24"/>
          <w:szCs w:val="24"/>
        </w:rPr>
        <w:t xml:space="preserve">DUSSEL, I. La transmisión cultural asediada. Los avatares de la cultura común en la </w:t>
      </w:r>
      <w:proofErr w:type="gramStart"/>
      <w:r w:rsidRPr="00BA0DB1">
        <w:rPr>
          <w:rFonts w:ascii="Arial" w:eastAsia="Arial" w:hAnsi="Arial" w:cs="Arial"/>
          <w:color w:val="000000"/>
          <w:sz w:val="24"/>
          <w:szCs w:val="24"/>
        </w:rPr>
        <w:t>escuela.2007.pp</w:t>
      </w:r>
      <w:proofErr w:type="gramEnd"/>
      <w:r w:rsidRPr="00BA0DB1">
        <w:rPr>
          <w:rFonts w:ascii="Arial" w:eastAsia="Arial" w:hAnsi="Arial" w:cs="Arial"/>
          <w:color w:val="000000"/>
          <w:sz w:val="24"/>
          <w:szCs w:val="24"/>
        </w:rPr>
        <w:t>19-26</w:t>
      </w:r>
    </w:p>
    <w:p w14:paraId="0E2C76DA"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sidRPr="00BA0DB1">
        <w:rPr>
          <w:rFonts w:ascii="Arial" w:eastAsia="Arial" w:hAnsi="Arial" w:cs="Arial"/>
          <w:color w:val="000000"/>
          <w:sz w:val="24"/>
          <w:szCs w:val="24"/>
        </w:rPr>
        <w:t xml:space="preserve">DUSSEL, I. y </w:t>
      </w:r>
      <w:proofErr w:type="spellStart"/>
      <w:r w:rsidRPr="00BA0DB1">
        <w:rPr>
          <w:rFonts w:ascii="Arial" w:eastAsia="Arial" w:hAnsi="Arial" w:cs="Arial"/>
          <w:color w:val="000000"/>
          <w:sz w:val="24"/>
          <w:szCs w:val="24"/>
        </w:rPr>
        <w:t>Quevedo.Educaciòn</w:t>
      </w:r>
      <w:proofErr w:type="spellEnd"/>
      <w:r w:rsidRPr="00BA0DB1">
        <w:rPr>
          <w:rFonts w:ascii="Arial" w:eastAsia="Arial" w:hAnsi="Arial" w:cs="Arial"/>
          <w:color w:val="000000"/>
          <w:sz w:val="24"/>
          <w:szCs w:val="24"/>
        </w:rPr>
        <w:t xml:space="preserve"> y Nuevas </w:t>
      </w:r>
      <w:proofErr w:type="spellStart"/>
      <w:proofErr w:type="gramStart"/>
      <w:r w:rsidRPr="00BA0DB1">
        <w:rPr>
          <w:rFonts w:ascii="Arial" w:eastAsia="Arial" w:hAnsi="Arial" w:cs="Arial"/>
          <w:color w:val="000000"/>
          <w:sz w:val="24"/>
          <w:szCs w:val="24"/>
        </w:rPr>
        <w:t>Tecnologìas:Los</w:t>
      </w:r>
      <w:proofErr w:type="spellEnd"/>
      <w:proofErr w:type="gramEnd"/>
      <w:r w:rsidRPr="00BA0DB1">
        <w:rPr>
          <w:rFonts w:ascii="Arial" w:eastAsia="Arial" w:hAnsi="Arial" w:cs="Arial"/>
          <w:color w:val="000000"/>
          <w:sz w:val="24"/>
          <w:szCs w:val="24"/>
        </w:rPr>
        <w:t xml:space="preserve"> desafíos pedagógicos en la era </w:t>
      </w:r>
      <w:proofErr w:type="spellStart"/>
      <w:r w:rsidRPr="00BA0DB1">
        <w:rPr>
          <w:rFonts w:ascii="Arial" w:eastAsia="Arial" w:hAnsi="Arial" w:cs="Arial"/>
          <w:color w:val="000000"/>
          <w:sz w:val="24"/>
          <w:szCs w:val="24"/>
        </w:rPr>
        <w:t>digital.Editorial</w:t>
      </w:r>
      <w:proofErr w:type="spellEnd"/>
      <w:r w:rsidRPr="00BA0DB1">
        <w:rPr>
          <w:rFonts w:ascii="Arial" w:eastAsia="Arial" w:hAnsi="Arial" w:cs="Arial"/>
          <w:color w:val="000000"/>
          <w:sz w:val="24"/>
          <w:szCs w:val="24"/>
        </w:rPr>
        <w:t xml:space="preserve"> Santillana. Buenos Aires (2010)</w:t>
      </w:r>
    </w:p>
    <w:p w14:paraId="6FD9675D"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proofErr w:type="gramStart"/>
      <w:r w:rsidRPr="00BA0DB1">
        <w:rPr>
          <w:rFonts w:ascii="Arial" w:eastAsia="Arial" w:hAnsi="Arial" w:cs="Arial"/>
          <w:color w:val="000000"/>
          <w:sz w:val="24"/>
          <w:szCs w:val="24"/>
        </w:rPr>
        <w:t>FEIXA,CARLES</w:t>
      </w:r>
      <w:proofErr w:type="gramEnd"/>
      <w:r w:rsidRPr="00BA0DB1">
        <w:rPr>
          <w:rFonts w:ascii="Arial" w:eastAsia="Arial" w:hAnsi="Arial" w:cs="Arial"/>
          <w:color w:val="000000"/>
          <w:sz w:val="24"/>
          <w:szCs w:val="24"/>
        </w:rPr>
        <w:t xml:space="preserve">, De </w:t>
      </w:r>
      <w:proofErr w:type="spellStart"/>
      <w:r w:rsidRPr="00BA0DB1">
        <w:rPr>
          <w:rFonts w:ascii="Arial" w:eastAsia="Arial" w:hAnsi="Arial" w:cs="Arial"/>
          <w:color w:val="000000"/>
          <w:sz w:val="24"/>
          <w:szCs w:val="24"/>
        </w:rPr>
        <w:t>Jòvenes</w:t>
      </w:r>
      <w:proofErr w:type="spellEnd"/>
      <w:r w:rsidRPr="00BA0DB1">
        <w:rPr>
          <w:rFonts w:ascii="Arial" w:eastAsia="Arial" w:hAnsi="Arial" w:cs="Arial"/>
          <w:color w:val="000000"/>
          <w:sz w:val="24"/>
          <w:szCs w:val="24"/>
        </w:rPr>
        <w:t xml:space="preserve"> bandas y tribus. </w:t>
      </w:r>
      <w:proofErr w:type="spellStart"/>
      <w:r w:rsidRPr="00BA0DB1">
        <w:rPr>
          <w:rFonts w:ascii="Arial" w:eastAsia="Arial" w:hAnsi="Arial" w:cs="Arial"/>
          <w:color w:val="000000"/>
          <w:sz w:val="24"/>
          <w:szCs w:val="24"/>
        </w:rPr>
        <w:t>Antropologìa</w:t>
      </w:r>
      <w:proofErr w:type="spellEnd"/>
      <w:r w:rsidRPr="00BA0DB1">
        <w:rPr>
          <w:rFonts w:ascii="Arial" w:eastAsia="Arial" w:hAnsi="Arial" w:cs="Arial"/>
          <w:color w:val="000000"/>
          <w:sz w:val="24"/>
          <w:szCs w:val="24"/>
        </w:rPr>
        <w:t xml:space="preserve"> de la </w:t>
      </w:r>
      <w:proofErr w:type="spellStart"/>
      <w:r w:rsidRPr="00BA0DB1">
        <w:rPr>
          <w:rFonts w:ascii="Arial" w:eastAsia="Arial" w:hAnsi="Arial" w:cs="Arial"/>
          <w:color w:val="000000"/>
          <w:sz w:val="24"/>
          <w:szCs w:val="24"/>
        </w:rPr>
        <w:t>juventud.</w:t>
      </w:r>
      <w:proofErr w:type="gramStart"/>
      <w:r w:rsidRPr="00BA0DB1">
        <w:rPr>
          <w:rFonts w:ascii="Arial" w:eastAsia="Arial" w:hAnsi="Arial" w:cs="Arial"/>
          <w:color w:val="000000"/>
          <w:sz w:val="24"/>
          <w:szCs w:val="24"/>
        </w:rPr>
        <w:t>Ed.ariel</w:t>
      </w:r>
      <w:proofErr w:type="gramEnd"/>
      <w:r w:rsidRPr="00BA0DB1">
        <w:rPr>
          <w:rFonts w:ascii="Arial" w:eastAsia="Arial" w:hAnsi="Arial" w:cs="Arial"/>
          <w:color w:val="000000"/>
          <w:sz w:val="24"/>
          <w:szCs w:val="24"/>
        </w:rPr>
        <w:t>.Barcelona.Cap</w:t>
      </w:r>
      <w:proofErr w:type="spellEnd"/>
      <w:r w:rsidRPr="00BA0DB1">
        <w:rPr>
          <w:rFonts w:ascii="Arial" w:eastAsia="Arial" w:hAnsi="Arial" w:cs="Arial"/>
          <w:color w:val="000000"/>
          <w:sz w:val="24"/>
          <w:szCs w:val="24"/>
        </w:rPr>
        <w:t xml:space="preserve"> III</w:t>
      </w:r>
    </w:p>
    <w:p w14:paraId="6FF14973" w14:textId="77777777" w:rsidR="000771F9" w:rsidRDefault="00CB7BDF" w:rsidP="000771F9">
      <w:pPr>
        <w:pBdr>
          <w:top w:val="nil"/>
          <w:left w:val="nil"/>
          <w:bottom w:val="nil"/>
          <w:right w:val="nil"/>
          <w:between w:val="nil"/>
        </w:pBdr>
        <w:tabs>
          <w:tab w:val="left" w:pos="2520"/>
        </w:tabs>
        <w:spacing w:line="360" w:lineRule="auto"/>
        <w:ind w:left="-720"/>
        <w:jc w:val="both"/>
        <w:rPr>
          <w:color w:val="000000"/>
        </w:rPr>
      </w:pPr>
      <w:r w:rsidRPr="00BA0DB1">
        <w:rPr>
          <w:rFonts w:ascii="Arial" w:eastAsia="Arial" w:hAnsi="Arial" w:cs="Arial"/>
          <w:color w:val="000000"/>
          <w:sz w:val="24"/>
          <w:szCs w:val="24"/>
        </w:rPr>
        <w:t xml:space="preserve">FENSTERMACHER y </w:t>
      </w:r>
      <w:proofErr w:type="spellStart"/>
      <w:r w:rsidRPr="00BA0DB1">
        <w:rPr>
          <w:rFonts w:ascii="Arial" w:eastAsia="Arial" w:hAnsi="Arial" w:cs="Arial"/>
          <w:color w:val="000000"/>
          <w:sz w:val="24"/>
          <w:szCs w:val="24"/>
        </w:rPr>
        <w:t>Soltis.Enfoques</w:t>
      </w:r>
      <w:proofErr w:type="spellEnd"/>
      <w:r w:rsidRPr="00BA0DB1">
        <w:rPr>
          <w:rFonts w:ascii="Arial" w:eastAsia="Arial" w:hAnsi="Arial" w:cs="Arial"/>
          <w:color w:val="000000"/>
          <w:sz w:val="24"/>
          <w:szCs w:val="24"/>
        </w:rPr>
        <w:t xml:space="preserve"> de la </w:t>
      </w:r>
      <w:proofErr w:type="spellStart"/>
      <w:proofErr w:type="gramStart"/>
      <w:r w:rsidRPr="00BA0DB1">
        <w:rPr>
          <w:rFonts w:ascii="Arial" w:eastAsia="Arial" w:hAnsi="Arial" w:cs="Arial"/>
          <w:color w:val="000000"/>
          <w:sz w:val="24"/>
          <w:szCs w:val="24"/>
        </w:rPr>
        <w:t>enseñanza.El</w:t>
      </w:r>
      <w:proofErr w:type="spellEnd"/>
      <w:proofErr w:type="gramEnd"/>
      <w:r w:rsidRPr="00BA0DB1">
        <w:rPr>
          <w:rFonts w:ascii="Arial" w:eastAsia="Arial" w:hAnsi="Arial" w:cs="Arial"/>
          <w:color w:val="000000"/>
          <w:sz w:val="24"/>
          <w:szCs w:val="24"/>
        </w:rPr>
        <w:t xml:space="preserve"> Enfoque Liberador. Edit. </w:t>
      </w:r>
      <w:proofErr w:type="spellStart"/>
      <w:r w:rsidRPr="00BA0DB1">
        <w:rPr>
          <w:rFonts w:ascii="Arial" w:eastAsia="Arial" w:hAnsi="Arial" w:cs="Arial"/>
          <w:color w:val="000000"/>
          <w:sz w:val="24"/>
          <w:szCs w:val="24"/>
        </w:rPr>
        <w:t>Amorrortu</w:t>
      </w:r>
      <w:proofErr w:type="spellEnd"/>
      <w:r w:rsidRPr="00BA0DB1">
        <w:rPr>
          <w:rFonts w:ascii="Arial" w:eastAsia="Arial" w:hAnsi="Arial" w:cs="Arial"/>
          <w:color w:val="000000"/>
          <w:sz w:val="24"/>
          <w:szCs w:val="24"/>
        </w:rPr>
        <w:t xml:space="preserve"> editores.</w:t>
      </w:r>
    </w:p>
    <w:p w14:paraId="00000064" w14:textId="67A99620" w:rsidR="00BD5103" w:rsidRDefault="00CB7BDF" w:rsidP="000771F9">
      <w:pPr>
        <w:pBdr>
          <w:top w:val="nil"/>
          <w:left w:val="nil"/>
          <w:bottom w:val="nil"/>
          <w:right w:val="nil"/>
          <w:between w:val="nil"/>
        </w:pBdr>
        <w:tabs>
          <w:tab w:val="left" w:pos="2520"/>
        </w:tabs>
        <w:spacing w:line="360" w:lineRule="auto"/>
        <w:ind w:left="-720"/>
        <w:jc w:val="both"/>
        <w:rPr>
          <w:color w:val="000000"/>
        </w:rPr>
      </w:pPr>
      <w:r w:rsidRPr="000771F9">
        <w:rPr>
          <w:rFonts w:ascii="Arial" w:eastAsia="Arial" w:hAnsi="Arial" w:cs="Arial"/>
          <w:color w:val="000000"/>
          <w:sz w:val="24"/>
          <w:szCs w:val="24"/>
        </w:rPr>
        <w:t>GRECO, M. B. Entre Trayectorias. Escenas y pensamientos en espacios de formación. Cap. I. Homo Sapiens Ediciones. Rosario (2012).</w:t>
      </w:r>
    </w:p>
    <w:p w14:paraId="68A328E4" w14:textId="77777777" w:rsidR="0006296E" w:rsidRDefault="00CB7BDF" w:rsidP="0006296E">
      <w:pPr>
        <w:pBdr>
          <w:top w:val="nil"/>
          <w:left w:val="nil"/>
          <w:bottom w:val="nil"/>
          <w:right w:val="nil"/>
          <w:between w:val="nil"/>
        </w:pBdr>
        <w:spacing w:line="360" w:lineRule="auto"/>
        <w:ind w:left="-720"/>
        <w:jc w:val="both"/>
      </w:pPr>
      <w:r>
        <w:rPr>
          <w:rFonts w:ascii="Arial" w:eastAsia="Arial" w:hAnsi="Arial" w:cs="Arial"/>
          <w:color w:val="000000"/>
          <w:sz w:val="24"/>
          <w:szCs w:val="24"/>
        </w:rPr>
        <w:t xml:space="preserve"> LITWIN Edith: El oficio de enseñar. Condiciones y contextos. Editorial Paidós Voces de la Educación.</w:t>
      </w:r>
      <w:r w:rsidR="0006296E" w:rsidRPr="0006296E">
        <w:t xml:space="preserve"> </w:t>
      </w:r>
    </w:p>
    <w:p w14:paraId="207FB715" w14:textId="5F97DD9E" w:rsidR="00CB7BDF" w:rsidRDefault="0006296E" w:rsidP="000771F9">
      <w:pPr>
        <w:pBdr>
          <w:top w:val="nil"/>
          <w:left w:val="nil"/>
          <w:bottom w:val="nil"/>
          <w:right w:val="nil"/>
          <w:between w:val="nil"/>
        </w:pBdr>
        <w:spacing w:line="360" w:lineRule="auto"/>
        <w:ind w:left="-720"/>
        <w:jc w:val="both"/>
        <w:rPr>
          <w:rFonts w:ascii="Arial" w:hAnsi="Arial" w:cs="Arial"/>
          <w:sz w:val="24"/>
          <w:szCs w:val="24"/>
        </w:rPr>
      </w:pPr>
      <w:r w:rsidRPr="0006296E">
        <w:rPr>
          <w:rFonts w:ascii="Arial" w:hAnsi="Arial" w:cs="Arial"/>
          <w:sz w:val="24"/>
          <w:szCs w:val="24"/>
        </w:rPr>
        <w:t>MELGAR, M. F.; GÓMEZ, M. C. y DONOLO, D. 2009. Los museos virtuales y digitales. Aportes desde una perspectiva psicoeducativa. X Encuentro Internacional Virtual Educa Argentina. Organización de los Estados Iberoamericanos (OEI). Pontificia Universidad Católica Argentina. Del 9 al 13 de noviembre de 2</w:t>
      </w:r>
      <w:r w:rsidR="00CB7BDF">
        <w:rPr>
          <w:rFonts w:ascii="Arial" w:hAnsi="Arial" w:cs="Arial"/>
          <w:sz w:val="24"/>
          <w:szCs w:val="24"/>
        </w:rPr>
        <w:t xml:space="preserve">009. Buenos Aires. Disponible en: </w:t>
      </w:r>
    </w:p>
    <w:p w14:paraId="72E17A16" w14:textId="21A71C10" w:rsidR="0006296E" w:rsidRPr="0006296E" w:rsidRDefault="0006296E" w:rsidP="000771F9">
      <w:pPr>
        <w:pBdr>
          <w:top w:val="nil"/>
          <w:left w:val="nil"/>
          <w:bottom w:val="nil"/>
          <w:right w:val="nil"/>
          <w:between w:val="nil"/>
        </w:pBdr>
        <w:spacing w:line="360" w:lineRule="auto"/>
        <w:ind w:left="-720"/>
        <w:jc w:val="both"/>
        <w:rPr>
          <w:rFonts w:ascii="Arial" w:hAnsi="Arial" w:cs="Arial"/>
          <w:color w:val="000000"/>
          <w:sz w:val="24"/>
          <w:szCs w:val="24"/>
        </w:rPr>
      </w:pPr>
      <w:r>
        <w:rPr>
          <w:rFonts w:ascii="Arial" w:hAnsi="Arial" w:cs="Arial"/>
          <w:sz w:val="24"/>
          <w:szCs w:val="24"/>
        </w:rPr>
        <w:t xml:space="preserve"> </w:t>
      </w:r>
      <w:r w:rsidRPr="0006296E">
        <w:rPr>
          <w:rFonts w:ascii="Arial" w:hAnsi="Arial" w:cs="Arial"/>
          <w:sz w:val="24"/>
          <w:szCs w:val="24"/>
        </w:rPr>
        <w:t>http://e-spacio.uned.es/fez/view.php?pid=bibliun</w:t>
      </w:r>
      <w:r>
        <w:rPr>
          <w:rFonts w:ascii="Arial" w:hAnsi="Arial" w:cs="Arial"/>
          <w:sz w:val="24"/>
          <w:szCs w:val="24"/>
        </w:rPr>
        <w:t xml:space="preserve">ed:500052   </w:t>
      </w:r>
      <w:r w:rsidR="00CB7BDF">
        <w:rPr>
          <w:rFonts w:ascii="Arial" w:hAnsi="Arial" w:cs="Arial"/>
          <w:sz w:val="24"/>
          <w:szCs w:val="24"/>
        </w:rPr>
        <w:t xml:space="preserve"> </w:t>
      </w:r>
    </w:p>
    <w:p w14:paraId="00000066" w14:textId="572869EE" w:rsidR="00BD5103" w:rsidRDefault="000771F9"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 </w:t>
      </w:r>
      <w:r w:rsidR="00CB7BDF">
        <w:rPr>
          <w:rFonts w:ascii="Arial" w:eastAsia="Arial" w:hAnsi="Arial" w:cs="Arial"/>
          <w:color w:val="000000"/>
          <w:sz w:val="24"/>
          <w:szCs w:val="24"/>
        </w:rPr>
        <w:t>NOEL, G</w:t>
      </w:r>
      <w:r w:rsidR="00CB7BDF">
        <w:rPr>
          <w:rFonts w:ascii="Arial" w:eastAsia="Arial" w:hAnsi="Arial" w:cs="Arial"/>
          <w:b/>
          <w:color w:val="000000"/>
          <w:sz w:val="24"/>
          <w:szCs w:val="24"/>
        </w:rPr>
        <w:t xml:space="preserve">. </w:t>
      </w:r>
      <w:r w:rsidR="00CB7BDF">
        <w:rPr>
          <w:rFonts w:ascii="Arial" w:eastAsia="Arial" w:hAnsi="Arial" w:cs="Arial"/>
          <w:color w:val="000000"/>
          <w:sz w:val="24"/>
          <w:szCs w:val="24"/>
        </w:rPr>
        <w:t xml:space="preserve">(2009). “Conflictividad y autoridad en la escuela”. En Revista </w:t>
      </w:r>
      <w:r w:rsidR="00CB7BDF">
        <w:rPr>
          <w:rFonts w:ascii="Arial" w:eastAsia="Arial" w:hAnsi="Arial" w:cs="Arial"/>
          <w:i/>
          <w:color w:val="000000"/>
          <w:sz w:val="24"/>
          <w:szCs w:val="24"/>
        </w:rPr>
        <w:t>El Monitor de la Educación. Nº 20</w:t>
      </w:r>
      <w:r w:rsidR="00CB7BDF">
        <w:rPr>
          <w:rFonts w:ascii="Arial" w:eastAsia="Arial" w:hAnsi="Arial" w:cs="Arial"/>
          <w:color w:val="000000"/>
          <w:sz w:val="24"/>
          <w:szCs w:val="24"/>
        </w:rPr>
        <w:t>- 5º época. Marzo 2009. pp. 29-31.</w:t>
      </w:r>
    </w:p>
    <w:p w14:paraId="00000067" w14:textId="30252A19"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SANDOJA, M. A. (2010). </w:t>
      </w:r>
      <w:r>
        <w:rPr>
          <w:rFonts w:ascii="Arial" w:eastAsia="Arial" w:hAnsi="Arial" w:cs="Arial"/>
          <w:i/>
          <w:color w:val="000000"/>
          <w:sz w:val="24"/>
          <w:szCs w:val="24"/>
        </w:rPr>
        <w:t>Trabajar con mapas en la escuela secundaria</w:t>
      </w:r>
      <w:r>
        <w:rPr>
          <w:rFonts w:ascii="Arial" w:eastAsia="Arial" w:hAnsi="Arial" w:cs="Arial"/>
          <w:color w:val="000000"/>
          <w:sz w:val="24"/>
          <w:szCs w:val="24"/>
        </w:rPr>
        <w:t>. Madrid: CCS.</w:t>
      </w:r>
    </w:p>
    <w:p w14:paraId="00000068" w14:textId="1CCCCC8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 xml:space="preserve">          </w:t>
      </w:r>
    </w:p>
    <w:p w14:paraId="00000069" w14:textId="77777777" w:rsidR="00BD5103" w:rsidRDefault="00BD5103" w:rsidP="000771F9">
      <w:pPr>
        <w:pBdr>
          <w:top w:val="nil"/>
          <w:left w:val="nil"/>
          <w:bottom w:val="nil"/>
          <w:right w:val="nil"/>
          <w:between w:val="nil"/>
        </w:pBdr>
        <w:spacing w:line="360" w:lineRule="auto"/>
        <w:ind w:left="-720"/>
        <w:jc w:val="both"/>
        <w:rPr>
          <w:color w:val="000000"/>
        </w:rPr>
      </w:pPr>
    </w:p>
    <w:p w14:paraId="0000006A" w14:textId="77777777" w:rsidR="00BD5103" w:rsidRDefault="00BD5103" w:rsidP="000771F9">
      <w:pPr>
        <w:pBdr>
          <w:top w:val="nil"/>
          <w:left w:val="nil"/>
          <w:bottom w:val="nil"/>
          <w:right w:val="nil"/>
          <w:between w:val="nil"/>
        </w:pBdr>
        <w:spacing w:line="360" w:lineRule="auto"/>
        <w:ind w:left="-720"/>
        <w:jc w:val="both"/>
        <w:rPr>
          <w:color w:val="000000"/>
        </w:rPr>
      </w:pPr>
    </w:p>
    <w:p w14:paraId="0000006B" w14:textId="77777777" w:rsidR="00BD5103" w:rsidRDefault="00BD5103" w:rsidP="000771F9">
      <w:pPr>
        <w:pBdr>
          <w:top w:val="nil"/>
          <w:left w:val="nil"/>
          <w:bottom w:val="nil"/>
          <w:right w:val="nil"/>
          <w:between w:val="nil"/>
        </w:pBdr>
        <w:spacing w:line="360" w:lineRule="auto"/>
        <w:ind w:left="-720"/>
        <w:jc w:val="both"/>
        <w:rPr>
          <w:color w:val="000000"/>
        </w:rPr>
      </w:pPr>
      <w:bookmarkStart w:id="0" w:name="_GoBack"/>
      <w:bookmarkEnd w:id="0"/>
    </w:p>
    <w:p w14:paraId="0000006C"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000000"/>
          <w:sz w:val="24"/>
          <w:szCs w:val="24"/>
        </w:rPr>
        <w:t>Profesora BÁRBARA GÓMEZ                           Profesora ZULMA MARTÍNEZ</w:t>
      </w:r>
    </w:p>
    <w:p w14:paraId="0000006D" w14:textId="77777777" w:rsidR="00BD5103" w:rsidRDefault="00BD5103" w:rsidP="000771F9">
      <w:pPr>
        <w:pBdr>
          <w:top w:val="nil"/>
          <w:left w:val="nil"/>
          <w:bottom w:val="nil"/>
          <w:right w:val="nil"/>
          <w:between w:val="nil"/>
        </w:pBdr>
        <w:spacing w:line="360" w:lineRule="auto"/>
        <w:ind w:left="-720"/>
        <w:jc w:val="both"/>
        <w:rPr>
          <w:color w:val="000000"/>
        </w:rPr>
      </w:pPr>
    </w:p>
    <w:p w14:paraId="0000006E" w14:textId="77777777" w:rsidR="00BD5103" w:rsidRDefault="00BD5103" w:rsidP="000771F9">
      <w:pPr>
        <w:pBdr>
          <w:top w:val="nil"/>
          <w:left w:val="nil"/>
          <w:bottom w:val="nil"/>
          <w:right w:val="nil"/>
          <w:between w:val="nil"/>
        </w:pBdr>
        <w:spacing w:line="360" w:lineRule="auto"/>
        <w:ind w:left="-720"/>
        <w:jc w:val="both"/>
        <w:rPr>
          <w:color w:val="000000"/>
        </w:rPr>
      </w:pPr>
    </w:p>
    <w:p w14:paraId="0000006F"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FF0000"/>
          <w:sz w:val="24"/>
          <w:szCs w:val="24"/>
        </w:rPr>
        <w:t xml:space="preserve">                                       </w:t>
      </w:r>
    </w:p>
    <w:p w14:paraId="00000070" w14:textId="77777777" w:rsidR="00BD5103" w:rsidRDefault="00CB7BDF" w:rsidP="000771F9">
      <w:pPr>
        <w:pBdr>
          <w:top w:val="nil"/>
          <w:left w:val="nil"/>
          <w:bottom w:val="nil"/>
          <w:right w:val="nil"/>
          <w:between w:val="nil"/>
        </w:pBdr>
        <w:spacing w:line="360" w:lineRule="auto"/>
        <w:ind w:left="-720"/>
        <w:jc w:val="both"/>
        <w:rPr>
          <w:color w:val="000000"/>
        </w:rPr>
      </w:pPr>
      <w:r>
        <w:rPr>
          <w:rFonts w:ascii="Arial" w:eastAsia="Arial" w:hAnsi="Arial" w:cs="Arial"/>
          <w:color w:val="FF0000"/>
          <w:sz w:val="24"/>
          <w:szCs w:val="24"/>
        </w:rPr>
        <w:t xml:space="preserve">                                                          </w:t>
      </w:r>
    </w:p>
    <w:p w14:paraId="00000071" w14:textId="77777777" w:rsidR="00BD5103" w:rsidRDefault="00BD5103" w:rsidP="000771F9">
      <w:pPr>
        <w:pBdr>
          <w:top w:val="nil"/>
          <w:left w:val="nil"/>
          <w:bottom w:val="nil"/>
          <w:right w:val="nil"/>
          <w:between w:val="nil"/>
        </w:pBdr>
        <w:spacing w:line="360" w:lineRule="auto"/>
        <w:ind w:left="-720"/>
        <w:jc w:val="both"/>
        <w:rPr>
          <w:color w:val="000000"/>
        </w:rPr>
      </w:pPr>
    </w:p>
    <w:p w14:paraId="00000072" w14:textId="77777777" w:rsidR="00BD5103" w:rsidRDefault="00BD5103" w:rsidP="000771F9">
      <w:pPr>
        <w:pBdr>
          <w:top w:val="nil"/>
          <w:left w:val="nil"/>
          <w:bottom w:val="nil"/>
          <w:right w:val="nil"/>
          <w:between w:val="nil"/>
        </w:pBdr>
        <w:spacing w:line="360" w:lineRule="auto"/>
        <w:ind w:left="-720"/>
        <w:jc w:val="both"/>
        <w:rPr>
          <w:color w:val="000000"/>
        </w:rPr>
      </w:pPr>
    </w:p>
    <w:p w14:paraId="00000073" w14:textId="77777777" w:rsidR="00BD5103" w:rsidRDefault="00BD5103" w:rsidP="000771F9">
      <w:pPr>
        <w:pBdr>
          <w:top w:val="nil"/>
          <w:left w:val="nil"/>
          <w:bottom w:val="nil"/>
          <w:right w:val="nil"/>
          <w:between w:val="nil"/>
        </w:pBdr>
        <w:spacing w:line="360" w:lineRule="auto"/>
        <w:ind w:left="-720"/>
        <w:jc w:val="both"/>
        <w:rPr>
          <w:color w:val="000000"/>
        </w:rPr>
      </w:pPr>
    </w:p>
    <w:p w14:paraId="00000074" w14:textId="77777777" w:rsidR="00BD5103" w:rsidRDefault="00BD5103" w:rsidP="000771F9">
      <w:pPr>
        <w:pBdr>
          <w:top w:val="nil"/>
          <w:left w:val="nil"/>
          <w:bottom w:val="nil"/>
          <w:right w:val="nil"/>
          <w:between w:val="nil"/>
        </w:pBdr>
        <w:spacing w:line="360" w:lineRule="auto"/>
        <w:ind w:left="-720"/>
        <w:jc w:val="both"/>
        <w:rPr>
          <w:color w:val="000000"/>
        </w:rPr>
      </w:pPr>
    </w:p>
    <w:sectPr w:rsidR="00BD5103">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71F"/>
    <w:multiLevelType w:val="multilevel"/>
    <w:tmpl w:val="C69495F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6BF4C26"/>
    <w:multiLevelType w:val="multilevel"/>
    <w:tmpl w:val="430EC7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08A5A44"/>
    <w:multiLevelType w:val="multilevel"/>
    <w:tmpl w:val="7DE427F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2037531"/>
    <w:multiLevelType w:val="multilevel"/>
    <w:tmpl w:val="781897B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39374E7"/>
    <w:multiLevelType w:val="multilevel"/>
    <w:tmpl w:val="41EEC51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2594802"/>
    <w:multiLevelType w:val="multilevel"/>
    <w:tmpl w:val="590C7D9A"/>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C3F42C3"/>
    <w:multiLevelType w:val="multilevel"/>
    <w:tmpl w:val="DA3492B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3"/>
    <w:rsid w:val="0006296E"/>
    <w:rsid w:val="000771F9"/>
    <w:rsid w:val="0038549D"/>
    <w:rsid w:val="00BA0DB1"/>
    <w:rsid w:val="00BD5103"/>
    <w:rsid w:val="00CB7BDF"/>
    <w:rsid w:val="00EB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34C9"/>
  <w15:docId w15:val="{DB1AA5F5-0BE0-4F26-97BE-115BF821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1326</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Usuario de Windows</cp:lastModifiedBy>
  <cp:revision>4</cp:revision>
  <dcterms:created xsi:type="dcterms:W3CDTF">2019-04-16T17:33:00Z</dcterms:created>
  <dcterms:modified xsi:type="dcterms:W3CDTF">2019-05-17T16:58:00Z</dcterms:modified>
</cp:coreProperties>
</file>