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A" w:rsidRPr="004C517F" w:rsidRDefault="0096235A" w:rsidP="001A5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7F">
        <w:rPr>
          <w:rFonts w:ascii="Times New Roman" w:hAnsi="Times New Roman" w:cs="Times New Roman"/>
          <w:b/>
          <w:sz w:val="24"/>
          <w:szCs w:val="24"/>
        </w:rPr>
        <w:t>INTRODUCCIÓN AL CONOCIMIENTO GEOGRÁFIC</w:t>
      </w:r>
      <w:r w:rsidR="00062069">
        <w:rPr>
          <w:rFonts w:ascii="Times New Roman" w:hAnsi="Times New Roman" w:cs="Times New Roman"/>
          <w:b/>
          <w:sz w:val="24"/>
          <w:szCs w:val="24"/>
        </w:rPr>
        <w:t>O</w:t>
      </w:r>
    </w:p>
    <w:p w:rsidR="0096235A" w:rsidRDefault="0096235A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:rsidR="0096235A" w:rsidRDefault="0096235A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96235A" w:rsidRDefault="0096235A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:rsidR="0096235A" w:rsidRDefault="0096235A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 w:rsidRPr="0096235A">
        <w:rPr>
          <w:rFonts w:ascii="Times New Roman" w:hAnsi="Times New Roman" w:cs="Times New Roman"/>
          <w:b/>
          <w:sz w:val="24"/>
          <w:szCs w:val="24"/>
        </w:rPr>
        <w:t>Introducción al Conocimiento Geográfico</w:t>
      </w:r>
      <w:r w:rsidR="0068538D">
        <w:rPr>
          <w:rFonts w:ascii="Times New Roman" w:hAnsi="Times New Roman" w:cs="Times New Roman"/>
          <w:b/>
          <w:sz w:val="24"/>
          <w:szCs w:val="24"/>
        </w:rPr>
        <w:t>.</w:t>
      </w:r>
    </w:p>
    <w:p w:rsidR="0068538D" w:rsidRPr="008B6949" w:rsidRDefault="0068538D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Resolución Ministerial: </w:t>
      </w:r>
      <w:r w:rsidRPr="008B6949">
        <w:rPr>
          <w:rFonts w:ascii="Times New Roman" w:hAnsi="Times New Roman" w:cs="Times New Roman"/>
          <w:b/>
          <w:sz w:val="24"/>
          <w:szCs w:val="24"/>
        </w:rPr>
        <w:t>2090/15</w:t>
      </w:r>
    </w:p>
    <w:p w:rsidR="0096235A" w:rsidRDefault="0096235A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A027D">
        <w:rPr>
          <w:rFonts w:ascii="Times New Roman" w:hAnsi="Times New Roman" w:cs="Times New Roman"/>
          <w:b/>
          <w:sz w:val="24"/>
          <w:szCs w:val="24"/>
        </w:rPr>
        <w:t>7</w:t>
      </w:r>
    </w:p>
    <w:p w:rsidR="0096235A" w:rsidRDefault="00027089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</w:t>
      </w:r>
      <w:r w:rsidR="009623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Daniel Guzmán</w:t>
      </w:r>
    </w:p>
    <w:p w:rsidR="0096235A" w:rsidRDefault="00C521F3" w:rsidP="001A5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FUNDAMENTACIÓN</w:t>
      </w:r>
    </w:p>
    <w:p w:rsidR="008C4AE7" w:rsidRDefault="003E1CD9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D9">
        <w:rPr>
          <w:rFonts w:ascii="Times New Roman" w:hAnsi="Times New Roman" w:cs="Times New Roman"/>
          <w:sz w:val="24"/>
          <w:szCs w:val="24"/>
        </w:rPr>
        <w:t>Una introducción a la Geografía es una introducción al conocimiento del espacio</w:t>
      </w:r>
      <w:r w:rsidRPr="003E1CD9">
        <w:rPr>
          <w:rFonts w:ascii="Times New Roman" w:hAnsi="Times New Roman" w:cs="Times New Roman"/>
          <w:sz w:val="24"/>
          <w:szCs w:val="24"/>
        </w:rPr>
        <w:br/>
        <w:t>geográfico. El espacio geográfico es una construcción humana y son los procesos</w:t>
      </w:r>
      <w:r w:rsidRPr="003E1CD9">
        <w:rPr>
          <w:rFonts w:ascii="Times New Roman" w:hAnsi="Times New Roman" w:cs="Times New Roman"/>
          <w:sz w:val="24"/>
          <w:szCs w:val="24"/>
        </w:rPr>
        <w:br/>
        <w:t>sociales los que le otorgan estructura. Estudiar lo espacial conduce a asumir una</w:t>
      </w:r>
      <w:r w:rsidRPr="003E1CD9">
        <w:rPr>
          <w:rFonts w:ascii="Times New Roman" w:hAnsi="Times New Roman" w:cs="Times New Roman"/>
          <w:sz w:val="24"/>
          <w:szCs w:val="24"/>
        </w:rPr>
        <w:br/>
        <w:t>postura epistemológica específica del campo de la geografía. El concepto de espacio</w:t>
      </w:r>
      <w:r w:rsidRPr="003E1CD9">
        <w:rPr>
          <w:rFonts w:ascii="Times New Roman" w:hAnsi="Times New Roman" w:cs="Times New Roman"/>
          <w:sz w:val="24"/>
          <w:szCs w:val="24"/>
        </w:rPr>
        <w:br/>
        <w:t>geográfico es clave para la comprensión de la Geografía como disciplina científica, y</w:t>
      </w:r>
      <w:r w:rsidRPr="003E1CD9">
        <w:rPr>
          <w:rFonts w:ascii="Times New Roman" w:hAnsi="Times New Roman" w:cs="Times New Roman"/>
          <w:sz w:val="24"/>
          <w:szCs w:val="24"/>
        </w:rPr>
        <w:br/>
        <w:t>es una herramienta teórica de conocimiento que permite abordar la realidad en sus</w:t>
      </w:r>
      <w:r w:rsidRPr="003E1CD9">
        <w:rPr>
          <w:rFonts w:ascii="Times New Roman" w:hAnsi="Times New Roman" w:cs="Times New Roman"/>
          <w:sz w:val="24"/>
          <w:szCs w:val="24"/>
        </w:rPr>
        <w:br/>
        <w:t>múltiples dimensiones. Es indudable que el lenguaje de la imagen en geografía</w:t>
      </w:r>
      <w:r w:rsidRPr="003E1CD9">
        <w:rPr>
          <w:rFonts w:ascii="Times New Roman" w:hAnsi="Times New Roman" w:cs="Times New Roman"/>
          <w:sz w:val="24"/>
          <w:szCs w:val="24"/>
        </w:rPr>
        <w:br/>
        <w:t>constituye un conocimiento y estrategia indelegable en el proceso de comprensión de</w:t>
      </w:r>
      <w:r w:rsidRPr="003E1CD9">
        <w:rPr>
          <w:rFonts w:ascii="Times New Roman" w:hAnsi="Times New Roman" w:cs="Times New Roman"/>
          <w:sz w:val="24"/>
          <w:szCs w:val="24"/>
        </w:rPr>
        <w:br/>
        <w:t>la organización espacial. Por ello, la inclusión de diferentes formas de</w:t>
      </w:r>
      <w:r w:rsidRPr="003E1CD9">
        <w:rPr>
          <w:rFonts w:ascii="Times New Roman" w:hAnsi="Times New Roman" w:cs="Times New Roman"/>
          <w:sz w:val="24"/>
          <w:szCs w:val="24"/>
        </w:rPr>
        <w:br/>
        <w:t>representaciones del espacio posee doble finalidad: como herramienta para el</w:t>
      </w:r>
      <w:r w:rsidRPr="003E1CD9">
        <w:rPr>
          <w:rFonts w:ascii="Times New Roman" w:hAnsi="Times New Roman" w:cs="Times New Roman"/>
          <w:sz w:val="24"/>
          <w:szCs w:val="24"/>
        </w:rPr>
        <w:br/>
        <w:t>conocimiento territorial, y de carácter reflexivo centrando la mirada en los procesos</w:t>
      </w:r>
      <w:r w:rsidRPr="003E1CD9">
        <w:rPr>
          <w:rFonts w:ascii="Times New Roman" w:hAnsi="Times New Roman" w:cs="Times New Roman"/>
          <w:sz w:val="24"/>
          <w:szCs w:val="24"/>
        </w:rPr>
        <w:br/>
        <w:t>sociales y en las transformaciones espaciales.</w:t>
      </w:r>
    </w:p>
    <w:p w:rsidR="00C521F3" w:rsidRPr="003E1CD9" w:rsidRDefault="003E1CD9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D9">
        <w:rPr>
          <w:rFonts w:ascii="Times New Roman" w:hAnsi="Times New Roman" w:cs="Times New Roman"/>
          <w:sz w:val="24"/>
          <w:szCs w:val="24"/>
        </w:rPr>
        <w:br/>
        <w:t>Esta unidad curricular debe permitir la reflexión colectiva sobre el objeto de la</w:t>
      </w:r>
      <w:r w:rsidRPr="003E1CD9">
        <w:rPr>
          <w:rFonts w:ascii="Times New Roman" w:hAnsi="Times New Roman" w:cs="Times New Roman"/>
          <w:sz w:val="24"/>
          <w:szCs w:val="24"/>
        </w:rPr>
        <w:br/>
        <w:t>Geografía, sobre los métodos que se aplican y especialmente sobre su enseñanza.</w:t>
      </w:r>
      <w:r w:rsidRPr="003E1CD9">
        <w:rPr>
          <w:rFonts w:ascii="Times New Roman" w:hAnsi="Times New Roman" w:cs="Times New Roman"/>
          <w:sz w:val="24"/>
          <w:szCs w:val="24"/>
        </w:rPr>
        <w:br/>
        <w:t>El análisis de problemáticas socio-territoriales se apoyan en marcos interpretativos y</w:t>
      </w:r>
      <w:r w:rsidRPr="003E1CD9">
        <w:rPr>
          <w:rFonts w:ascii="Times New Roman" w:hAnsi="Times New Roman" w:cs="Times New Roman"/>
          <w:sz w:val="24"/>
          <w:szCs w:val="24"/>
        </w:rPr>
        <w:br/>
        <w:t>críticos: actores sociales, conflicto, intencionalidad, dinámica, cambios y</w:t>
      </w:r>
      <w:r w:rsidRPr="003E1CD9">
        <w:rPr>
          <w:rFonts w:ascii="Times New Roman" w:hAnsi="Times New Roman" w:cs="Times New Roman"/>
          <w:sz w:val="24"/>
          <w:szCs w:val="24"/>
        </w:rPr>
        <w:br/>
        <w:t xml:space="preserve">permanencias, diversidad, </w:t>
      </w:r>
      <w:proofErr w:type="spellStart"/>
      <w:r w:rsidRPr="003E1CD9">
        <w:rPr>
          <w:rFonts w:ascii="Times New Roman" w:hAnsi="Times New Roman" w:cs="Times New Roman"/>
          <w:sz w:val="24"/>
          <w:szCs w:val="24"/>
        </w:rPr>
        <w:t>multicausalidad</w:t>
      </w:r>
      <w:proofErr w:type="spellEnd"/>
      <w:r w:rsidRPr="003E1CD9">
        <w:rPr>
          <w:rFonts w:ascii="Times New Roman" w:hAnsi="Times New Roman" w:cs="Times New Roman"/>
          <w:sz w:val="24"/>
          <w:szCs w:val="24"/>
        </w:rPr>
        <w:t>, entre otros, necesarios para comprender</w:t>
      </w:r>
      <w:r w:rsidRPr="003E1CD9">
        <w:rPr>
          <w:rFonts w:ascii="Times New Roman" w:hAnsi="Times New Roman" w:cs="Times New Roman"/>
          <w:sz w:val="24"/>
          <w:szCs w:val="24"/>
        </w:rPr>
        <w:br/>
      </w:r>
      <w:r w:rsidRPr="003E1CD9">
        <w:rPr>
          <w:rFonts w:ascii="Times New Roman" w:hAnsi="Times New Roman" w:cs="Times New Roman"/>
          <w:sz w:val="24"/>
          <w:szCs w:val="24"/>
        </w:rPr>
        <w:lastRenderedPageBreak/>
        <w:t>las diferentes perspectivas y tomar postura frente a las problemáticas del mundo</w:t>
      </w:r>
      <w:r w:rsidRPr="003E1CD9">
        <w:rPr>
          <w:rFonts w:ascii="Times New Roman" w:hAnsi="Times New Roman" w:cs="Times New Roman"/>
          <w:sz w:val="24"/>
          <w:szCs w:val="24"/>
        </w:rPr>
        <w:br/>
        <w:t>actual.</w:t>
      </w:r>
      <w:r w:rsidRPr="003E1CD9">
        <w:rPr>
          <w:rFonts w:ascii="Times New Roman" w:hAnsi="Times New Roman" w:cs="Times New Roman"/>
          <w:sz w:val="24"/>
          <w:szCs w:val="24"/>
        </w:rPr>
        <w:br/>
        <w:t>Considerando las diversas propuestas de orden epistemológico, se hará foco en el</w:t>
      </w:r>
      <w:r w:rsidRPr="003E1CD9">
        <w:rPr>
          <w:rFonts w:ascii="Times New Roman" w:hAnsi="Times New Roman" w:cs="Times New Roman"/>
          <w:sz w:val="24"/>
          <w:szCs w:val="24"/>
        </w:rPr>
        <w:br/>
        <w:t>plano disciplinar, comprendiendo el dinamismo de las formas geográficas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D9">
        <w:rPr>
          <w:rFonts w:ascii="Times New Roman" w:hAnsi="Times New Roman" w:cs="Times New Roman"/>
          <w:sz w:val="24"/>
          <w:szCs w:val="24"/>
        </w:rPr>
        <w:t>contemporáneas y las diferentes representaciones qu</w:t>
      </w:r>
      <w:r w:rsidR="008C4AE7">
        <w:rPr>
          <w:rFonts w:ascii="Times New Roman" w:hAnsi="Times New Roman" w:cs="Times New Roman"/>
          <w:sz w:val="24"/>
          <w:szCs w:val="24"/>
        </w:rPr>
        <w:t xml:space="preserve">e de ellas hacen las sociedades </w:t>
      </w:r>
      <w:r w:rsidRPr="003E1CD9">
        <w:rPr>
          <w:rFonts w:ascii="Times New Roman" w:hAnsi="Times New Roman" w:cs="Times New Roman"/>
          <w:sz w:val="24"/>
          <w:szCs w:val="24"/>
        </w:rPr>
        <w:t>humanas.</w:t>
      </w:r>
    </w:p>
    <w:p w:rsidR="003E1CD9" w:rsidRDefault="003E1CD9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E8A" w:rsidRDefault="00362E8A" w:rsidP="001A5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8A">
        <w:rPr>
          <w:rFonts w:ascii="Times New Roman" w:eastAsia="Times New Roman" w:hAnsi="Times New Roman" w:cs="Times New Roman"/>
          <w:b/>
          <w:sz w:val="24"/>
          <w:szCs w:val="24"/>
        </w:rPr>
        <w:t>PROPÓSITOS</w:t>
      </w:r>
    </w:p>
    <w:p w:rsidR="004C3E34" w:rsidRDefault="004C3E34" w:rsidP="001A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-Promover la comprensión crítica de las distintas corrientes geográficas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en su 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>contexto</w:t>
      </w:r>
      <w:r w:rsidR="00CD5889">
        <w:rPr>
          <w:rFonts w:ascii="Times New Roman" w:eastAsia="Times New Roman" w:hAnsi="Times New Roman" w:cs="Times New Roman"/>
          <w:sz w:val="24"/>
          <w:szCs w:val="24"/>
        </w:rPr>
        <w:t xml:space="preserve"> histórico</w:t>
      </w:r>
      <w:r w:rsidR="00AB4E8F">
        <w:rPr>
          <w:rFonts w:ascii="Times New Roman" w:eastAsia="Times New Roman" w:hAnsi="Times New Roman" w:cs="Times New Roman"/>
          <w:sz w:val="24"/>
          <w:szCs w:val="24"/>
        </w:rPr>
        <w:t xml:space="preserve">, para entender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la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importancia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 xml:space="preserve"> de esta ciencia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907EC2">
        <w:rPr>
          <w:rFonts w:ascii="Times New Roman" w:eastAsia="Times New Roman" w:hAnsi="Times New Roman" w:cs="Times New Roman"/>
          <w:sz w:val="24"/>
          <w:szCs w:val="24"/>
        </w:rPr>
        <w:t>el mundo</w:t>
      </w:r>
      <w:r w:rsidR="003B73FA">
        <w:rPr>
          <w:rFonts w:ascii="Times New Roman" w:eastAsia="Times New Roman" w:hAnsi="Times New Roman" w:cs="Times New Roman"/>
          <w:sz w:val="24"/>
          <w:szCs w:val="24"/>
        </w:rPr>
        <w:t xml:space="preserve"> globalizad</w:t>
      </w:r>
      <w:r w:rsidR="003B2190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084B69" w:rsidRDefault="00084B69" w:rsidP="001A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-Proponer un recorrido teórico para la construcción de conceptos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estructurantes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Geografía y su representación en diferentes formatos.</w:t>
      </w:r>
    </w:p>
    <w:p w:rsidR="00AB4E8F" w:rsidRDefault="006B4E64" w:rsidP="001A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Incentivar </w:t>
      </w:r>
      <w:r w:rsidR="002B34E0">
        <w:rPr>
          <w:rFonts w:ascii="Times New Roman" w:eastAsia="Times New Roman" w:hAnsi="Times New Roman" w:cs="Times New Roman"/>
          <w:sz w:val="24"/>
          <w:szCs w:val="24"/>
        </w:rPr>
        <w:t xml:space="preserve">instancias </w:t>
      </w:r>
      <w:r w:rsidR="007F7D2D">
        <w:rPr>
          <w:rFonts w:ascii="Times New Roman" w:eastAsia="Times New Roman" w:hAnsi="Times New Roman" w:cs="Times New Roman"/>
          <w:sz w:val="24"/>
          <w:szCs w:val="24"/>
        </w:rPr>
        <w:t xml:space="preserve">de lecturas </w:t>
      </w:r>
      <w:r w:rsidR="00D63942">
        <w:rPr>
          <w:rFonts w:ascii="Times New Roman" w:eastAsia="Times New Roman" w:hAnsi="Times New Roman" w:cs="Times New Roman"/>
          <w:sz w:val="24"/>
          <w:szCs w:val="24"/>
        </w:rPr>
        <w:t>que ayuden al alumno a reflexionar sobre la construcción teórica de la ciencia geográfica.</w:t>
      </w:r>
    </w:p>
    <w:p w:rsidR="00D63942" w:rsidRDefault="00D63942" w:rsidP="001A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-Brindar instancias </w:t>
      </w:r>
      <w:r w:rsidR="00C77CB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3E6A">
        <w:rPr>
          <w:rFonts w:ascii="Times New Roman" w:eastAsia="Times New Roman" w:hAnsi="Times New Roman" w:cs="Times New Roman"/>
          <w:sz w:val="24"/>
          <w:szCs w:val="24"/>
        </w:rPr>
        <w:t>trabajo colaborativo para que los futuros docentes elaboren propuestas didácticas sobre los contenidos teóricos estudiados.</w:t>
      </w:r>
    </w:p>
    <w:p w:rsidR="00535AA9" w:rsidRDefault="00535AA9" w:rsidP="001A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F24" w:rsidRPr="008C0F24" w:rsidRDefault="00EF4B9D" w:rsidP="001A57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D32434" w:rsidRDefault="00D32434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Módulo 1: </w:t>
      </w:r>
      <w:r w:rsidR="00084B69">
        <w:rPr>
          <w:rFonts w:ascii="Times New Roman" w:hAnsi="Times New Roman" w:cs="Times New Roman"/>
          <w:b/>
          <w:sz w:val="24"/>
          <w:szCs w:val="24"/>
        </w:rPr>
        <w:t>“La Geografía como ciencia social que analiza y explica la dimensión territorial-ambiental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055E4" w:rsidRPr="00B0794E" w:rsidRDefault="007C3DC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 xml:space="preserve">Etimología de la palabra Geografía. </w:t>
      </w:r>
      <w:r w:rsidR="005E6426" w:rsidRPr="00B0794E">
        <w:rPr>
          <w:rFonts w:ascii="Times New Roman" w:hAnsi="Times New Roman" w:cs="Times New Roman"/>
          <w:iCs/>
          <w:sz w:val="24"/>
          <w:szCs w:val="24"/>
        </w:rPr>
        <w:t>Campo y objeto de estudio de la Geografía.</w:t>
      </w:r>
      <w:r w:rsidR="005E6426" w:rsidRPr="00B0794E">
        <w:rPr>
          <w:rFonts w:ascii="Times New Roman" w:hAnsi="Times New Roman" w:cs="Times New Roman"/>
          <w:sz w:val="24"/>
          <w:szCs w:val="24"/>
        </w:rPr>
        <w:t xml:space="preserve"> </w:t>
      </w:r>
      <w:r w:rsidR="0019435C" w:rsidRPr="00B0794E">
        <w:rPr>
          <w:rFonts w:ascii="Times New Roman" w:hAnsi="Times New Roman" w:cs="Times New Roman"/>
          <w:sz w:val="24"/>
          <w:szCs w:val="24"/>
        </w:rPr>
        <w:t>Cauces en el marco general de la Ciencia. Hacia una definición crítica de la Geografía.</w:t>
      </w:r>
      <w:r w:rsidR="009B5215" w:rsidRPr="00B0794E">
        <w:rPr>
          <w:rFonts w:ascii="Times New Roman" w:hAnsi="Times New Roman" w:cs="Times New Roman"/>
          <w:sz w:val="24"/>
          <w:szCs w:val="24"/>
        </w:rPr>
        <w:t xml:space="preserve"> La </w:t>
      </w:r>
      <w:r w:rsidR="00990E6A" w:rsidRPr="00B0794E">
        <w:rPr>
          <w:rFonts w:ascii="Times New Roman" w:hAnsi="Times New Roman" w:cs="Times New Roman"/>
          <w:sz w:val="24"/>
          <w:szCs w:val="24"/>
        </w:rPr>
        <w:t>Geografía y las Ciencias Sociales.</w:t>
      </w:r>
      <w:r w:rsidR="009B5215" w:rsidRPr="00B079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5E4" w:rsidRPr="00B0794E">
        <w:rPr>
          <w:rFonts w:ascii="Times New Roman" w:hAnsi="Times New Roman" w:cs="Times New Roman"/>
          <w:sz w:val="24"/>
          <w:szCs w:val="24"/>
        </w:rPr>
        <w:t>Los principios de la Geografía.</w:t>
      </w:r>
    </w:p>
    <w:p w:rsidR="00FE3103" w:rsidRPr="00B0794E" w:rsidRDefault="00FE3103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4E">
        <w:rPr>
          <w:rFonts w:ascii="Times New Roman" w:hAnsi="Times New Roman" w:cs="Times New Roman"/>
          <w:b/>
          <w:sz w:val="24"/>
          <w:szCs w:val="24"/>
        </w:rPr>
        <w:t>Bibliografía:</w:t>
      </w:r>
    </w:p>
    <w:p w:rsidR="00FE3103" w:rsidRDefault="00F201B9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2D7A53" w:rsidRPr="00B0794E">
        <w:rPr>
          <w:rFonts w:ascii="Times New Roman" w:hAnsi="Times New Roman" w:cs="Times New Roman"/>
          <w:sz w:val="24"/>
          <w:szCs w:val="24"/>
        </w:rPr>
        <w:t>Fritschy</w:t>
      </w:r>
      <w:proofErr w:type="spellEnd"/>
      <w:r w:rsidR="002D7A53" w:rsidRPr="00B0794E">
        <w:rPr>
          <w:rFonts w:ascii="Times New Roman" w:hAnsi="Times New Roman" w:cs="Times New Roman"/>
          <w:sz w:val="24"/>
          <w:szCs w:val="24"/>
        </w:rPr>
        <w:t xml:space="preserve"> Blanca. Manual de Capacitación Docente 2010: Olimpíada de Geografía de la República Argentina 2010 1a. ed. Santa Fe. Universidad Nacional del Litoral. 2010.</w:t>
      </w:r>
      <w:r w:rsidR="00051016" w:rsidRPr="00B0794E">
        <w:rPr>
          <w:rFonts w:ascii="Times New Roman" w:hAnsi="Times New Roman" w:cs="Times New Roman"/>
          <w:sz w:val="24"/>
          <w:szCs w:val="24"/>
        </w:rPr>
        <w:t xml:space="preserve"> P</w:t>
      </w:r>
      <w:r w:rsidR="002D7A53" w:rsidRPr="00B0794E">
        <w:rPr>
          <w:rFonts w:ascii="Times New Roman" w:hAnsi="Times New Roman" w:cs="Times New Roman"/>
          <w:sz w:val="24"/>
          <w:szCs w:val="24"/>
        </w:rPr>
        <w:t>áginas 19 a 23</w:t>
      </w:r>
      <w:r w:rsidRPr="00B0794E">
        <w:rPr>
          <w:rFonts w:ascii="Times New Roman" w:hAnsi="Times New Roman" w:cs="Times New Roman"/>
          <w:sz w:val="24"/>
          <w:szCs w:val="24"/>
        </w:rPr>
        <w:t>.</w:t>
      </w:r>
    </w:p>
    <w:p w:rsidR="001A570B" w:rsidRPr="001A570B" w:rsidRDefault="001A570B" w:rsidP="001A570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Merenne-Schoumaker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B. (2006). “La enseñanza de la Geografía”. En Lindón, A. y</w:t>
      </w:r>
      <w:r w:rsidRPr="001A570B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Hiernaux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D. (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Dirs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 xml:space="preserve">.). Tratado de Geografía Humana. México: 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Anthropos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.</w:t>
      </w:r>
    </w:p>
    <w:p w:rsidR="001A570B" w:rsidRPr="00B0794E" w:rsidRDefault="00051016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Pickenhayn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Jorge. Nueva didáctica de la Geografía (Capítulo 2). Editorial Plus Ultra. Buenos Aires. 1987. Páginas 17 a 22.</w:t>
      </w:r>
    </w:p>
    <w:p w:rsidR="00F201B9" w:rsidRPr="00B0794E" w:rsidRDefault="00F201B9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Svarzman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José y otros. Hacer Geografía en la Escuela (Capítulo 2). Ediciones Novedades Educativas. Buenos Aires. 2007. Pág. 32 a 35.</w:t>
      </w:r>
    </w:p>
    <w:p w:rsidR="001A570B" w:rsidRPr="001A570B" w:rsidRDefault="001A570B" w:rsidP="001A5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Ulwin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T. (1995). El lugar de la geografía. Madrid: Cátedra Práctica</w:t>
      </w:r>
      <w:r w:rsidRPr="001A570B">
        <w:rPr>
          <w:rFonts w:ascii="Times New Roman" w:hAnsi="Times New Roman" w:cs="Times New Roman"/>
          <w:sz w:val="24"/>
          <w:szCs w:val="24"/>
        </w:rPr>
        <w:t>. Madrid: Síntesis.</w:t>
      </w:r>
    </w:p>
    <w:p w:rsidR="0076291D" w:rsidRDefault="0068538D" w:rsidP="007629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8D">
        <w:rPr>
          <w:rFonts w:ascii="Times New Roman" w:hAnsi="Times New Roman" w:cs="Times New Roman"/>
          <w:b/>
          <w:sz w:val="24"/>
          <w:szCs w:val="24"/>
        </w:rPr>
        <w:t>Módulo 2: “Orígenes y evolución del pensamiento geográfico</w:t>
      </w:r>
      <w:r w:rsidR="00B0794E">
        <w:rPr>
          <w:rFonts w:ascii="Times New Roman" w:hAnsi="Times New Roman" w:cs="Times New Roman"/>
          <w:b/>
          <w:sz w:val="24"/>
          <w:szCs w:val="24"/>
        </w:rPr>
        <w:t>”</w:t>
      </w:r>
    </w:p>
    <w:p w:rsidR="0068538D" w:rsidRPr="0076291D" w:rsidRDefault="0068538D" w:rsidP="007629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“Los comienzos del pensamiento geográfico”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en la antigüedad. El mundo griego: Escuelas Jónica, Pitagórica, Metropolitana y Alejandrina. La Geografía en el mundo romano.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Geografía en la Edad Media. La tradición cosmográfica, del Islam a la Europa cristiana.</w:t>
      </w:r>
    </w:p>
    <w:p w:rsidR="0068538D" w:rsidRPr="00951044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*Capel Horacio. Las Nuevas Geografías. Salvat Ediciones. Barcelona. 1991.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*Ortega Valcárcel. Los horizontes de la Geografía (Capítulo 3). Editorial Ariel. Barcelona.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 formación de la Geografía Científica”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Geografía Moderna. Los aportes de Bernardo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Varenius</w:t>
      </w:r>
      <w:proofErr w:type="spellEnd"/>
      <w:r>
        <w:rPr>
          <w:rFonts w:ascii="Times New Roman" w:hAnsi="Times New Roman" w:cs="Times New Roman"/>
          <w:sz w:val="24"/>
          <w:szCs w:val="24"/>
        </w:rPr>
        <w:t>. Los proyectos de Hu</w:t>
      </w:r>
      <w:r w:rsidR="00B079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boldt y </w:t>
      </w:r>
      <w:proofErr w:type="spellStart"/>
      <w:r>
        <w:rPr>
          <w:rFonts w:ascii="Times New Roman" w:hAnsi="Times New Roman" w:cs="Times New Roman"/>
          <w:sz w:val="24"/>
          <w:szCs w:val="24"/>
        </w:rPr>
        <w:t>Ritter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Pr="002535CE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Federico. ¿Qué es la Geografía? (Capítulos 1, 2 y 3)  Editorial Columba. Buenos Aires. 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 Geografía Científica”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Características del positivismo. El determinismo geográfico. Federico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Ratzel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obra. El posibilismo geográfico: Vidal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escuela.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Geografía cultural.</w:t>
      </w:r>
    </w:p>
    <w:p w:rsid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Svarzman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y otros. Hacer Geografía en la Escuela (Capítulo 2). Ediciones Novedades Educativas. Buenos Aires. 2007.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“Las tendencias actuales”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Enfoque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locacional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Neopositivismo. Karl Popper.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Origen, formación y establecimiento de la Nueva Geografía.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Principales escuela en donde se desarrolló la Geografía Teorética.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Tendencias críticas y humanistas. Enfoque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fenonenológico</w:t>
      </w:r>
      <w:proofErr w:type="spellEnd"/>
      <w:r>
        <w:rPr>
          <w:rFonts w:ascii="Times New Roman" w:hAnsi="Times New Roman" w:cs="Times New Roman"/>
          <w:sz w:val="24"/>
          <w:szCs w:val="24"/>
        </w:rPr>
        <w:t>. La Geografía humanista. La Geografía de la percepción y del comportamiento.</w:t>
      </w:r>
    </w:p>
    <w:p w:rsidR="0068538D" w:rsidRPr="000A4367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Tendencias críticas o radicales. Marxismo y Geografía.</w:t>
      </w:r>
    </w:p>
    <w:p w:rsidR="001A570B" w:rsidRDefault="001A570B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Jofre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Ana. Geografía Ambiental y Socioeconómica (Capítulo 1). Editorial Docencia. Buenos Aires. 1999.</w:t>
      </w:r>
    </w:p>
    <w:p w:rsidR="0068538D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Svarzman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y otros. Hacer Geografía en la Escuela (Capítulo 2). Ediciones Novedades Educativas. Buenos Aires. 2007.</w:t>
      </w:r>
    </w:p>
    <w:p w:rsidR="0068538D" w:rsidRDefault="0068538D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38D" w:rsidRPr="0068538D" w:rsidRDefault="0068538D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Módulo 3: Conceptos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estructurantes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la Geografía</w:t>
      </w:r>
    </w:p>
    <w:p w:rsidR="0068538D" w:rsidRPr="0068538D" w:rsidRDefault="0068538D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Territorio, lugar, paisaje y región. Perspectivas de la relación sociedad-naturaleza</w:t>
      </w:r>
    </w:p>
    <w:p w:rsidR="0068538D" w:rsidRDefault="00B0794E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Bibliografía:</w:t>
      </w:r>
    </w:p>
    <w:p w:rsidR="001A570B" w:rsidRPr="00B0794E" w:rsidRDefault="001A570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Chiozza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:rsidR="001A570B" w:rsidRPr="00B0794E" w:rsidRDefault="001A570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lastRenderedPageBreak/>
        <w:t xml:space="preserve">*Fernández –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Gurevich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(Coordinadoras). Geografía: Nuevos temas, nuevas preguntas.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Buenos Aires. 2007. Pág. 38 a 44 (espacio y territorio).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43 a 46 (Espacio geográfico y procesos sociales).</w:t>
      </w:r>
    </w:p>
    <w:p w:rsidR="001A570B" w:rsidRDefault="001A570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Kollmann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Marta y otros. Espacio, espacialidad y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multidisciplinariedad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Eudeba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. Buenos Aires 2011.</w:t>
      </w:r>
    </w:p>
    <w:p w:rsidR="001A570B" w:rsidRPr="001A570B" w:rsidRDefault="001A570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Nogué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J. (2009). La construcción social del paisaje. Madrid: Biblioteca Nueva.</w:t>
      </w:r>
    </w:p>
    <w:p w:rsidR="001A570B" w:rsidRDefault="001A570B" w:rsidP="001A57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*Ortega Valcárcel. Los horizontes de la Geografía (Capítulo 18). Editorial Ariel. Barcelona.</w:t>
      </w:r>
      <w:r w:rsidRPr="001A57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A570B" w:rsidRDefault="001A570B" w:rsidP="001A57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Pillet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F. (2008). Espacio y Ciencia del Territorio. Proceso y relación Global-Local.</w:t>
      </w:r>
      <w:r w:rsidRPr="001A570B">
        <w:rPr>
          <w:rFonts w:ascii="Times New Roman" w:hAnsi="Times New Roman" w:cs="Times New Roman"/>
          <w:iCs/>
          <w:sz w:val="24"/>
          <w:szCs w:val="24"/>
        </w:rPr>
        <w:br/>
        <w:t>Madrid: Biblioteca Nueva.</w:t>
      </w:r>
    </w:p>
    <w:p w:rsidR="001A570B" w:rsidRPr="001A570B" w:rsidRDefault="001A570B" w:rsidP="001A57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Roccatagliatta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, Juan. El espacio desde la óptica geográfica. GAEA. Sociedad Argentina de Estudios Geográficos. Buenos Aires.</w:t>
      </w:r>
    </w:p>
    <w:p w:rsidR="001A570B" w:rsidRPr="00B0794E" w:rsidRDefault="001A570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*Santos Milton. La naturaleza del espacio. Editorial Ariel Geografía. Capítulo 14 (lugar)</w:t>
      </w:r>
    </w:p>
    <w:p w:rsidR="001A570B" w:rsidRPr="001A570B" w:rsidRDefault="001A570B" w:rsidP="001A57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91D" w:rsidRDefault="00FE3103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</w:t>
      </w:r>
      <w:r w:rsidR="00685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53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“El espacio geográfico como objeto de estudio de la Geografía”</w:t>
      </w:r>
    </w:p>
    <w:p w:rsidR="00084B69" w:rsidRPr="0076291D" w:rsidRDefault="00084B69" w:rsidP="001A5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 xml:space="preserve">El espacio como construcción social. Las dimensiones de análisis: político, social, económico y cultural. Propiedades del espacio geográfico: extensión, localización, estructura, dinamismo y dimensión temporal. </w:t>
      </w:r>
    </w:p>
    <w:p w:rsidR="00990E6A" w:rsidRDefault="00990E6A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B0794E" w:rsidRP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Chiozza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:rsidR="00B0794E" w:rsidRP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 xml:space="preserve">*Fernández –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Gurevich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(Coordinadoras). Geografía: Nuevos temas, nuevas preguntas.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Buenos Aires. 2007. Pág. 38 a 44 (espacio y territorio).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43 a 46 (Espacio geográfico y procesos sociales).</w:t>
      </w:r>
    </w:p>
    <w:p w:rsid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Kollmann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Marta y otros. Espacio, espacialidad y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multidisciplinariedad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Eudeba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. Buenos Aires 2011.</w:t>
      </w:r>
    </w:p>
    <w:p w:rsidR="001A570B" w:rsidRPr="001A570B" w:rsidRDefault="001A570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Nogué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J. (2009). La construcción social del paisaje. Madrid: Biblioteca Nueva.</w:t>
      </w:r>
    </w:p>
    <w:p w:rsidR="00B0794E" w:rsidRP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lastRenderedPageBreak/>
        <w:t>*Ortega Valcárcel. Los horizontes de la Geografía (Capítulo 18). Editorial Ariel. Barcelona.</w:t>
      </w:r>
    </w:p>
    <w:p w:rsidR="00B0794E" w:rsidRP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Roccatagliatta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>, Juan. El espacio desde la óptica geográfica. GAEA. Sociedad Argentina de Estudios Geográficos. Buenos Aires.</w:t>
      </w:r>
    </w:p>
    <w:p w:rsidR="00B0794E" w:rsidRP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*Santos Milton. La naturaleza del espacio. Editorial Ariel Geografía. Capítulo 14 (lugar)</w:t>
      </w:r>
    </w:p>
    <w:p w:rsid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4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0794E">
        <w:rPr>
          <w:rFonts w:ascii="Times New Roman" w:hAnsi="Times New Roman" w:cs="Times New Roman"/>
          <w:sz w:val="24"/>
          <w:szCs w:val="24"/>
        </w:rPr>
        <w:t>Tobío</w:t>
      </w:r>
      <w:proofErr w:type="spellEnd"/>
      <w:r w:rsidRPr="00B0794E">
        <w:rPr>
          <w:rFonts w:ascii="Times New Roman" w:hAnsi="Times New Roman" w:cs="Times New Roman"/>
          <w:sz w:val="24"/>
          <w:szCs w:val="24"/>
        </w:rPr>
        <w:t xml:space="preserve"> Omar. Territorios de incertidumbre (Capítulo 1). UNSAM Edita. Buenos Aires. 2012.</w:t>
      </w:r>
    </w:p>
    <w:p w:rsidR="00B0794E" w:rsidRDefault="00B0794E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10F" w:rsidRDefault="0068538D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Módulo 5</w:t>
      </w:r>
      <w:r w:rsidR="00B4110F" w:rsidRPr="00B4110F">
        <w:rPr>
          <w:rFonts w:ascii="Times New Roman" w:hAnsi="Times New Roman" w:cs="Times New Roman"/>
          <w:b/>
          <w:sz w:val="24"/>
          <w:szCs w:val="24"/>
        </w:rPr>
        <w:t>:</w:t>
      </w:r>
      <w:r w:rsidR="000410FB">
        <w:rPr>
          <w:rFonts w:ascii="Times New Roman" w:hAnsi="Times New Roman" w:cs="Times New Roman"/>
          <w:b/>
          <w:sz w:val="24"/>
          <w:szCs w:val="24"/>
        </w:rPr>
        <w:t xml:space="preserve"> “El mapa”</w:t>
      </w:r>
    </w:p>
    <w:p w:rsidR="000410FB" w:rsidRDefault="000410F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historia de los mapas.</w:t>
      </w:r>
      <w:r w:rsidR="0092220B">
        <w:rPr>
          <w:rFonts w:ascii="Times New Roman" w:hAnsi="Times New Roman" w:cs="Times New Roman"/>
          <w:sz w:val="24"/>
          <w:szCs w:val="24"/>
        </w:rPr>
        <w:t xml:space="preserve"> Mapas manuscritos. La cartografía en el Renacimiento. La reforma de la cartografía</w:t>
      </w:r>
    </w:p>
    <w:p w:rsidR="00BB66EC" w:rsidRDefault="00BB66EC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Mapa. Definición. Plano, carta y hoja.</w:t>
      </w:r>
    </w:p>
    <w:p w:rsidR="00BB66EC" w:rsidRDefault="00BB66EC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tipos de mapas. Cartografía básica, temática y especial. </w:t>
      </w:r>
    </w:p>
    <w:p w:rsidR="00BB66EC" w:rsidRDefault="00BB66EC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Cualidades de un mapa. Elementos de un mapa. Escala. Formas de expresar una escala.</w:t>
      </w:r>
      <w:r w:rsidR="002913E5">
        <w:rPr>
          <w:rFonts w:ascii="Times New Roman" w:hAnsi="Times New Roman" w:cs="Times New Roman"/>
          <w:sz w:val="24"/>
          <w:szCs w:val="24"/>
        </w:rPr>
        <w:t xml:space="preserve"> </w:t>
      </w:r>
      <w:r w:rsidR="00BB4CA3">
        <w:rPr>
          <w:rFonts w:ascii="Times New Roman" w:hAnsi="Times New Roman" w:cs="Times New Roman"/>
          <w:sz w:val="24"/>
          <w:szCs w:val="24"/>
        </w:rPr>
        <w:t>Latitud y longitud. Símbolos cartográficos. Modos de implantación. Rotulación.</w:t>
      </w:r>
      <w:r w:rsidR="00153A1B">
        <w:rPr>
          <w:rFonts w:ascii="Times New Roman" w:hAnsi="Times New Roman" w:cs="Times New Roman"/>
          <w:sz w:val="24"/>
          <w:szCs w:val="24"/>
        </w:rPr>
        <w:t xml:space="preserve"> Tipos de mapas temáticos.</w:t>
      </w:r>
    </w:p>
    <w:p w:rsidR="00153A1B" w:rsidRDefault="00153A1B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Proyección.</w:t>
      </w:r>
      <w:r w:rsidR="00D12FC4">
        <w:rPr>
          <w:rFonts w:ascii="Times New Roman" w:hAnsi="Times New Roman" w:cs="Times New Roman"/>
          <w:sz w:val="24"/>
          <w:szCs w:val="24"/>
        </w:rPr>
        <w:t xml:space="preserve"> Tipos. Proyección oficial de la República Argentina.</w:t>
      </w:r>
    </w:p>
    <w:p w:rsidR="004C69D3" w:rsidRDefault="004C69D3" w:rsidP="001A57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9D3">
        <w:rPr>
          <w:rFonts w:ascii="Times New Roman" w:hAnsi="Times New Roman" w:cs="Times New Roman"/>
          <w:b/>
          <w:sz w:val="24"/>
          <w:szCs w:val="24"/>
        </w:rPr>
        <w:t>Bi</w:t>
      </w:r>
      <w:r w:rsidR="00362E8A">
        <w:rPr>
          <w:rFonts w:ascii="Times New Roman" w:hAnsi="Times New Roman" w:cs="Times New Roman"/>
          <w:b/>
          <w:sz w:val="24"/>
          <w:szCs w:val="24"/>
        </w:rPr>
        <w:t>bliografía</w:t>
      </w:r>
    </w:p>
    <w:p w:rsidR="002535CE" w:rsidRDefault="002535CE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A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870A2">
        <w:rPr>
          <w:rFonts w:ascii="Times New Roman" w:hAnsi="Times New Roman" w:cs="Times New Roman"/>
          <w:sz w:val="24"/>
          <w:szCs w:val="24"/>
        </w:rPr>
        <w:t>Joly</w:t>
      </w:r>
      <w:proofErr w:type="spellEnd"/>
      <w:r w:rsidRPr="0048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A2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Pr="004870A2">
        <w:rPr>
          <w:rFonts w:ascii="Times New Roman" w:hAnsi="Times New Roman" w:cs="Times New Roman"/>
          <w:sz w:val="24"/>
          <w:szCs w:val="24"/>
        </w:rPr>
        <w:t xml:space="preserve">. </w:t>
      </w:r>
      <w:r w:rsidRPr="002535CE">
        <w:rPr>
          <w:rFonts w:ascii="Times New Roman" w:hAnsi="Times New Roman" w:cs="Times New Roman"/>
          <w:sz w:val="24"/>
          <w:szCs w:val="24"/>
        </w:rPr>
        <w:t>La cartografía. Editorial Ariel. B</w:t>
      </w:r>
      <w:r>
        <w:rPr>
          <w:rFonts w:ascii="Times New Roman" w:hAnsi="Times New Roman" w:cs="Times New Roman"/>
          <w:sz w:val="24"/>
          <w:szCs w:val="24"/>
        </w:rPr>
        <w:t>arcelona. 1979.</w:t>
      </w:r>
    </w:p>
    <w:p w:rsidR="00B0794E" w:rsidRDefault="00B0794E" w:rsidP="001A570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40CC4">
        <w:rPr>
          <w:rFonts w:ascii="Times New Roman" w:hAnsi="Times New Roman" w:cs="Times New Roman"/>
          <w:sz w:val="24"/>
          <w:szCs w:val="24"/>
        </w:rPr>
        <w:t>Alegre I. y Nadal, P. (1996). “Los mapas, las fotografías y las imágenes”. En Moreno</w:t>
      </w:r>
      <w:r w:rsidRPr="00740CC4">
        <w:rPr>
          <w:rFonts w:ascii="Times New Roman" w:hAnsi="Times New Roman" w:cs="Times New Roman"/>
          <w:sz w:val="24"/>
          <w:szCs w:val="24"/>
        </w:rPr>
        <w:br/>
        <w:t xml:space="preserve">Jiménez A. y Marrón Gaite M. J. (Editores). </w:t>
      </w:r>
      <w:r w:rsidRPr="00740CC4">
        <w:rPr>
          <w:rFonts w:ascii="Times New Roman" w:hAnsi="Times New Roman" w:cs="Times New Roman"/>
          <w:i/>
          <w:iCs/>
          <w:sz w:val="24"/>
          <w:szCs w:val="24"/>
        </w:rPr>
        <w:t>Enseñar Geografía. De la teoría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CC4"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098">
        <w:rPr>
          <w:rFonts w:ascii="Times New Roman" w:hAnsi="Times New Roman" w:cs="Times New Roman"/>
          <w:i/>
          <w:iCs/>
          <w:sz w:val="24"/>
          <w:szCs w:val="24"/>
        </w:rPr>
        <w:t>Práctica. Madrid: Síntesis.</w:t>
      </w:r>
    </w:p>
    <w:p w:rsidR="001E3CE9" w:rsidRPr="00B0794E" w:rsidRDefault="001E3CE9" w:rsidP="001A570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70A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4870A2">
        <w:rPr>
          <w:rFonts w:ascii="Times New Roman" w:hAnsi="Times New Roman" w:cs="Times New Roman"/>
          <w:sz w:val="24"/>
          <w:szCs w:val="24"/>
        </w:rPr>
        <w:t>Raisz</w:t>
      </w:r>
      <w:proofErr w:type="spellEnd"/>
      <w:r w:rsidRPr="004870A2">
        <w:rPr>
          <w:rFonts w:ascii="Times New Roman" w:hAnsi="Times New Roman" w:cs="Times New Roman"/>
          <w:sz w:val="24"/>
          <w:szCs w:val="24"/>
        </w:rPr>
        <w:t xml:space="preserve"> Erwin. </w:t>
      </w:r>
      <w:r>
        <w:rPr>
          <w:rFonts w:ascii="Times New Roman" w:hAnsi="Times New Roman" w:cs="Times New Roman"/>
          <w:sz w:val="24"/>
          <w:szCs w:val="24"/>
        </w:rPr>
        <w:t>Cartografía (Capítulos 1,2 y 3). Editorial Omega. Barcelona. 1974.</w:t>
      </w:r>
    </w:p>
    <w:p w:rsidR="00B0794E" w:rsidRDefault="001E3CE9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Raquel y otros. La fotografía aérea en propuestas didácticas de Ciencias Sociales y Ciencias Naturales. Ediciones UNL. Santa Fe. 2006.</w:t>
      </w:r>
    </w:p>
    <w:p w:rsidR="00B0794E" w:rsidRPr="001A570B" w:rsidRDefault="00B0794E" w:rsidP="001A570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A570B">
        <w:rPr>
          <w:rFonts w:ascii="Times New Roman" w:hAnsi="Times New Roman" w:cs="Times New Roman"/>
          <w:iCs/>
          <w:sz w:val="24"/>
          <w:szCs w:val="24"/>
        </w:rPr>
        <w:t>*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Tardivo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 xml:space="preserve">, R.; Caoba, C.; y </w:t>
      </w:r>
      <w:proofErr w:type="spellStart"/>
      <w:r w:rsidRPr="001A570B">
        <w:rPr>
          <w:rFonts w:ascii="Times New Roman" w:hAnsi="Times New Roman" w:cs="Times New Roman"/>
          <w:iCs/>
          <w:sz w:val="24"/>
          <w:szCs w:val="24"/>
        </w:rPr>
        <w:t>Graciani</w:t>
      </w:r>
      <w:proofErr w:type="spellEnd"/>
      <w:r w:rsidRPr="001A570B">
        <w:rPr>
          <w:rFonts w:ascii="Times New Roman" w:hAnsi="Times New Roman" w:cs="Times New Roman"/>
          <w:iCs/>
          <w:sz w:val="24"/>
          <w:szCs w:val="24"/>
        </w:rPr>
        <w:t>, S. (2007). Procesamiento digital de la información</w:t>
      </w:r>
      <w:r w:rsidRPr="001A570B">
        <w:rPr>
          <w:rFonts w:ascii="Times New Roman" w:hAnsi="Times New Roman" w:cs="Times New Roman"/>
          <w:iCs/>
          <w:sz w:val="24"/>
          <w:szCs w:val="24"/>
        </w:rPr>
        <w:br/>
        <w:t>territorial: aplicación con Cartografía e Imágenes satelitales. Santa Fe: UNL.</w:t>
      </w:r>
    </w:p>
    <w:p w:rsidR="0076291D" w:rsidRDefault="00802EC8" w:rsidP="0076291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EC8">
        <w:rPr>
          <w:rFonts w:ascii="Times New Roman" w:hAnsi="Times New Roman" w:cs="Times New Roman"/>
          <w:b/>
          <w:sz w:val="24"/>
          <w:szCs w:val="24"/>
        </w:rPr>
        <w:t>TEMPORALIZACIÓN</w:t>
      </w:r>
    </w:p>
    <w:p w:rsidR="00802EC8" w:rsidRPr="0076291D" w:rsidRDefault="00802EC8" w:rsidP="0076291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módulo uno a cuatro.</w:t>
      </w:r>
    </w:p>
    <w:p w:rsidR="00802EC8" w:rsidRPr="00802EC8" w:rsidRDefault="00802EC8" w:rsidP="001A5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Segundo cuatrimestre: módulo cinco a ocho.</w:t>
      </w:r>
    </w:p>
    <w:p w:rsidR="0076291D" w:rsidRDefault="0076291D" w:rsidP="001A570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6D28" w:rsidRDefault="00436D28" w:rsidP="001A570B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ESTRATEGIAS</w:t>
      </w:r>
    </w:p>
    <w:p w:rsidR="00436D28" w:rsidRPr="00436D28" w:rsidRDefault="00436D28" w:rsidP="001A570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6D28">
        <w:rPr>
          <w:rFonts w:ascii="Times New Roman" w:hAnsi="Times New Roman" w:cs="Times New Roman"/>
          <w:sz w:val="24"/>
          <w:szCs w:val="24"/>
        </w:rPr>
        <w:t>Consulta bibliográfica.</w:t>
      </w:r>
      <w:r w:rsidRPr="00436D28">
        <w:rPr>
          <w:rFonts w:ascii="Times New Roman" w:hAnsi="Times New Roman" w:cs="Times New Roman"/>
          <w:sz w:val="24"/>
          <w:szCs w:val="24"/>
        </w:rPr>
        <w:br/>
        <w:t>Estudio dirigido.</w:t>
      </w:r>
      <w:r w:rsidRPr="00436D28">
        <w:rPr>
          <w:rFonts w:ascii="Times New Roman" w:hAnsi="Times New Roman" w:cs="Times New Roman"/>
          <w:sz w:val="24"/>
          <w:szCs w:val="24"/>
        </w:rPr>
        <w:br/>
        <w:t>Exposición dialogada.</w:t>
      </w:r>
    </w:p>
    <w:p w:rsidR="00436D28" w:rsidRPr="00436D28" w:rsidRDefault="00436D28" w:rsidP="001A570B">
      <w:pPr>
        <w:pStyle w:val="NormalWeb"/>
        <w:spacing w:line="360" w:lineRule="auto"/>
      </w:pPr>
      <w:r w:rsidRPr="00436D28">
        <w:t>Estudio de casos.</w:t>
      </w:r>
    </w:p>
    <w:p w:rsidR="00436D28" w:rsidRDefault="00436D28" w:rsidP="001A570B">
      <w:pPr>
        <w:pStyle w:val="NormalWeb"/>
        <w:spacing w:line="360" w:lineRule="auto"/>
      </w:pPr>
      <w:r w:rsidRPr="00436D28">
        <w:t>Demostración.</w:t>
      </w:r>
    </w:p>
    <w:p w:rsidR="00436D28" w:rsidRDefault="00436D28" w:rsidP="001A570B">
      <w:pPr>
        <w:pStyle w:val="NormalWeb"/>
        <w:spacing w:line="360" w:lineRule="auto"/>
      </w:pPr>
    </w:p>
    <w:p w:rsidR="00436D28" w:rsidRPr="00362E8A" w:rsidRDefault="00362E8A" w:rsidP="001A570B">
      <w:pPr>
        <w:pStyle w:val="estilo7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RECURSOS</w:t>
      </w:r>
    </w:p>
    <w:p w:rsidR="00436D28" w:rsidRDefault="00436D28" w:rsidP="001A570B">
      <w:pPr>
        <w:pStyle w:val="NormalWeb"/>
        <w:spacing w:line="360" w:lineRule="auto"/>
      </w:pPr>
      <w:r w:rsidRPr="0079101A">
        <w:t>Videos.</w:t>
      </w:r>
      <w:r w:rsidRPr="0079101A">
        <w:br/>
        <w:t>Mapas.</w:t>
      </w:r>
      <w:r w:rsidRPr="0079101A">
        <w:br/>
        <w:t>Notas periodísticas.</w:t>
      </w:r>
      <w:r w:rsidRPr="0079101A">
        <w:br/>
        <w:t>Gráficos.</w:t>
      </w:r>
      <w:r w:rsidRPr="0079101A">
        <w:br/>
        <w:t>Planos.</w:t>
      </w:r>
      <w:r w:rsidRPr="0079101A">
        <w:br/>
      </w:r>
      <w:r>
        <w:t>Folletos.</w:t>
      </w:r>
      <w:r w:rsidRPr="0079101A">
        <w:br/>
        <w:t>Diapositivas.</w:t>
      </w:r>
      <w:r w:rsidRPr="0079101A">
        <w:br/>
        <w:t>Fotografías.</w:t>
      </w:r>
      <w:r w:rsidRPr="0079101A">
        <w:br/>
        <w:t>Revistas de divulgación científica.</w:t>
      </w:r>
      <w:r w:rsidRPr="0079101A">
        <w:br/>
        <w:t>C.D. colección Educ.ar.</w:t>
      </w:r>
      <w:r w:rsidRPr="0079101A">
        <w:br/>
        <w:t>Computadoras.</w:t>
      </w:r>
    </w:p>
    <w:p w:rsidR="00436D28" w:rsidRDefault="00436D28" w:rsidP="001A570B">
      <w:pPr>
        <w:pStyle w:val="NormalWeb"/>
        <w:spacing w:line="360" w:lineRule="auto"/>
      </w:pPr>
      <w:r>
        <w:t>Cañón.</w:t>
      </w:r>
    </w:p>
    <w:p w:rsidR="00436D28" w:rsidRDefault="00436D28" w:rsidP="001A570B">
      <w:pPr>
        <w:pStyle w:val="NormalWeb"/>
        <w:spacing w:line="360" w:lineRule="auto"/>
      </w:pPr>
      <w:r>
        <w:t>Programa para la construcción de mapas conceptuales.</w:t>
      </w:r>
    </w:p>
    <w:p w:rsidR="00436D28" w:rsidRDefault="00436D28" w:rsidP="001A570B">
      <w:pPr>
        <w:pStyle w:val="NormalWeb"/>
        <w:spacing w:line="360" w:lineRule="auto"/>
      </w:pPr>
      <w:proofErr w:type="spellStart"/>
      <w:r>
        <w:t>Docs</w:t>
      </w:r>
      <w:proofErr w:type="spellEnd"/>
    </w:p>
    <w:p w:rsidR="00436D28" w:rsidRDefault="00436D28" w:rsidP="001A570B">
      <w:pPr>
        <w:pStyle w:val="NormalWeb"/>
        <w:spacing w:line="360" w:lineRule="auto"/>
      </w:pPr>
    </w:p>
    <w:p w:rsidR="00AA1B63" w:rsidRPr="0076291D" w:rsidRDefault="00AA1B63" w:rsidP="0076291D">
      <w:pPr>
        <w:pStyle w:val="NormalWeb"/>
        <w:spacing w:line="360" w:lineRule="auto"/>
        <w:rPr>
          <w:b/>
        </w:rPr>
      </w:pPr>
      <w:r w:rsidRPr="00AA1B63">
        <w:rPr>
          <w:b/>
        </w:rPr>
        <w:t>EVALUACIÓN</w:t>
      </w:r>
      <w:r w:rsidR="00436D28" w:rsidRPr="00AA1B63">
        <w:rPr>
          <w:b/>
        </w:rPr>
        <w:br/>
      </w:r>
      <w:r w:rsidRPr="00371599">
        <w:rPr>
          <w:b/>
          <w:bCs/>
          <w:i/>
          <w:iCs/>
        </w:rPr>
        <w:t>Diagnóstica</w:t>
      </w:r>
    </w:p>
    <w:p w:rsidR="00AA1B63" w:rsidRPr="00371599" w:rsidRDefault="00AA1B63" w:rsidP="001A57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Corresp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onde a las jornadas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Propedeú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tico</w:t>
      </w:r>
      <w:proofErr w:type="spellEnd"/>
      <w:r w:rsidRPr="0037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primeras semanas de clases.</w:t>
      </w:r>
    </w:p>
    <w:p w:rsidR="00AA1B63" w:rsidRPr="00371599" w:rsidRDefault="00AA1B63" w:rsidP="001A570B">
      <w:pPr>
        <w:spacing w:after="0" w:line="360" w:lineRule="auto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procesos</w:t>
      </w:r>
    </w:p>
    <w:p w:rsidR="00AA1B63" w:rsidRPr="00371599" w:rsidRDefault="00AA1B63" w:rsidP="001A5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Seguimiento en la adquisición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de cont</w:t>
      </w:r>
      <w:r>
        <w:rPr>
          <w:rFonts w:ascii="Times New Roman" w:eastAsia="Times New Roman" w:hAnsi="Times New Roman" w:cs="Times New Roman"/>
          <w:sz w:val="24"/>
          <w:szCs w:val="24"/>
        </w:rPr>
        <w:t>enidos procedimentales, como experiencias de aprendizajes.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Elaboración de dos exá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menes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parciales (individual-escrito) </w:t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con promedio de 4 o 5 para l</w:t>
      </w:r>
      <w:r>
        <w:rPr>
          <w:rFonts w:ascii="Times New Roman" w:eastAsia="Times New Roman" w:hAnsi="Times New Roman" w:cs="Times New Roman"/>
          <w:sz w:val="24"/>
          <w:szCs w:val="24"/>
        </w:rPr>
        <w:t>ograr Promocionar la disciplina.</w:t>
      </w:r>
    </w:p>
    <w:p w:rsidR="00AA1B63" w:rsidRPr="0076291D" w:rsidRDefault="00AA1B63" w:rsidP="00762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1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 logros</w:t>
      </w:r>
    </w:p>
    <w:p w:rsidR="00AA1B63" w:rsidRPr="00371599" w:rsidRDefault="00AA1B63" w:rsidP="001A57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99">
        <w:rPr>
          <w:rFonts w:ascii="Times New Roman" w:eastAsia="Times New Roman" w:hAnsi="Times New Roman" w:cs="Times New Roman"/>
          <w:sz w:val="24"/>
          <w:szCs w:val="24"/>
        </w:rPr>
        <w:t>Coloquio oral con e</w:t>
      </w:r>
      <w:r>
        <w:rPr>
          <w:rFonts w:ascii="Times New Roman" w:eastAsia="Times New Roman" w:hAnsi="Times New Roman" w:cs="Times New Roman"/>
          <w:sz w:val="24"/>
          <w:szCs w:val="24"/>
        </w:rPr>
        <w:t>l profesor si logró promocionar.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1599">
        <w:rPr>
          <w:rFonts w:ascii="Times New Roman" w:eastAsia="Times New Roman" w:hAnsi="Times New Roman" w:cs="Times New Roman"/>
          <w:sz w:val="24"/>
          <w:szCs w:val="24"/>
        </w:rPr>
        <w:t>Examen final de los conten</w:t>
      </w:r>
      <w:r>
        <w:rPr>
          <w:rFonts w:ascii="Times New Roman" w:eastAsia="Times New Roman" w:hAnsi="Times New Roman" w:cs="Times New Roman"/>
          <w:sz w:val="24"/>
          <w:szCs w:val="24"/>
        </w:rPr>
        <w:t>idos desarrollados con su específica </w:t>
      </w:r>
      <w:proofErr w:type="spellStart"/>
      <w:r w:rsidRPr="00371599">
        <w:rPr>
          <w:rFonts w:ascii="Times New Roman" w:eastAsia="Times New Roman" w:hAnsi="Times New Roman" w:cs="Times New Roman"/>
          <w:sz w:val="24"/>
          <w:szCs w:val="24"/>
        </w:rPr>
        <w:t>bibliograf</w:t>
      </w:r>
      <w:r>
        <w:rPr>
          <w:rFonts w:ascii="Times New Roman" w:eastAsia="Times New Roman" w:hAnsi="Times New Roman" w:cs="Times New Roman"/>
          <w:sz w:val="24"/>
          <w:szCs w:val="24"/>
        </w:rPr>
        <w:t>ìa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 el tribunal pertinente.</w:t>
      </w:r>
    </w:p>
    <w:p w:rsidR="00AA1B63" w:rsidRPr="00AA1B63" w:rsidRDefault="00AA1B63" w:rsidP="001A57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B63">
        <w:rPr>
          <w:rFonts w:ascii="Times New Roman" w:hAnsi="Times New Roman" w:cs="Times New Roman"/>
          <w:b/>
          <w:i/>
          <w:sz w:val="24"/>
          <w:szCs w:val="24"/>
        </w:rPr>
        <w:t>Criterios</w:t>
      </w:r>
      <w:r w:rsidRPr="00AA1B63">
        <w:rPr>
          <w:rFonts w:ascii="Times New Roman" w:hAnsi="Times New Roman" w:cs="Times New Roman"/>
          <w:sz w:val="24"/>
          <w:szCs w:val="24"/>
        </w:rPr>
        <w:br/>
        <w:t>Responsabilidad en el cumplimiento de tareas y fechas en l</w:t>
      </w:r>
      <w:r>
        <w:rPr>
          <w:rFonts w:ascii="Times New Roman" w:hAnsi="Times New Roman" w:cs="Times New Roman"/>
          <w:sz w:val="24"/>
          <w:szCs w:val="24"/>
        </w:rPr>
        <w:t>a presentación de trabajos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Capacidad</w:t>
      </w:r>
      <w:r>
        <w:rPr>
          <w:rFonts w:ascii="Times New Roman" w:hAnsi="Times New Roman" w:cs="Times New Roman"/>
          <w:sz w:val="24"/>
          <w:szCs w:val="24"/>
        </w:rPr>
        <w:t xml:space="preserve"> para trabajar creativamente.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Aceptación de sugerencias e indicaciones y su consecuente modificación.</w:t>
      </w:r>
      <w:r w:rsidRPr="00AA1B63">
        <w:rPr>
          <w:rFonts w:ascii="Times New Roman" w:hAnsi="Times New Roman" w:cs="Times New Roman"/>
          <w:sz w:val="24"/>
          <w:szCs w:val="24"/>
        </w:rPr>
        <w:br/>
        <w:t>Preparaci</w:t>
      </w:r>
      <w:r>
        <w:rPr>
          <w:rFonts w:ascii="Times New Roman" w:hAnsi="Times New Roman" w:cs="Times New Roman"/>
          <w:sz w:val="24"/>
          <w:szCs w:val="24"/>
        </w:rPr>
        <w:t>ón científica y capacidad para relacionar conceptos.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Capacidad para integrar a</w:t>
      </w:r>
      <w:r>
        <w:rPr>
          <w:rFonts w:ascii="Times New Roman" w:hAnsi="Times New Roman" w:cs="Times New Roman"/>
          <w:sz w:val="24"/>
          <w:szCs w:val="24"/>
        </w:rPr>
        <w:t>spectos teóricos y prácticos.</w:t>
      </w:r>
      <w:r>
        <w:rPr>
          <w:rFonts w:ascii="Times New Roman" w:hAnsi="Times New Roman" w:cs="Times New Roman"/>
          <w:sz w:val="24"/>
          <w:szCs w:val="24"/>
        </w:rPr>
        <w:br/>
      </w:r>
      <w:r w:rsidRPr="00AA1B63">
        <w:rPr>
          <w:rFonts w:ascii="Times New Roman" w:hAnsi="Times New Roman" w:cs="Times New Roman"/>
          <w:sz w:val="24"/>
          <w:szCs w:val="24"/>
        </w:rPr>
        <w:t>Participación y reflexión crítica.</w:t>
      </w:r>
    </w:p>
    <w:p w:rsidR="00740CC4" w:rsidRPr="005A025E" w:rsidRDefault="00740CC4" w:rsidP="001A5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40CC4" w:rsidRPr="005A025E" w:rsidSect="009B55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7C" w:rsidRDefault="00AE087C" w:rsidP="00012ED8">
      <w:pPr>
        <w:spacing w:after="0" w:line="240" w:lineRule="auto"/>
      </w:pPr>
      <w:r>
        <w:separator/>
      </w:r>
    </w:p>
  </w:endnote>
  <w:endnote w:type="continuationSeparator" w:id="0">
    <w:p w:rsidR="00AE087C" w:rsidRDefault="00AE087C" w:rsidP="0001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7C" w:rsidRDefault="00AE087C" w:rsidP="00012ED8">
      <w:pPr>
        <w:spacing w:after="0" w:line="240" w:lineRule="auto"/>
      </w:pPr>
      <w:r>
        <w:separator/>
      </w:r>
    </w:p>
  </w:footnote>
  <w:footnote w:type="continuationSeparator" w:id="0">
    <w:p w:rsidR="00AE087C" w:rsidRDefault="00AE087C" w:rsidP="0001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40014"/>
      <w:docPartObj>
        <w:docPartGallery w:val="Page Numbers (Top of Page)"/>
        <w:docPartUnique/>
      </w:docPartObj>
    </w:sdtPr>
    <w:sdtEndPr/>
    <w:sdtContent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Instituto Superior de Profesorado Nº 7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Brigadier Estanislao López                                                            </w:t>
        </w:r>
      </w:p>
      <w:p w:rsidR="00034411" w:rsidRPr="00362E8A" w:rsidRDefault="00034411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~ 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2E8A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291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D2F4C" w:rsidRPr="00362E8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62E8A">
          <w:rPr>
            <w:rFonts w:ascii="Times New Roman" w:hAnsi="Times New Roman" w:cs="Times New Roman"/>
            <w:sz w:val="20"/>
            <w:szCs w:val="20"/>
          </w:rPr>
          <w:t xml:space="preserve"> ~</w:t>
        </w:r>
      </w:p>
    </w:sdtContent>
  </w:sdt>
  <w:p w:rsidR="00034411" w:rsidRDefault="00034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08"/>
    <w:multiLevelType w:val="hybridMultilevel"/>
    <w:tmpl w:val="568CB7E8"/>
    <w:lvl w:ilvl="0" w:tplc="82046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5555"/>
    <w:multiLevelType w:val="hybridMultilevel"/>
    <w:tmpl w:val="D21284F4"/>
    <w:lvl w:ilvl="0" w:tplc="4DFA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A8"/>
    <w:rsid w:val="00012ED8"/>
    <w:rsid w:val="00027089"/>
    <w:rsid w:val="00031AE7"/>
    <w:rsid w:val="00034411"/>
    <w:rsid w:val="000410FB"/>
    <w:rsid w:val="00041DC2"/>
    <w:rsid w:val="00051016"/>
    <w:rsid w:val="00053B18"/>
    <w:rsid w:val="00062069"/>
    <w:rsid w:val="000660B7"/>
    <w:rsid w:val="00073E6A"/>
    <w:rsid w:val="00083770"/>
    <w:rsid w:val="00084A87"/>
    <w:rsid w:val="00084B69"/>
    <w:rsid w:val="00086925"/>
    <w:rsid w:val="000A4367"/>
    <w:rsid w:val="000B1E8F"/>
    <w:rsid w:val="000B43A7"/>
    <w:rsid w:val="000D783E"/>
    <w:rsid w:val="001001F8"/>
    <w:rsid w:val="001131EE"/>
    <w:rsid w:val="001327E3"/>
    <w:rsid w:val="001531FD"/>
    <w:rsid w:val="00153A1B"/>
    <w:rsid w:val="00166A1C"/>
    <w:rsid w:val="0017467F"/>
    <w:rsid w:val="0019435C"/>
    <w:rsid w:val="001A570B"/>
    <w:rsid w:val="001D2F4C"/>
    <w:rsid w:val="001D7ACB"/>
    <w:rsid w:val="001E3CE9"/>
    <w:rsid w:val="002055E4"/>
    <w:rsid w:val="002118EB"/>
    <w:rsid w:val="0022273B"/>
    <w:rsid w:val="002535CE"/>
    <w:rsid w:val="00264B02"/>
    <w:rsid w:val="002913E5"/>
    <w:rsid w:val="002A021E"/>
    <w:rsid w:val="002B34E0"/>
    <w:rsid w:val="002C059E"/>
    <w:rsid w:val="002C24F8"/>
    <w:rsid w:val="002D7A53"/>
    <w:rsid w:val="002F3098"/>
    <w:rsid w:val="00303879"/>
    <w:rsid w:val="00305AF8"/>
    <w:rsid w:val="00306A68"/>
    <w:rsid w:val="0034364F"/>
    <w:rsid w:val="00362E8A"/>
    <w:rsid w:val="00370929"/>
    <w:rsid w:val="00372050"/>
    <w:rsid w:val="00375164"/>
    <w:rsid w:val="00383E0D"/>
    <w:rsid w:val="00385975"/>
    <w:rsid w:val="00387039"/>
    <w:rsid w:val="003B2190"/>
    <w:rsid w:val="003B73FA"/>
    <w:rsid w:val="003E1CD9"/>
    <w:rsid w:val="00417C47"/>
    <w:rsid w:val="00421757"/>
    <w:rsid w:val="00425B63"/>
    <w:rsid w:val="00436D28"/>
    <w:rsid w:val="00455532"/>
    <w:rsid w:val="00486623"/>
    <w:rsid w:val="004870A2"/>
    <w:rsid w:val="00493F2A"/>
    <w:rsid w:val="004B712C"/>
    <w:rsid w:val="004C3E34"/>
    <w:rsid w:val="004C517F"/>
    <w:rsid w:val="004C69D3"/>
    <w:rsid w:val="004D0C02"/>
    <w:rsid w:val="004D26A8"/>
    <w:rsid w:val="004F1A51"/>
    <w:rsid w:val="005146CA"/>
    <w:rsid w:val="0052354C"/>
    <w:rsid w:val="00526504"/>
    <w:rsid w:val="00535AA9"/>
    <w:rsid w:val="00545E85"/>
    <w:rsid w:val="00557E3E"/>
    <w:rsid w:val="005A025E"/>
    <w:rsid w:val="005C7788"/>
    <w:rsid w:val="005E6426"/>
    <w:rsid w:val="005F45A6"/>
    <w:rsid w:val="00610217"/>
    <w:rsid w:val="00611CF9"/>
    <w:rsid w:val="0062657C"/>
    <w:rsid w:val="006535C0"/>
    <w:rsid w:val="00655F24"/>
    <w:rsid w:val="00663335"/>
    <w:rsid w:val="006672CD"/>
    <w:rsid w:val="0068538D"/>
    <w:rsid w:val="006A3EF2"/>
    <w:rsid w:val="006B4E64"/>
    <w:rsid w:val="00716162"/>
    <w:rsid w:val="00720372"/>
    <w:rsid w:val="007212DD"/>
    <w:rsid w:val="00740CC4"/>
    <w:rsid w:val="0076291D"/>
    <w:rsid w:val="007646CF"/>
    <w:rsid w:val="00791973"/>
    <w:rsid w:val="0079257E"/>
    <w:rsid w:val="007A3F10"/>
    <w:rsid w:val="007A67EB"/>
    <w:rsid w:val="007B5469"/>
    <w:rsid w:val="007C3DCB"/>
    <w:rsid w:val="007E2F06"/>
    <w:rsid w:val="007E72A5"/>
    <w:rsid w:val="007F7D2D"/>
    <w:rsid w:val="00802EC8"/>
    <w:rsid w:val="008179C6"/>
    <w:rsid w:val="00833B0E"/>
    <w:rsid w:val="008703AE"/>
    <w:rsid w:val="008903ED"/>
    <w:rsid w:val="008A027D"/>
    <w:rsid w:val="008B3B13"/>
    <w:rsid w:val="008B65E3"/>
    <w:rsid w:val="008B6D84"/>
    <w:rsid w:val="008C0F24"/>
    <w:rsid w:val="008C4AE7"/>
    <w:rsid w:val="009041D0"/>
    <w:rsid w:val="00907EC2"/>
    <w:rsid w:val="0092220B"/>
    <w:rsid w:val="00935F87"/>
    <w:rsid w:val="00951044"/>
    <w:rsid w:val="00954FCE"/>
    <w:rsid w:val="009572ED"/>
    <w:rsid w:val="009616CD"/>
    <w:rsid w:val="0096235A"/>
    <w:rsid w:val="00976604"/>
    <w:rsid w:val="009842D1"/>
    <w:rsid w:val="00990E6A"/>
    <w:rsid w:val="009A519F"/>
    <w:rsid w:val="009A648B"/>
    <w:rsid w:val="009B5215"/>
    <w:rsid w:val="009B558C"/>
    <w:rsid w:val="009C6812"/>
    <w:rsid w:val="009D6B20"/>
    <w:rsid w:val="009D79ED"/>
    <w:rsid w:val="009E13F2"/>
    <w:rsid w:val="009E5A59"/>
    <w:rsid w:val="009F5059"/>
    <w:rsid w:val="00A2660F"/>
    <w:rsid w:val="00A26F31"/>
    <w:rsid w:val="00A4499A"/>
    <w:rsid w:val="00A44F39"/>
    <w:rsid w:val="00A45707"/>
    <w:rsid w:val="00A5542C"/>
    <w:rsid w:val="00A67C57"/>
    <w:rsid w:val="00A97916"/>
    <w:rsid w:val="00AA1B63"/>
    <w:rsid w:val="00AB30C6"/>
    <w:rsid w:val="00AB42B5"/>
    <w:rsid w:val="00AB456D"/>
    <w:rsid w:val="00AB4E8F"/>
    <w:rsid w:val="00AD3B08"/>
    <w:rsid w:val="00AE087C"/>
    <w:rsid w:val="00AE463A"/>
    <w:rsid w:val="00B0794E"/>
    <w:rsid w:val="00B35C9F"/>
    <w:rsid w:val="00B4110F"/>
    <w:rsid w:val="00B43DFC"/>
    <w:rsid w:val="00B56792"/>
    <w:rsid w:val="00B7266A"/>
    <w:rsid w:val="00B96961"/>
    <w:rsid w:val="00BA70C5"/>
    <w:rsid w:val="00BB4CA3"/>
    <w:rsid w:val="00BB66EC"/>
    <w:rsid w:val="00BC5E04"/>
    <w:rsid w:val="00BE6075"/>
    <w:rsid w:val="00C10071"/>
    <w:rsid w:val="00C30F23"/>
    <w:rsid w:val="00C3138B"/>
    <w:rsid w:val="00C45F8A"/>
    <w:rsid w:val="00C521F3"/>
    <w:rsid w:val="00C54927"/>
    <w:rsid w:val="00C562AA"/>
    <w:rsid w:val="00C66DF7"/>
    <w:rsid w:val="00C77CB6"/>
    <w:rsid w:val="00C86D98"/>
    <w:rsid w:val="00CB2104"/>
    <w:rsid w:val="00CD2C44"/>
    <w:rsid w:val="00CD5889"/>
    <w:rsid w:val="00CD6098"/>
    <w:rsid w:val="00CD69F4"/>
    <w:rsid w:val="00CE4255"/>
    <w:rsid w:val="00CF0A92"/>
    <w:rsid w:val="00D04E83"/>
    <w:rsid w:val="00D10FEA"/>
    <w:rsid w:val="00D12FC4"/>
    <w:rsid w:val="00D246FB"/>
    <w:rsid w:val="00D32434"/>
    <w:rsid w:val="00D33F5F"/>
    <w:rsid w:val="00D4690F"/>
    <w:rsid w:val="00D63942"/>
    <w:rsid w:val="00DC09C2"/>
    <w:rsid w:val="00DC1E03"/>
    <w:rsid w:val="00DD44CF"/>
    <w:rsid w:val="00DF76F6"/>
    <w:rsid w:val="00E21385"/>
    <w:rsid w:val="00E2528F"/>
    <w:rsid w:val="00E26E7C"/>
    <w:rsid w:val="00E345C1"/>
    <w:rsid w:val="00E368C9"/>
    <w:rsid w:val="00E52F97"/>
    <w:rsid w:val="00E63CB0"/>
    <w:rsid w:val="00E65243"/>
    <w:rsid w:val="00E7150A"/>
    <w:rsid w:val="00EA0E20"/>
    <w:rsid w:val="00EC089A"/>
    <w:rsid w:val="00ED57B6"/>
    <w:rsid w:val="00EF4B78"/>
    <w:rsid w:val="00EF4B9D"/>
    <w:rsid w:val="00F201B9"/>
    <w:rsid w:val="00F23AF8"/>
    <w:rsid w:val="00F428C0"/>
    <w:rsid w:val="00F550B2"/>
    <w:rsid w:val="00F80815"/>
    <w:rsid w:val="00FA623E"/>
    <w:rsid w:val="00FB14E3"/>
    <w:rsid w:val="00FB5DB4"/>
    <w:rsid w:val="00FE2537"/>
    <w:rsid w:val="00FE310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D8"/>
  </w:style>
  <w:style w:type="paragraph" w:styleId="Piedepgina">
    <w:name w:val="footer"/>
    <w:basedOn w:val="Normal"/>
    <w:link w:val="PiedepginaCar"/>
    <w:uiPriority w:val="99"/>
    <w:semiHidden/>
    <w:unhideWhenUsed/>
    <w:rsid w:val="00012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ED8"/>
  </w:style>
  <w:style w:type="paragraph" w:styleId="Textoindependiente2">
    <w:name w:val="Body Text 2"/>
    <w:basedOn w:val="Normal"/>
    <w:link w:val="Textoindependiente2Car"/>
    <w:uiPriority w:val="99"/>
    <w:rsid w:val="008C0F2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0F24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71">
    <w:name w:val="estilo71"/>
    <w:basedOn w:val="Fuentedeprrafopredeter"/>
    <w:rsid w:val="00436D28"/>
    <w:rPr>
      <w:b/>
      <w:bCs/>
      <w:color w:val="A30321"/>
      <w:sz w:val="25"/>
      <w:szCs w:val="25"/>
    </w:rPr>
  </w:style>
  <w:style w:type="paragraph" w:customStyle="1" w:styleId="estilo7">
    <w:name w:val="estilo7"/>
    <w:basedOn w:val="Normal"/>
    <w:rsid w:val="00436D28"/>
    <w:pPr>
      <w:spacing w:after="0" w:line="240" w:lineRule="auto"/>
    </w:pPr>
    <w:rPr>
      <w:rFonts w:ascii="Times New Roman" w:eastAsia="Times New Roman" w:hAnsi="Times New Roman" w:cs="Times New Roman"/>
      <w:b/>
      <w:bCs/>
      <w:color w:val="A30321"/>
      <w:sz w:val="25"/>
      <w:szCs w:val="2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2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E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1623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danialeguz</dc:creator>
  <cp:lastModifiedBy>usuario</cp:lastModifiedBy>
  <cp:revision>7</cp:revision>
  <cp:lastPrinted>2017-07-14T02:23:00Z</cp:lastPrinted>
  <dcterms:created xsi:type="dcterms:W3CDTF">2017-07-31T19:10:00Z</dcterms:created>
  <dcterms:modified xsi:type="dcterms:W3CDTF">2017-07-31T22:26:00Z</dcterms:modified>
</cp:coreProperties>
</file>