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6BFC" w14:textId="425E5725" w:rsidR="00FD1FFF" w:rsidRDefault="00206A92" w:rsidP="00206A92">
      <w:pPr>
        <w:spacing w:line="360" w:lineRule="auto"/>
        <w:rPr>
          <w:rStyle w:val="fontstyle01"/>
          <w:rFonts w:ascii="Arial" w:hAnsi="Arial" w:cs="Arial"/>
        </w:rPr>
      </w:pPr>
      <w:r w:rsidRPr="00206A92">
        <w:rPr>
          <w:rStyle w:val="fontstyle01"/>
          <w:rFonts w:ascii="Arial" w:hAnsi="Arial" w:cs="Arial"/>
        </w:rPr>
        <w:t>INSTITUTO DE EDUCACION SUPERIOR N° 7</w:t>
      </w:r>
      <w:r w:rsidRPr="00206A92">
        <w:rPr>
          <w:rFonts w:ascii="Arial" w:hAnsi="Arial" w:cs="Arial"/>
          <w:b/>
          <w:bCs/>
          <w:color w:val="000000"/>
        </w:rPr>
        <w:br/>
      </w:r>
      <w:r w:rsidRPr="00206A92">
        <w:rPr>
          <w:rStyle w:val="fontstyle01"/>
          <w:rFonts w:ascii="Arial" w:hAnsi="Arial" w:cs="Arial"/>
        </w:rPr>
        <w:t xml:space="preserve">SECCION: </w:t>
      </w:r>
      <w:r w:rsidRPr="00206A92">
        <w:rPr>
          <w:rStyle w:val="fontstyle21"/>
          <w:rFonts w:ascii="Arial" w:hAnsi="Arial" w:cs="Arial"/>
        </w:rPr>
        <w:t>GEOGRAFIA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01"/>
          <w:rFonts w:ascii="Arial" w:hAnsi="Arial" w:cs="Arial"/>
        </w:rPr>
        <w:t>CATEDRA: INVESTIGACION GEOGRÁFICA EN EL TERRITORIO LOCAL</w:t>
      </w:r>
      <w:r w:rsidRPr="00206A92">
        <w:rPr>
          <w:rFonts w:ascii="Arial" w:hAnsi="Arial" w:cs="Arial"/>
          <w:b/>
          <w:bCs/>
          <w:color w:val="000000"/>
        </w:rPr>
        <w:br/>
      </w:r>
      <w:r w:rsidRPr="00206A92">
        <w:rPr>
          <w:rStyle w:val="fontstyle01"/>
          <w:rFonts w:ascii="Arial" w:hAnsi="Arial" w:cs="Arial"/>
        </w:rPr>
        <w:t xml:space="preserve">PROFESORES: </w:t>
      </w:r>
      <w:r w:rsidRPr="00206A92">
        <w:rPr>
          <w:rStyle w:val="fontstyle21"/>
          <w:rFonts w:ascii="Arial" w:hAnsi="Arial" w:cs="Arial"/>
        </w:rPr>
        <w:t>Carbonetti Daniela - López Andrés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01"/>
          <w:rFonts w:ascii="Arial" w:hAnsi="Arial" w:cs="Arial"/>
        </w:rPr>
        <w:t xml:space="preserve">CURSO: </w:t>
      </w:r>
      <w:r w:rsidRPr="00206A92">
        <w:rPr>
          <w:rStyle w:val="fontstyle21"/>
          <w:rFonts w:ascii="Arial" w:hAnsi="Arial" w:cs="Arial"/>
        </w:rPr>
        <w:t>4to AÑO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01"/>
          <w:rFonts w:ascii="Arial" w:hAnsi="Arial" w:cs="Arial"/>
        </w:rPr>
        <w:t xml:space="preserve">REGIMEN: </w:t>
      </w:r>
      <w:r w:rsidRPr="00206A92">
        <w:rPr>
          <w:rStyle w:val="fontstyle21"/>
          <w:rFonts w:ascii="Arial" w:hAnsi="Arial" w:cs="Arial"/>
        </w:rPr>
        <w:t>Anual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01"/>
          <w:rFonts w:ascii="Arial" w:hAnsi="Arial" w:cs="Arial"/>
        </w:rPr>
        <w:t xml:space="preserve">CRÉDITO HORARIO: tres </w:t>
      </w:r>
      <w:r w:rsidRPr="00206A92">
        <w:rPr>
          <w:rStyle w:val="fontstyle21"/>
          <w:rFonts w:ascii="Arial" w:hAnsi="Arial" w:cs="Arial"/>
        </w:rPr>
        <w:t>(3) horas semanales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01"/>
          <w:rFonts w:ascii="Arial" w:hAnsi="Arial" w:cs="Arial"/>
        </w:rPr>
        <w:t xml:space="preserve">SISTEMA DE PROMOCIÓN: </w:t>
      </w:r>
      <w:r w:rsidRPr="00206A92">
        <w:rPr>
          <w:rStyle w:val="fontstyle21"/>
          <w:rFonts w:ascii="Arial" w:hAnsi="Arial" w:cs="Arial"/>
        </w:rPr>
        <w:t>por promoción y trabajos prácticos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01"/>
          <w:rFonts w:ascii="Arial" w:hAnsi="Arial" w:cs="Arial"/>
        </w:rPr>
        <w:t>AÑO LECTIVO: 202</w:t>
      </w:r>
      <w:r w:rsidR="006D1859">
        <w:rPr>
          <w:rStyle w:val="fontstyle01"/>
          <w:rFonts w:ascii="Arial" w:hAnsi="Arial" w:cs="Arial"/>
        </w:rPr>
        <w:t>3</w:t>
      </w:r>
      <w:r w:rsidRPr="00206A92">
        <w:rPr>
          <w:rFonts w:ascii="Arial" w:hAnsi="Arial" w:cs="Arial"/>
          <w:b/>
          <w:bCs/>
          <w:color w:val="000000"/>
        </w:rPr>
        <w:br/>
      </w:r>
    </w:p>
    <w:p w14:paraId="33F6BBD8" w14:textId="62F807AD" w:rsidR="00206A92" w:rsidRDefault="00206A92" w:rsidP="00206A92">
      <w:pPr>
        <w:spacing w:line="360" w:lineRule="auto"/>
        <w:rPr>
          <w:rStyle w:val="fontstyle01"/>
          <w:rFonts w:ascii="Arial" w:hAnsi="Arial" w:cs="Arial"/>
        </w:rPr>
      </w:pPr>
      <w:r w:rsidRPr="00206A92">
        <w:rPr>
          <w:rStyle w:val="fontstyle01"/>
          <w:rFonts w:ascii="Arial" w:hAnsi="Arial" w:cs="Arial"/>
        </w:rPr>
        <w:t>PROGRAMA DE EXAMEN</w:t>
      </w:r>
      <w:r w:rsidRPr="00206A92">
        <w:rPr>
          <w:rFonts w:ascii="Arial" w:hAnsi="Arial" w:cs="Arial"/>
          <w:b/>
          <w:bCs/>
          <w:color w:val="000000"/>
        </w:rPr>
        <w:br/>
      </w:r>
    </w:p>
    <w:p w14:paraId="35178938" w14:textId="77777777" w:rsidR="00FD1FFF" w:rsidRDefault="00206A92" w:rsidP="00FD1FFF">
      <w:pPr>
        <w:spacing w:line="360" w:lineRule="auto"/>
        <w:ind w:left="142"/>
        <w:jc w:val="both"/>
        <w:rPr>
          <w:rStyle w:val="fontstyle21"/>
          <w:rFonts w:ascii="Arial" w:hAnsi="Arial" w:cs="Arial"/>
        </w:rPr>
      </w:pPr>
      <w:r w:rsidRPr="00206A92">
        <w:rPr>
          <w:rStyle w:val="fontstyle01"/>
          <w:rFonts w:ascii="Arial" w:hAnsi="Arial" w:cs="Arial"/>
        </w:rPr>
        <w:t>CONTENIDOS:</w:t>
      </w:r>
      <w:r w:rsidRPr="00206A92">
        <w:rPr>
          <w:rFonts w:ascii="Arial" w:hAnsi="Arial" w:cs="Arial"/>
          <w:b/>
          <w:bCs/>
          <w:color w:val="000000"/>
        </w:rPr>
        <w:br/>
      </w:r>
      <w:r w:rsidRPr="00206A92">
        <w:rPr>
          <w:rStyle w:val="fontstyle01"/>
          <w:rFonts w:ascii="Arial" w:hAnsi="Arial" w:cs="Arial"/>
        </w:rPr>
        <w:t>UNIDAD DE APERTURA</w:t>
      </w:r>
      <w:r w:rsidRPr="00206A92">
        <w:rPr>
          <w:rStyle w:val="fontstyle21"/>
          <w:rFonts w:ascii="Arial" w:hAnsi="Arial" w:cs="Arial"/>
        </w:rPr>
        <w:t>. Objetivo Particular: e</w:t>
      </w:r>
      <w:r w:rsidRPr="00206A92">
        <w:rPr>
          <w:rStyle w:val="fontstyle31"/>
          <w:rFonts w:ascii="Arial" w:hAnsi="Arial" w:cs="Arial"/>
        </w:rPr>
        <w:t>nmarcar epistemológicamente el</w:t>
      </w:r>
      <w:r w:rsidRPr="00206A92">
        <w:rPr>
          <w:rFonts w:ascii="Arial" w:hAnsi="Arial" w:cs="Arial"/>
          <w:i/>
          <w:iCs/>
          <w:color w:val="000000"/>
        </w:rPr>
        <w:br/>
      </w:r>
      <w:r w:rsidRPr="00206A92">
        <w:rPr>
          <w:rStyle w:val="fontstyle31"/>
          <w:rFonts w:ascii="Arial" w:hAnsi="Arial" w:cs="Arial"/>
        </w:rPr>
        <w:t>contenido de la asignatura</w:t>
      </w:r>
      <w:r w:rsidRPr="00206A92">
        <w:rPr>
          <w:rFonts w:ascii="Arial" w:hAnsi="Arial" w:cs="Arial"/>
          <w:i/>
          <w:iCs/>
          <w:color w:val="000000"/>
        </w:rPr>
        <w:br/>
      </w:r>
      <w:r w:rsidRPr="00206A92">
        <w:rPr>
          <w:rStyle w:val="fontstyle41"/>
          <w:rFonts w:ascii="Arial" w:hAnsi="Arial" w:cs="Arial"/>
        </w:rPr>
        <w:t xml:space="preserve">• </w:t>
      </w:r>
      <w:r w:rsidRPr="00206A92">
        <w:rPr>
          <w:rStyle w:val="fontstyle01"/>
          <w:rFonts w:ascii="Arial" w:hAnsi="Arial" w:cs="Arial"/>
        </w:rPr>
        <w:t xml:space="preserve">Evolución </w:t>
      </w:r>
      <w:r w:rsidRPr="00206A92">
        <w:rPr>
          <w:rStyle w:val="fontstyle21"/>
          <w:rFonts w:ascii="Arial" w:hAnsi="Arial" w:cs="Arial"/>
        </w:rPr>
        <w:t>de la ciencia, las técnicas geográficas y la cartografía. Historia de la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Cartografía. Técnicas cuantitativas y cualitativas. Las técnicas como herramientas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para el geógrafo.</w:t>
      </w:r>
    </w:p>
    <w:p w14:paraId="0C5312A3" w14:textId="77777777" w:rsidR="00FD1FFF" w:rsidRDefault="00206A92" w:rsidP="00FD1FFF">
      <w:pPr>
        <w:spacing w:line="360" w:lineRule="auto"/>
        <w:ind w:left="142"/>
        <w:jc w:val="both"/>
        <w:rPr>
          <w:rFonts w:ascii="Arial" w:hAnsi="Arial" w:cs="Arial"/>
          <w:b/>
          <w:bCs/>
          <w:color w:val="000000"/>
        </w:rPr>
      </w:pP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01"/>
          <w:rFonts w:ascii="Arial" w:hAnsi="Arial" w:cs="Arial"/>
        </w:rPr>
        <w:t>UNIDAD I</w:t>
      </w:r>
      <w:r w:rsidRPr="00206A92">
        <w:rPr>
          <w:rStyle w:val="fontstyle21"/>
          <w:rFonts w:ascii="Arial" w:hAnsi="Arial" w:cs="Arial"/>
        </w:rPr>
        <w:t xml:space="preserve">. Objetivo particular: </w:t>
      </w:r>
      <w:r w:rsidRPr="00206A92">
        <w:rPr>
          <w:rStyle w:val="fontstyle31"/>
          <w:rFonts w:ascii="Arial" w:hAnsi="Arial" w:cs="Arial"/>
        </w:rPr>
        <w:t>adquirir fundamentos teóricos y prácticos sobre</w:t>
      </w:r>
      <w:r w:rsidRPr="00206A92">
        <w:rPr>
          <w:rFonts w:ascii="Arial" w:hAnsi="Arial" w:cs="Arial"/>
          <w:i/>
          <w:iCs/>
          <w:color w:val="000000"/>
        </w:rPr>
        <w:br/>
      </w:r>
      <w:r w:rsidRPr="00206A92">
        <w:rPr>
          <w:rStyle w:val="fontstyle31"/>
          <w:rFonts w:ascii="Arial" w:hAnsi="Arial" w:cs="Arial"/>
        </w:rPr>
        <w:t>Cartografía.</w:t>
      </w:r>
      <w:r w:rsidRPr="00206A92">
        <w:rPr>
          <w:rFonts w:ascii="Arial" w:hAnsi="Arial" w:cs="Arial"/>
          <w:i/>
          <w:iCs/>
          <w:color w:val="000000"/>
        </w:rPr>
        <w:br/>
      </w:r>
      <w:r w:rsidRPr="00206A92">
        <w:rPr>
          <w:rStyle w:val="fontstyle21"/>
          <w:rFonts w:ascii="Arial" w:hAnsi="Arial" w:cs="Arial"/>
        </w:rPr>
        <w:t xml:space="preserve">1- </w:t>
      </w:r>
      <w:r w:rsidRPr="00206A92">
        <w:rPr>
          <w:rStyle w:val="fontstyle01"/>
          <w:rFonts w:ascii="Arial" w:hAnsi="Arial" w:cs="Arial"/>
        </w:rPr>
        <w:t>Cartografía</w:t>
      </w:r>
      <w:r w:rsidRPr="00206A92">
        <w:rPr>
          <w:rStyle w:val="fontstyle21"/>
          <w:rFonts w:ascii="Arial" w:hAnsi="Arial" w:cs="Arial"/>
        </w:rPr>
        <w:t>. Definiciones y ciencias auxiliares. Elementos de cartografía: el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geoide, formas y dimensiones de la tierra, aplastamiento polar, elipsoides de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referencia. Coordenadas. Paralelos y meridianos. Latitud y longitud.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Coordenadas planas. Husos horarios.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 xml:space="preserve">2- </w:t>
      </w:r>
      <w:r w:rsidRPr="00206A92">
        <w:rPr>
          <w:rStyle w:val="fontstyle01"/>
          <w:rFonts w:ascii="Arial" w:hAnsi="Arial" w:cs="Arial"/>
        </w:rPr>
        <w:t>Proyecciones</w:t>
      </w:r>
      <w:r w:rsidRPr="00206A92">
        <w:rPr>
          <w:rStyle w:val="fontstyle21"/>
          <w:rFonts w:ascii="Arial" w:hAnsi="Arial" w:cs="Arial"/>
        </w:rPr>
        <w:t>. Tipos y propiedades que rigen las proyecciones.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Clasificaciones. Proyección Mercator. Proyecciones cilíndricas transversas. El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sistema Gaüss Krüger.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3</w:t>
      </w:r>
      <w:r w:rsidRPr="00206A92">
        <w:rPr>
          <w:rStyle w:val="fontstyle01"/>
          <w:rFonts w:ascii="Arial" w:hAnsi="Arial" w:cs="Arial"/>
        </w:rPr>
        <w:t>- Escalas y mapas</w:t>
      </w:r>
      <w:r w:rsidRPr="00206A92">
        <w:rPr>
          <w:rStyle w:val="fontstyle21"/>
          <w:rFonts w:ascii="Arial" w:hAnsi="Arial" w:cs="Arial"/>
        </w:rPr>
        <w:t>. Nociones de escalas cartográficas. Otros tipos de escalas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Elección de las mismas. El mapa como modelo. Clasificaciones y uso de los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mapas. Atlas: tipos y utilidades.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 xml:space="preserve">4- </w:t>
      </w:r>
      <w:r w:rsidRPr="00206A92">
        <w:rPr>
          <w:rStyle w:val="fontstyle01"/>
          <w:rFonts w:ascii="Arial" w:hAnsi="Arial" w:cs="Arial"/>
        </w:rPr>
        <w:t>Uso de técnicas en geografía</w:t>
      </w:r>
      <w:r w:rsidRPr="00206A92">
        <w:rPr>
          <w:rStyle w:val="fontstyle21"/>
          <w:rFonts w:ascii="Arial" w:hAnsi="Arial" w:cs="Arial"/>
        </w:rPr>
        <w:t>. La información en distintas formas de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expresión.</w:t>
      </w:r>
      <w:r w:rsidR="00FD1FFF">
        <w:rPr>
          <w:rStyle w:val="fontstyle21"/>
          <w:rFonts w:ascii="Arial" w:hAnsi="Arial" w:cs="Arial"/>
        </w:rPr>
        <w:t xml:space="preserve"> </w:t>
      </w:r>
      <w:r w:rsidRPr="00206A92">
        <w:rPr>
          <w:rStyle w:val="fontstyle21"/>
          <w:rFonts w:ascii="Arial" w:hAnsi="Arial" w:cs="Arial"/>
        </w:rPr>
        <w:t>Lenguaje e imagen. Tipos de cartas. Aspectos básicos para elaborar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lastRenderedPageBreak/>
        <w:t>cartografía:</w:t>
      </w:r>
      <w:r w:rsidR="00FD1FFF">
        <w:rPr>
          <w:rStyle w:val="fontstyle21"/>
          <w:rFonts w:ascii="Arial" w:hAnsi="Arial" w:cs="Arial"/>
        </w:rPr>
        <w:t xml:space="preserve"> </w:t>
      </w:r>
      <w:r w:rsidR="00FD1FFF">
        <w:rPr>
          <w:rStyle w:val="fontstyle51"/>
          <w:rFonts w:ascii="Arial" w:hAnsi="Arial" w:cs="Arial"/>
        </w:rPr>
        <w:t>p</w:t>
      </w:r>
      <w:r w:rsidRPr="00206A92">
        <w:rPr>
          <w:rStyle w:val="fontstyle21"/>
          <w:rFonts w:ascii="Arial" w:hAnsi="Arial" w:cs="Arial"/>
        </w:rPr>
        <w:t>resentación, medición, modos de implantación.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5</w:t>
      </w:r>
      <w:r w:rsidRPr="00206A92">
        <w:rPr>
          <w:rStyle w:val="fontstyle01"/>
          <w:rFonts w:ascii="Arial" w:hAnsi="Arial" w:cs="Arial"/>
        </w:rPr>
        <w:t>- Captación del hecho geográfico</w:t>
      </w:r>
      <w:r w:rsidRPr="00206A92">
        <w:rPr>
          <w:rStyle w:val="fontstyle21"/>
          <w:rFonts w:ascii="Arial" w:hAnsi="Arial" w:cs="Arial"/>
        </w:rPr>
        <w:t>. Concepto de carta temática. Cualidades y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contenido. Documentación. Búsqueda de información. Confrontación y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producción de nueva información. Uso de cartas topográficas para captar hechos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naturales y antrópicos. Niveles de referencia.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 xml:space="preserve">6- </w:t>
      </w:r>
      <w:r w:rsidRPr="00206A92">
        <w:rPr>
          <w:rStyle w:val="fontstyle01"/>
          <w:rFonts w:ascii="Arial" w:hAnsi="Arial" w:cs="Arial"/>
        </w:rPr>
        <w:t>Carta topográfica</w:t>
      </w:r>
      <w:r w:rsidRPr="00206A92">
        <w:rPr>
          <w:rStyle w:val="fontstyle21"/>
          <w:rFonts w:ascii="Arial" w:hAnsi="Arial" w:cs="Arial"/>
        </w:rPr>
        <w:t>. Las cartas del IGM (Instituto Geográfico Militar). Red de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coordenadas en cuadrícula Gaüss - Krüger. Las cartas, según la escala.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Identificación de las cartas. Representación del relieve. Trazado y escalas de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perfiles topográficos, sobre la base de las cartas del IGM. Símbolos y leyendas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de las cartas.</w:t>
      </w:r>
      <w:r w:rsidRPr="00206A92">
        <w:rPr>
          <w:rFonts w:ascii="Arial" w:hAnsi="Arial" w:cs="Arial"/>
          <w:b/>
          <w:bCs/>
          <w:color w:val="000000"/>
        </w:rPr>
        <w:t xml:space="preserve"> </w:t>
      </w:r>
    </w:p>
    <w:p w14:paraId="6909C3EE" w14:textId="77777777" w:rsidR="00FD1FFF" w:rsidRDefault="00FD1FFF" w:rsidP="00FD1FFF">
      <w:pPr>
        <w:spacing w:line="360" w:lineRule="auto"/>
        <w:ind w:left="142"/>
        <w:jc w:val="both"/>
        <w:rPr>
          <w:rFonts w:ascii="Arial" w:hAnsi="Arial" w:cs="Arial"/>
          <w:b/>
          <w:bCs/>
          <w:color w:val="000000"/>
        </w:rPr>
      </w:pPr>
    </w:p>
    <w:p w14:paraId="5B6FB971" w14:textId="77777777" w:rsidR="00FD1FFF" w:rsidRDefault="00206A92" w:rsidP="00FD1FFF">
      <w:pPr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206A92">
        <w:rPr>
          <w:rFonts w:ascii="Arial" w:hAnsi="Arial" w:cs="Arial"/>
          <w:b/>
          <w:bCs/>
          <w:color w:val="000000"/>
        </w:rPr>
        <w:t>ESTRATEGIA METODOLÓGICA:</w:t>
      </w:r>
    </w:p>
    <w:p w14:paraId="4049C9D9" w14:textId="77777777" w:rsidR="00FD1FFF" w:rsidRDefault="00206A92" w:rsidP="00FD1FFF">
      <w:pPr>
        <w:spacing w:line="360" w:lineRule="auto"/>
        <w:ind w:left="142"/>
        <w:jc w:val="both"/>
        <w:rPr>
          <w:rFonts w:ascii="Arial" w:hAnsi="Arial" w:cs="Arial"/>
          <w:b/>
          <w:bCs/>
          <w:color w:val="000000"/>
        </w:rPr>
      </w:pP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A través del trabajo áulico se tenderá a la comprensión y aplicación de los</w:t>
      </w:r>
      <w:r w:rsidRPr="00206A92">
        <w:rPr>
          <w:rFonts w:ascii="Arial" w:hAnsi="Arial" w:cs="Arial"/>
          <w:color w:val="000000"/>
        </w:rPr>
        <w:br/>
        <w:t>temas trabajados en relación a aportes teóricos realizados por especialistas Se</w:t>
      </w:r>
      <w:r w:rsidRPr="00206A92">
        <w:rPr>
          <w:rFonts w:ascii="Arial" w:hAnsi="Arial" w:cs="Arial"/>
          <w:color w:val="000000"/>
        </w:rPr>
        <w:br/>
        <w:t>pondrá especial énfasis en la aplicación de los contenidos. Se fomentará el</w:t>
      </w:r>
      <w:r w:rsidRPr="00206A92">
        <w:rPr>
          <w:rFonts w:ascii="Arial" w:hAnsi="Arial" w:cs="Arial"/>
          <w:color w:val="000000"/>
        </w:rPr>
        <w:br/>
        <w:t>debate. El intercambio de ideas para lograr una real incorporación de los</w:t>
      </w:r>
      <w:r w:rsidRPr="00206A92">
        <w:rPr>
          <w:rFonts w:ascii="Arial" w:hAnsi="Arial" w:cs="Arial"/>
          <w:color w:val="000000"/>
        </w:rPr>
        <w:br/>
        <w:t>contenidos al bagaje de conocimientos que el alumno debe lograr y que deben</w:t>
      </w:r>
      <w:r w:rsidRPr="00206A92">
        <w:rPr>
          <w:rFonts w:ascii="Arial" w:hAnsi="Arial" w:cs="Arial"/>
          <w:color w:val="000000"/>
        </w:rPr>
        <w:br/>
        <w:t>sustentar sus futuras intervenciones pedagógicas.</w:t>
      </w:r>
      <w:r w:rsidRPr="00206A92">
        <w:rPr>
          <w:rFonts w:ascii="Arial" w:hAnsi="Arial" w:cs="Arial"/>
          <w:color w:val="000000"/>
        </w:rPr>
        <w:br/>
      </w:r>
    </w:p>
    <w:p w14:paraId="263DAA8F" w14:textId="6C3EDBF7" w:rsidR="00FD1FFF" w:rsidRDefault="00206A92" w:rsidP="00715F12">
      <w:pPr>
        <w:spacing w:line="360" w:lineRule="auto"/>
        <w:ind w:left="142"/>
        <w:jc w:val="both"/>
        <w:rPr>
          <w:rFonts w:ascii="Arial" w:hAnsi="Arial" w:cs="Arial"/>
          <w:color w:val="000000"/>
        </w:rPr>
      </w:pPr>
      <w:r w:rsidRPr="00206A92">
        <w:rPr>
          <w:rFonts w:ascii="Arial" w:hAnsi="Arial" w:cs="Arial"/>
          <w:b/>
          <w:bCs/>
          <w:color w:val="000000"/>
        </w:rPr>
        <w:t>EVALUACIÓN:</w:t>
      </w:r>
      <w:r w:rsidRPr="00206A92">
        <w:rPr>
          <w:rFonts w:ascii="Arial" w:hAnsi="Arial" w:cs="Arial"/>
          <w:b/>
          <w:bCs/>
          <w:color w:val="000000"/>
        </w:rPr>
        <w:br/>
        <w:t>Criterios:</w:t>
      </w:r>
      <w:r w:rsidRPr="00206A92">
        <w:rPr>
          <w:rFonts w:ascii="Arial" w:hAnsi="Arial" w:cs="Arial"/>
          <w:b/>
          <w:bCs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Correcto manejo de la información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Dominio de vocabulario técnico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Aplicación de conocimiento en trabajos prácticos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Participación, prolijidad y responsabilidad.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Arial" w:hAnsi="Arial" w:cs="Arial"/>
          <w:b/>
          <w:bCs/>
          <w:color w:val="000000"/>
        </w:rPr>
        <w:t>Instrumentos:</w:t>
      </w:r>
      <w:r w:rsidRPr="00206A92">
        <w:rPr>
          <w:rFonts w:ascii="Arial" w:hAnsi="Arial" w:cs="Arial"/>
          <w:b/>
          <w:bCs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Se tendrá en cuenta la asistencia a clase, </w:t>
      </w:r>
      <w:r w:rsidRPr="00206A92">
        <w:rPr>
          <w:rFonts w:ascii="Arial" w:hAnsi="Arial" w:cs="Arial"/>
          <w:b/>
          <w:bCs/>
          <w:color w:val="000000"/>
        </w:rPr>
        <w:t>los trabajos prácticos indicados</w:t>
      </w:r>
      <w:r w:rsidRPr="00206A92">
        <w:rPr>
          <w:rFonts w:ascii="Arial" w:hAnsi="Arial" w:cs="Arial"/>
          <w:b/>
          <w:bCs/>
          <w:color w:val="000000"/>
        </w:rPr>
        <w:br/>
        <w:t>y los exámenes parciales.</w:t>
      </w:r>
      <w:r w:rsidRPr="00206A92">
        <w:rPr>
          <w:rFonts w:ascii="Arial" w:hAnsi="Arial" w:cs="Arial"/>
          <w:b/>
          <w:bCs/>
          <w:color w:val="000000"/>
        </w:rPr>
        <w:br/>
        <w:t>TRABAJOS PRÁCTICOS OBLIGATORIOS</w:t>
      </w:r>
      <w:r w:rsidRPr="00206A92">
        <w:rPr>
          <w:rFonts w:ascii="Arial" w:hAnsi="Arial" w:cs="Arial"/>
          <w:color w:val="000000"/>
        </w:rPr>
        <w:t>: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Los trabajos prácticos que se requerirán serán un conjunto de actividades</w:t>
      </w:r>
      <w:r w:rsidRPr="00206A92">
        <w:rPr>
          <w:rFonts w:ascii="Arial" w:hAnsi="Arial" w:cs="Arial"/>
          <w:color w:val="000000"/>
        </w:rPr>
        <w:br/>
        <w:t>áulicas realizadas bajo la supervisión de los profesores, las cuales deberán</w:t>
      </w:r>
      <w:r w:rsidRPr="00206A92">
        <w:rPr>
          <w:rFonts w:ascii="Arial" w:hAnsi="Arial" w:cs="Arial"/>
          <w:color w:val="000000"/>
        </w:rPr>
        <w:br/>
        <w:t xml:space="preserve">ser entregada con formato de </w:t>
      </w:r>
      <w:r w:rsidRPr="00206A92">
        <w:rPr>
          <w:rFonts w:ascii="Arial" w:hAnsi="Arial" w:cs="Arial"/>
          <w:b/>
          <w:bCs/>
          <w:color w:val="000000"/>
        </w:rPr>
        <w:t>TRABAJO PRÁCTICO EL ……..DE……………</w:t>
      </w:r>
      <w:r w:rsidRPr="00206A92">
        <w:rPr>
          <w:rFonts w:ascii="Arial" w:hAnsi="Arial" w:cs="Arial"/>
        </w:rPr>
        <w:br/>
      </w:r>
      <w:r w:rsidRPr="00206A92">
        <w:rPr>
          <w:rFonts w:ascii="Arial" w:hAnsi="Arial" w:cs="Arial"/>
          <w:color w:val="000000"/>
        </w:rPr>
        <w:lastRenderedPageBreak/>
        <w:br/>
      </w:r>
      <w:r w:rsidRPr="00206A92">
        <w:rPr>
          <w:rFonts w:ascii="Arial" w:hAnsi="Arial" w:cs="Arial"/>
          <w:b/>
          <w:bCs/>
          <w:color w:val="000000"/>
        </w:rPr>
        <w:t>BIBLIOGRAFIA:</w:t>
      </w:r>
      <w:r w:rsidRPr="00206A92">
        <w:rPr>
          <w:rFonts w:ascii="Arial" w:hAnsi="Arial" w:cs="Arial"/>
          <w:b/>
          <w:bCs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Alburquerque F. y Dini, M. (2008). Guía de Aprendizaje sobre Integración</w:t>
      </w:r>
      <w:r w:rsidRPr="00206A92">
        <w:rPr>
          <w:rFonts w:ascii="Arial" w:hAnsi="Arial" w:cs="Arial"/>
          <w:color w:val="000000"/>
        </w:rPr>
        <w:br/>
        <w:t>Productiva y Desarrollo Económico Territorial. Washington DC: FOMIN.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Badía, G. y Carmona, R. (Comp.). (2008). La gestión local en Argentina: situación</w:t>
      </w:r>
      <w:r w:rsidRPr="00206A92">
        <w:rPr>
          <w:rFonts w:ascii="Arial" w:hAnsi="Arial" w:cs="Arial"/>
          <w:color w:val="000000"/>
        </w:rPr>
        <w:br/>
        <w:t>y perspectivas. Buenos Aires: UNGS.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Boisier, S. (1996). Modernidad y territorio. Santiago de Chile: CEPAL.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Boisier, S. (2003). El desarrollo en su lugar: El territorio en la sociedad del</w:t>
      </w:r>
      <w:r w:rsidRPr="00206A92">
        <w:rPr>
          <w:rFonts w:ascii="Arial" w:hAnsi="Arial" w:cs="Arial"/>
          <w:color w:val="000000"/>
        </w:rPr>
        <w:br/>
        <w:t>conocimiento. Santiago de Chile: Editorial Universidad Católica de Chile. Serie</w:t>
      </w:r>
      <w:r w:rsidRPr="00206A92">
        <w:rPr>
          <w:rFonts w:ascii="Arial" w:hAnsi="Arial" w:cs="Arial"/>
          <w:color w:val="000000"/>
        </w:rPr>
        <w:br/>
        <w:t>GEOlibros.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Bozzano, H. (2012). Territorios reales, territorios pensados, territorios posibles.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Aportes para una Teoría Territorial del Ambiente. Buenos Aires: Espacio.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Bozzano, H. (2012). Territorios posibles. Procesos, lugares y actores. Buenos</w:t>
      </w:r>
      <w:r w:rsidRPr="00206A92">
        <w:rPr>
          <w:rFonts w:ascii="Arial" w:hAnsi="Arial" w:cs="Arial"/>
          <w:color w:val="000000"/>
        </w:rPr>
        <w:br/>
        <w:t>Aires: Lumiere.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Di Cione, V. (2007). Planificación y Ordenamiento Territorial y Ambiental y</w:t>
      </w:r>
      <w:r w:rsidRPr="00206A92">
        <w:rPr>
          <w:rFonts w:ascii="Arial" w:hAnsi="Arial" w:cs="Arial"/>
          <w:color w:val="000000"/>
        </w:rPr>
        <w:br/>
        <w:t>Geografía.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GeoBaireS. Cuaderno de Geografía. Buenos Aires. Disponible en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Arial" w:hAnsi="Arial" w:cs="Arial"/>
          <w:color w:val="0000FF"/>
        </w:rPr>
        <w:t>http://www.planificacion.geoamerica.org/programas/00336_pot_2009_corto.pdf</w:t>
      </w:r>
      <w:r w:rsidRPr="00206A92">
        <w:rPr>
          <w:rFonts w:ascii="Arial" w:hAnsi="Arial" w:cs="Arial"/>
          <w:color w:val="000000"/>
        </w:rPr>
        <w:t>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Farinos, J. y Romero, J. (editores). (2007). Territorialidad y buen gobierno para el</w:t>
      </w:r>
      <w:r w:rsidRPr="00206A92">
        <w:rPr>
          <w:rFonts w:ascii="Arial" w:hAnsi="Arial" w:cs="Arial"/>
          <w:color w:val="000000"/>
        </w:rPr>
        <w:br/>
        <w:t>desarrollo sostenible. Nuevos principios y nuevas políticas en el espacio europeo.</w:t>
      </w:r>
      <w:r w:rsidRPr="00206A92">
        <w:rPr>
          <w:rFonts w:ascii="Arial" w:hAnsi="Arial" w:cs="Arial"/>
          <w:color w:val="000000"/>
        </w:rPr>
        <w:br/>
        <w:t>Valencia: Universidad de Valencia.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Gross, P. (1998). Ordenamiento Territorial: el manejo de los espacios rurales.</w:t>
      </w:r>
      <w:r w:rsidRPr="00206A92">
        <w:rPr>
          <w:rFonts w:ascii="Arial" w:hAnsi="Arial" w:cs="Arial"/>
          <w:color w:val="000000"/>
        </w:rPr>
        <w:br/>
        <w:t>Revista Eure V.24 N o73.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Harvey, D. (2000). “Mundos urbanos posibles”. En Ramos, A. M. (editor) Lo</w:t>
      </w:r>
      <w:r w:rsidRPr="00206A92">
        <w:rPr>
          <w:rFonts w:ascii="Arial" w:hAnsi="Arial" w:cs="Arial"/>
          <w:color w:val="000000"/>
        </w:rPr>
        <w:br/>
        <w:t>urbano en 20 autores contemporáneos. Barcelona: UPC.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Harvey, D. (2000). Espacios de Esperanza. Madrid: Akal.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Ilpes. (1982). “El estado actual de la planificación en América Latina y El Caribe”.</w:t>
      </w:r>
      <w:r w:rsidRPr="00206A92">
        <w:rPr>
          <w:rFonts w:ascii="Arial" w:hAnsi="Arial" w:cs="Arial"/>
          <w:color w:val="000000"/>
        </w:rPr>
        <w:br/>
        <w:t>Santiago de Chile: CEPAL - ONU.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Manzanal, M. y otros (Comp.) (2006). Desarrollo rural. Organizaciones,</w:t>
      </w:r>
      <w:r w:rsidRPr="00206A92">
        <w:rPr>
          <w:rFonts w:ascii="Arial" w:hAnsi="Arial" w:cs="Arial"/>
          <w:color w:val="000000"/>
        </w:rPr>
        <w:br/>
        <w:t>instituciones y territorios. Buenos Aires: Ciccus.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Realidad y desafíos. Colombia: Universidad Pedagógica y Tecnológica de</w:t>
      </w:r>
      <w:r w:rsidRPr="00206A92">
        <w:rPr>
          <w:rFonts w:ascii="Arial" w:hAnsi="Arial" w:cs="Arial"/>
          <w:color w:val="000000"/>
        </w:rPr>
        <w:br/>
        <w:t>Colombia.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lastRenderedPageBreak/>
        <w:t>➢</w:t>
      </w:r>
      <w:r w:rsidRPr="00206A92">
        <w:rPr>
          <w:rFonts w:ascii="Arial" w:hAnsi="Arial" w:cs="Arial"/>
          <w:color w:val="000000"/>
        </w:rPr>
        <w:t xml:space="preserve"> Massiris Cabeza, A. (coord.) (2009). Geografía y territorio. Procesos territoriales</w:t>
      </w:r>
      <w:r w:rsidRPr="00206A92">
        <w:rPr>
          <w:rFonts w:ascii="Arial" w:hAnsi="Arial" w:cs="Arial"/>
          <w:color w:val="000000"/>
        </w:rPr>
        <w:br/>
        <w:t>y socio espaciales. Colombia: Universidad Pedagógica y Tecnológica de</w:t>
      </w:r>
      <w:r w:rsidRPr="00206A92">
        <w:rPr>
          <w:rFonts w:ascii="Arial" w:hAnsi="Arial" w:cs="Arial"/>
          <w:color w:val="000000"/>
        </w:rPr>
        <w:br/>
        <w:t>Colombia.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Massiris Cabeza, Á. (2012). Gestión territorial y desarrollo. Hacia una política de</w:t>
      </w:r>
      <w:r w:rsidRPr="00206A92">
        <w:rPr>
          <w:rFonts w:ascii="Arial" w:hAnsi="Arial" w:cs="Arial"/>
        </w:rPr>
        <w:br/>
      </w:r>
      <w:r w:rsidRPr="00206A92">
        <w:rPr>
          <w:rFonts w:ascii="Arial" w:hAnsi="Arial" w:cs="Arial"/>
          <w:color w:val="000000"/>
        </w:rPr>
        <w:t>desarrollo territorial sostenible en América Latina. Tunja, Colombia: Universidad</w:t>
      </w:r>
      <w:r w:rsidRPr="00206A92">
        <w:rPr>
          <w:rFonts w:ascii="Arial" w:hAnsi="Arial" w:cs="Arial"/>
          <w:color w:val="000000"/>
        </w:rPr>
        <w:br/>
        <w:t>Pedagógica y Tecnológica de Colombia.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Pengue, W. (2008). La apropiación y el saqueo de la naturaleza. Conflictos</w:t>
      </w:r>
      <w:r w:rsidRPr="00206A92">
        <w:rPr>
          <w:rFonts w:ascii="Arial" w:hAnsi="Arial" w:cs="Arial"/>
          <w:color w:val="000000"/>
        </w:rPr>
        <w:br/>
        <w:t xml:space="preserve">ecológicos distributivos en la Argentina del Bicentenario. Buenos </w:t>
      </w:r>
      <w:r w:rsidR="00FD1FFF" w:rsidRPr="00206A92">
        <w:rPr>
          <w:rFonts w:ascii="Arial" w:hAnsi="Arial" w:cs="Arial"/>
          <w:color w:val="000000"/>
        </w:rPr>
        <w:t>Aires.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Santos, M. (1996). De la totalidad al lugar. Barcelona: Oikos-Tau.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Santos, M. (2000). La naturaleza del espacio. Técnica y tiempo. Razón y</w:t>
      </w:r>
      <w:r w:rsidRPr="00206A92">
        <w:rPr>
          <w:rFonts w:ascii="Arial" w:hAnsi="Arial" w:cs="Arial"/>
          <w:color w:val="000000"/>
        </w:rPr>
        <w:br/>
        <w:t>Emoción. Barcelona: Ariel.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Sassen, S. (2007). Una sociología de la globalización. Buenos Aires: Katz.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Sassen, S. (2010). Territorio, autoridad y derechos: De los ensamblajes</w:t>
      </w:r>
      <w:r w:rsidRPr="00206A92">
        <w:rPr>
          <w:rFonts w:ascii="Arial" w:hAnsi="Arial" w:cs="Arial"/>
          <w:color w:val="000000"/>
        </w:rPr>
        <w:br/>
        <w:t>medievales a los ensamblajes globales. Buenos Aires: Katz.</w:t>
      </w:r>
      <w:r w:rsidRPr="00206A92">
        <w:rPr>
          <w:rFonts w:ascii="Arial" w:hAnsi="Arial" w:cs="Arial"/>
          <w:color w:val="000000"/>
        </w:rPr>
        <w:br/>
      </w:r>
    </w:p>
    <w:p w14:paraId="6DBF76F4" w14:textId="77777777" w:rsidR="00FD1FFF" w:rsidRDefault="00FD1FFF" w:rsidP="00FD1FFF">
      <w:pPr>
        <w:spacing w:line="360" w:lineRule="auto"/>
        <w:ind w:left="142"/>
        <w:rPr>
          <w:rFonts w:ascii="Arial" w:hAnsi="Arial" w:cs="Arial"/>
          <w:color w:val="000000"/>
        </w:rPr>
      </w:pPr>
    </w:p>
    <w:p w14:paraId="63291271" w14:textId="77777777" w:rsidR="00FD1FFF" w:rsidRDefault="00FD1FFF" w:rsidP="00FD1FFF">
      <w:pPr>
        <w:spacing w:line="360" w:lineRule="auto"/>
        <w:ind w:left="142"/>
        <w:rPr>
          <w:rFonts w:ascii="Arial" w:hAnsi="Arial" w:cs="Arial"/>
          <w:color w:val="000000"/>
        </w:rPr>
      </w:pPr>
    </w:p>
    <w:p w14:paraId="01726A5E" w14:textId="77777777" w:rsidR="00FD1FFF" w:rsidRDefault="00FD1FFF" w:rsidP="00FD1FFF">
      <w:pPr>
        <w:spacing w:line="360" w:lineRule="auto"/>
        <w:ind w:left="142"/>
        <w:rPr>
          <w:rFonts w:ascii="Arial" w:hAnsi="Arial" w:cs="Arial"/>
          <w:color w:val="000000"/>
        </w:rPr>
      </w:pPr>
    </w:p>
    <w:p w14:paraId="0F7FAC3E" w14:textId="74763B35" w:rsidR="007D1CDB" w:rsidRPr="00206A92" w:rsidRDefault="00206A92" w:rsidP="00FD1FFF">
      <w:pPr>
        <w:spacing w:line="360" w:lineRule="auto"/>
        <w:ind w:left="142"/>
        <w:rPr>
          <w:rStyle w:val="fontstyle21"/>
          <w:rFonts w:ascii="Arial" w:hAnsi="Arial" w:cs="Arial"/>
        </w:rPr>
      </w:pPr>
      <w:r w:rsidRPr="00206A92">
        <w:rPr>
          <w:rFonts w:ascii="Arial" w:hAnsi="Arial" w:cs="Arial"/>
          <w:color w:val="000000"/>
        </w:rPr>
        <w:t xml:space="preserve">Prof. Carbonetti Daniela </w:t>
      </w:r>
      <w:r w:rsidR="00FD1FFF">
        <w:rPr>
          <w:rFonts w:ascii="Arial" w:hAnsi="Arial" w:cs="Arial"/>
          <w:color w:val="000000"/>
        </w:rPr>
        <w:t xml:space="preserve">                       </w:t>
      </w:r>
      <w:r w:rsidRPr="00206A92">
        <w:rPr>
          <w:rFonts w:ascii="Arial" w:hAnsi="Arial" w:cs="Arial"/>
          <w:color w:val="000000"/>
        </w:rPr>
        <w:t xml:space="preserve">Prof. López </w:t>
      </w:r>
      <w:r w:rsidR="00715F12">
        <w:rPr>
          <w:rFonts w:ascii="Arial" w:hAnsi="Arial" w:cs="Arial"/>
          <w:color w:val="000000"/>
        </w:rPr>
        <w:t>And</w:t>
      </w:r>
      <w:r w:rsidRPr="00206A92">
        <w:rPr>
          <w:rFonts w:ascii="Arial" w:hAnsi="Arial" w:cs="Arial"/>
          <w:color w:val="000000"/>
        </w:rPr>
        <w:t>rés</w:t>
      </w:r>
    </w:p>
    <w:p w14:paraId="66078D4E" w14:textId="77777777" w:rsidR="00206A92" w:rsidRPr="00206A92" w:rsidRDefault="00206A92" w:rsidP="00FD1FFF">
      <w:pPr>
        <w:spacing w:line="360" w:lineRule="auto"/>
        <w:ind w:right="-427"/>
        <w:jc w:val="both"/>
        <w:rPr>
          <w:rFonts w:ascii="Arial" w:hAnsi="Arial" w:cs="Arial"/>
        </w:rPr>
      </w:pPr>
    </w:p>
    <w:sectPr w:rsidR="00206A92" w:rsidRPr="00206A92" w:rsidSect="00715F12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8269" w14:textId="77777777" w:rsidR="00802F1C" w:rsidRDefault="00802F1C" w:rsidP="00206A92">
      <w:pPr>
        <w:spacing w:after="0" w:line="240" w:lineRule="auto"/>
      </w:pPr>
      <w:r>
        <w:separator/>
      </w:r>
    </w:p>
  </w:endnote>
  <w:endnote w:type="continuationSeparator" w:id="0">
    <w:p w14:paraId="0B60D37D" w14:textId="77777777" w:rsidR="00802F1C" w:rsidRDefault="00802F1C" w:rsidP="0020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256166"/>
      <w:docPartObj>
        <w:docPartGallery w:val="Page Numbers (Bottom of Page)"/>
        <w:docPartUnique/>
      </w:docPartObj>
    </w:sdtPr>
    <w:sdtContent>
      <w:p w14:paraId="7107FC1E" w14:textId="30ADE0BE" w:rsidR="00FD1FFF" w:rsidRDefault="00FD1FFF" w:rsidP="00FD1FF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7BADD6F" w14:textId="77777777" w:rsidR="00FD1FFF" w:rsidRDefault="00FD1F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6962" w14:textId="77777777" w:rsidR="00802F1C" w:rsidRDefault="00802F1C" w:rsidP="00206A92">
      <w:pPr>
        <w:spacing w:after="0" w:line="240" w:lineRule="auto"/>
      </w:pPr>
      <w:r>
        <w:separator/>
      </w:r>
    </w:p>
  </w:footnote>
  <w:footnote w:type="continuationSeparator" w:id="0">
    <w:p w14:paraId="66256589" w14:textId="77777777" w:rsidR="00802F1C" w:rsidRDefault="00802F1C" w:rsidP="0020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6FA1" w14:textId="266CA55F" w:rsidR="00206A92" w:rsidRDefault="00206A92">
    <w:pPr>
      <w:pStyle w:val="Encabezado"/>
    </w:pPr>
    <w:r w:rsidRPr="00CF48AD">
      <w:rPr>
        <w:rFonts w:ascii="Arial" w:hAnsi="Arial" w:cs="Arial"/>
        <w:noProof/>
        <w:lang w:eastAsia="es-AR"/>
      </w:rPr>
      <w:drawing>
        <wp:anchor distT="0" distB="0" distL="114300" distR="114300" simplePos="0" relativeHeight="251659264" behindDoc="1" locked="0" layoutInCell="1" allowOverlap="1" wp14:anchorId="47CDE093" wp14:editId="25306934">
          <wp:simplePos x="0" y="0"/>
          <wp:positionH relativeFrom="column">
            <wp:posOffset>-161925</wp:posOffset>
          </wp:positionH>
          <wp:positionV relativeFrom="paragraph">
            <wp:posOffset>-290830</wp:posOffset>
          </wp:positionV>
          <wp:extent cx="1247775" cy="124777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D838C8" w14:textId="77777777" w:rsidR="00206A92" w:rsidRDefault="00206A92">
    <w:pPr>
      <w:pStyle w:val="Encabezado"/>
    </w:pPr>
  </w:p>
  <w:p w14:paraId="37FEBB6C" w14:textId="77777777" w:rsidR="00206A92" w:rsidRDefault="00206A92">
    <w:pPr>
      <w:pStyle w:val="Encabezado"/>
    </w:pPr>
  </w:p>
  <w:p w14:paraId="4E1638B0" w14:textId="77777777" w:rsidR="00206A92" w:rsidRDefault="00206A92">
    <w:pPr>
      <w:pStyle w:val="Encabezado"/>
    </w:pPr>
  </w:p>
  <w:p w14:paraId="4BB8594C" w14:textId="77777777" w:rsidR="00206A92" w:rsidRDefault="00206A92">
    <w:pPr>
      <w:pStyle w:val="Encabezado"/>
    </w:pPr>
  </w:p>
  <w:p w14:paraId="484F1FC4" w14:textId="46F7AB1F" w:rsidR="00206A92" w:rsidRDefault="00206A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92"/>
    <w:rsid w:val="00206A92"/>
    <w:rsid w:val="004254F8"/>
    <w:rsid w:val="006D1859"/>
    <w:rsid w:val="00715F12"/>
    <w:rsid w:val="007D1CDB"/>
    <w:rsid w:val="00802F1C"/>
    <w:rsid w:val="008B6170"/>
    <w:rsid w:val="00ED1D08"/>
    <w:rsid w:val="00F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09BF"/>
  <w15:chartTrackingRefBased/>
  <w15:docId w15:val="{02A139E4-1ABF-4252-8BCD-D0028792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206A9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206A9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206A92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206A9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Fuentedeprrafopredeter"/>
    <w:rsid w:val="00206A9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06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A92"/>
  </w:style>
  <w:style w:type="paragraph" w:styleId="Piedepgina">
    <w:name w:val="footer"/>
    <w:basedOn w:val="Normal"/>
    <w:link w:val="PiedepginaCar"/>
    <w:uiPriority w:val="99"/>
    <w:unhideWhenUsed/>
    <w:rsid w:val="00206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boxler</dc:creator>
  <cp:keywords/>
  <dc:description/>
  <cp:lastModifiedBy>Andres Lopez</cp:lastModifiedBy>
  <cp:revision>4</cp:revision>
  <dcterms:created xsi:type="dcterms:W3CDTF">2021-11-16T00:12:00Z</dcterms:created>
  <dcterms:modified xsi:type="dcterms:W3CDTF">2023-11-08T17:51:00Z</dcterms:modified>
</cp:coreProperties>
</file>