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line="276" w:lineRule="auto"/>
        <w:jc w:val="both"/>
        <w:rPr>
          <w:rFonts w:ascii="Arial" w:cs="Arial" w:eastAsia="Arial" w:hAnsi="Arial"/>
          <w:i w:val="1"/>
        </w:rPr>
      </w:pPr>
      <w:r w:rsidDel="00000000" w:rsidR="00000000" w:rsidRPr="00000000">
        <w:rPr>
          <w:rFonts w:ascii="Arial" w:cs="Arial" w:eastAsia="Arial" w:hAnsi="Arial"/>
          <w:i w:val="1"/>
          <w:rtl w:val="0"/>
        </w:rPr>
        <w:t xml:space="preserve">IES N° 7</w:t>
      </w:r>
    </w:p>
    <w:p w:rsidR="00000000" w:rsidDel="00000000" w:rsidP="00000000" w:rsidRDefault="00000000" w:rsidRPr="00000000" w14:paraId="00000002">
      <w:pPr>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Programa de examen</w:t>
      </w:r>
    </w:p>
    <w:p w:rsidR="00000000" w:rsidDel="00000000" w:rsidP="00000000" w:rsidRDefault="00000000" w:rsidRPr="00000000" w14:paraId="00000003">
      <w:pPr>
        <w:spacing w:line="276"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Establecimiento: </w:t>
      </w:r>
      <w:r w:rsidDel="00000000" w:rsidR="00000000" w:rsidRPr="00000000">
        <w:rPr>
          <w:rFonts w:ascii="Arial" w:cs="Arial" w:eastAsia="Arial" w:hAnsi="Arial"/>
          <w:b w:val="1"/>
          <w:sz w:val="24"/>
          <w:szCs w:val="24"/>
          <w:rtl w:val="0"/>
        </w:rPr>
        <w:t xml:space="preserve">Instituto de Educación Superior N° 7</w:t>
      </w:r>
    </w:p>
    <w:p w:rsidR="00000000" w:rsidDel="00000000" w:rsidP="00000000" w:rsidRDefault="00000000" w:rsidRPr="00000000" w14:paraId="00000004">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Carrera: </w:t>
      </w:r>
      <w:r w:rsidDel="00000000" w:rsidR="00000000" w:rsidRPr="00000000">
        <w:rPr>
          <w:rFonts w:ascii="Arial" w:cs="Arial" w:eastAsia="Arial" w:hAnsi="Arial"/>
          <w:b w:val="1"/>
          <w:sz w:val="24"/>
          <w:szCs w:val="24"/>
          <w:rtl w:val="0"/>
        </w:rPr>
        <w:t xml:space="preserve">Geografía</w:t>
      </w:r>
      <w:r w:rsidDel="00000000" w:rsidR="00000000" w:rsidRPr="00000000">
        <w:rPr>
          <w:rtl w:val="0"/>
        </w:rPr>
      </w:r>
    </w:p>
    <w:p w:rsidR="00000000" w:rsidDel="00000000" w:rsidP="00000000" w:rsidRDefault="00000000" w:rsidRPr="00000000" w14:paraId="00000005">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Curso: </w:t>
      </w:r>
      <w:r w:rsidDel="00000000" w:rsidR="00000000" w:rsidRPr="00000000">
        <w:rPr>
          <w:rFonts w:ascii="Arial" w:cs="Arial" w:eastAsia="Arial" w:hAnsi="Arial"/>
          <w:b w:val="1"/>
          <w:sz w:val="24"/>
          <w:szCs w:val="24"/>
          <w:rtl w:val="0"/>
        </w:rPr>
        <w:t xml:space="preserve">cuarto año</w:t>
      </w:r>
      <w:r w:rsidDel="00000000" w:rsidR="00000000" w:rsidRPr="00000000">
        <w:rPr>
          <w:rtl w:val="0"/>
        </w:rPr>
      </w:r>
    </w:p>
    <w:p w:rsidR="00000000" w:rsidDel="00000000" w:rsidP="00000000" w:rsidRDefault="00000000" w:rsidRPr="00000000" w14:paraId="00000006">
      <w:pPr>
        <w:spacing w:line="276"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Cátedra: </w:t>
      </w:r>
      <w:r w:rsidDel="00000000" w:rsidR="00000000" w:rsidRPr="00000000">
        <w:rPr>
          <w:rFonts w:ascii="Arial" w:cs="Arial" w:eastAsia="Arial" w:hAnsi="Arial"/>
          <w:b w:val="1"/>
          <w:sz w:val="24"/>
          <w:szCs w:val="24"/>
          <w:rtl w:val="0"/>
        </w:rPr>
        <w:t xml:space="preserve">Geografía Argentina II</w:t>
      </w:r>
    </w:p>
    <w:p w:rsidR="00000000" w:rsidDel="00000000" w:rsidP="00000000" w:rsidRDefault="00000000" w:rsidRPr="00000000" w14:paraId="00000007">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Cantidad de horas cátedras: </w:t>
      </w:r>
      <w:r w:rsidDel="00000000" w:rsidR="00000000" w:rsidRPr="00000000">
        <w:rPr>
          <w:rFonts w:ascii="Arial" w:cs="Arial" w:eastAsia="Arial" w:hAnsi="Arial"/>
          <w:b w:val="1"/>
          <w:sz w:val="24"/>
          <w:szCs w:val="24"/>
          <w:rtl w:val="0"/>
        </w:rPr>
        <w:t xml:space="preserve">5</w:t>
      </w:r>
      <w:r w:rsidDel="00000000" w:rsidR="00000000" w:rsidRPr="00000000">
        <w:rPr>
          <w:rtl w:val="0"/>
        </w:rPr>
      </w:r>
    </w:p>
    <w:p w:rsidR="00000000" w:rsidDel="00000000" w:rsidP="00000000" w:rsidRDefault="00000000" w:rsidRPr="00000000" w14:paraId="00000008">
      <w:pPr>
        <w:spacing w:line="276"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Formato curricular: </w:t>
      </w:r>
      <w:r w:rsidDel="00000000" w:rsidR="00000000" w:rsidRPr="00000000">
        <w:rPr>
          <w:rFonts w:ascii="Arial" w:cs="Arial" w:eastAsia="Arial" w:hAnsi="Arial"/>
          <w:b w:val="1"/>
          <w:sz w:val="24"/>
          <w:szCs w:val="24"/>
          <w:rtl w:val="0"/>
        </w:rPr>
        <w:t xml:space="preserve">Materia</w:t>
      </w:r>
    </w:p>
    <w:p w:rsidR="00000000" w:rsidDel="00000000" w:rsidP="00000000" w:rsidRDefault="00000000" w:rsidRPr="00000000" w14:paraId="00000009">
      <w:pPr>
        <w:spacing w:line="276"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Régimen de cursada: </w:t>
      </w:r>
      <w:r w:rsidDel="00000000" w:rsidR="00000000" w:rsidRPr="00000000">
        <w:rPr>
          <w:rFonts w:ascii="Arial" w:cs="Arial" w:eastAsia="Arial" w:hAnsi="Arial"/>
          <w:b w:val="1"/>
          <w:sz w:val="24"/>
          <w:szCs w:val="24"/>
          <w:rtl w:val="0"/>
        </w:rPr>
        <w:t xml:space="preserve">Anual</w:t>
      </w:r>
    </w:p>
    <w:p w:rsidR="00000000" w:rsidDel="00000000" w:rsidP="00000000" w:rsidRDefault="00000000" w:rsidRPr="00000000" w14:paraId="0000000A">
      <w:pPr>
        <w:spacing w:line="276"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Resolución Ministerial: </w:t>
      </w:r>
      <w:r w:rsidDel="00000000" w:rsidR="00000000" w:rsidRPr="00000000">
        <w:rPr>
          <w:rFonts w:ascii="Arial" w:cs="Arial" w:eastAsia="Arial" w:hAnsi="Arial"/>
          <w:b w:val="1"/>
          <w:sz w:val="24"/>
          <w:szCs w:val="24"/>
          <w:rtl w:val="0"/>
        </w:rPr>
        <w:t xml:space="preserve">2090/15</w:t>
      </w:r>
    </w:p>
    <w:p w:rsidR="00000000" w:rsidDel="00000000" w:rsidP="00000000" w:rsidRDefault="00000000" w:rsidRPr="00000000" w14:paraId="0000000B">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Ciclo lectivo: </w:t>
      </w:r>
      <w:r w:rsidDel="00000000" w:rsidR="00000000" w:rsidRPr="00000000">
        <w:rPr>
          <w:rFonts w:ascii="Arial" w:cs="Arial" w:eastAsia="Arial" w:hAnsi="Arial"/>
          <w:b w:val="1"/>
          <w:sz w:val="24"/>
          <w:szCs w:val="24"/>
          <w:rtl w:val="0"/>
        </w:rPr>
        <w:t xml:space="preserve">2022</w:t>
      </w:r>
      <w:r w:rsidDel="00000000" w:rsidR="00000000" w:rsidRPr="00000000">
        <w:rPr>
          <w:rtl w:val="0"/>
        </w:rPr>
      </w:r>
    </w:p>
    <w:p w:rsidR="00000000" w:rsidDel="00000000" w:rsidP="00000000" w:rsidRDefault="00000000" w:rsidRPr="00000000" w14:paraId="0000000C">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Profesor: </w:t>
      </w:r>
      <w:r w:rsidDel="00000000" w:rsidR="00000000" w:rsidRPr="00000000">
        <w:rPr>
          <w:rFonts w:ascii="Arial" w:cs="Arial" w:eastAsia="Arial" w:hAnsi="Arial"/>
          <w:b w:val="1"/>
          <w:sz w:val="24"/>
          <w:szCs w:val="24"/>
          <w:rtl w:val="0"/>
        </w:rPr>
        <w:t xml:space="preserve">Zulma Martínez</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76" w:lineRule="auto"/>
        <w:jc w:val="both"/>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FUNDAMENTACIÓN:</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76"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76" w:lineRule="auto"/>
        <w:jc w:val="both"/>
        <w:rPr>
          <w:rFonts w:ascii="Arial" w:cs="Arial" w:eastAsia="Arial" w:hAnsi="Arial"/>
          <w:i w:val="1"/>
          <w:color w:val="000000"/>
          <w:sz w:val="24"/>
          <w:szCs w:val="24"/>
        </w:rPr>
      </w:pPr>
      <w:r w:rsidDel="00000000" w:rsidR="00000000" w:rsidRPr="00000000">
        <w:rPr>
          <w:rFonts w:ascii="Arial" w:cs="Arial" w:eastAsia="Arial" w:hAnsi="Arial"/>
          <w:color w:val="000000"/>
          <w:sz w:val="24"/>
          <w:szCs w:val="24"/>
          <w:rtl w:val="0"/>
        </w:rPr>
        <w:tab/>
      </w:r>
      <w:r w:rsidDel="00000000" w:rsidR="00000000" w:rsidRPr="00000000">
        <w:rPr>
          <w:rFonts w:ascii="Arial" w:cs="Arial" w:eastAsia="Arial" w:hAnsi="Arial"/>
          <w:i w:val="1"/>
          <w:color w:val="000000"/>
          <w:sz w:val="24"/>
          <w:szCs w:val="24"/>
          <w:rtl w:val="0"/>
        </w:rPr>
        <w:t xml:space="preserve">Nuestro país cuenta con una variedad de ambientes naturales y una particular configuración en la distribución espacial de su población producto de una encrucijada de factores diversos que se han ido consolidando en el transcurso de la breve historia de nuestro país.</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ab/>
        <w:t xml:space="preserve">Interpretar, a partir del conocimiento de los diferentes elementos naturales y principalmente del orden humano, cómo se ha ido conformando nuestro país y organizando regionalmente es el fundamento de esta cátedra.</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76" w:lineRule="auto"/>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ab/>
        <w:t xml:space="preserve">Se pretende llegar a reconocer los diferentes elementos que inciden en la estructuración regional del país, las dificultades y posibilidades de las regiones; y también cómo nuestro país se inserta en el mundo, pensándolo desde el marco globalizado actual, sin perder de vista la integración regional y las posibilidades de interacción con otros bloques mundiales.</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76" w:lineRule="auto"/>
        <w:jc w:val="both"/>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76" w:lineRule="auto"/>
        <w:jc w:val="both"/>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PROPÓSITOS:</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6"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pacing w:line="276"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Fomentar el análisis crítico del devenir socio-económico del país, a través del tiempo, para poder aplicar a la interpretación geográfica del país.</w:t>
      </w:r>
      <w:r w:rsidDel="00000000" w:rsidR="00000000" w:rsidRPr="00000000">
        <w:rPr>
          <w:rtl w:val="0"/>
        </w:rPr>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pacing w:line="276"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Impulsar la lectura y análisis crítico de las problemáticas que afectan a nuestro país.</w:t>
      </w:r>
      <w:r w:rsidDel="00000000" w:rsidR="00000000" w:rsidRPr="00000000">
        <w:rPr>
          <w:rtl w:val="0"/>
        </w:rPr>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pacing w:line="276"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Estimular el debate fundamentado para ampliar y enriquecer el conocimiento.</w:t>
      </w:r>
      <w:r w:rsidDel="00000000" w:rsidR="00000000" w:rsidRPr="00000000">
        <w:rPr>
          <w:rtl w:val="0"/>
        </w:rPr>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spacing w:line="276"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Promover la lectura rigurosa y crítica de la información brindada por los medios de comunicación.</w:t>
      </w:r>
      <w:r w:rsidDel="00000000" w:rsidR="00000000" w:rsidRPr="00000000">
        <w:rPr>
          <w:rtl w:val="0"/>
        </w:rPr>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spacing w:line="276"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Fomentar la actualización permanente considerando que la geografía es una ciencia dinámica.</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76"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360"/>
        </w:tabs>
        <w:spacing w:line="276"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76" w:lineRule="auto"/>
        <w:jc w:val="both"/>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SABERES PREVIOS COMPETENCIAS TIC:</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r>
    </w:p>
    <w:p w:rsidR="00000000" w:rsidDel="00000000" w:rsidP="00000000" w:rsidRDefault="00000000" w:rsidRPr="00000000" w14:paraId="0000001F">
      <w:pPr>
        <w:numPr>
          <w:ilvl w:val="0"/>
          <w:numId w:val="4"/>
        </w:numPr>
        <w:pBdr>
          <w:top w:space="0" w:sz="0" w:val="nil"/>
          <w:left w:space="0" w:sz="0" w:val="nil"/>
          <w:bottom w:space="0" w:sz="0" w:val="nil"/>
          <w:right w:space="0" w:sz="0" w:val="nil"/>
          <w:between w:space="0" w:sz="0" w:val="nil"/>
        </w:pBdr>
        <w:spacing w:line="276"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Procesadores de textos.</w:t>
      </w:r>
      <w:r w:rsidDel="00000000" w:rsidR="00000000" w:rsidRPr="00000000">
        <w:rPr>
          <w:rtl w:val="0"/>
        </w:rPr>
      </w:r>
    </w:p>
    <w:p w:rsidR="00000000" w:rsidDel="00000000" w:rsidP="00000000" w:rsidRDefault="00000000" w:rsidRPr="00000000" w14:paraId="00000020">
      <w:pPr>
        <w:numPr>
          <w:ilvl w:val="0"/>
          <w:numId w:val="4"/>
        </w:numPr>
        <w:pBdr>
          <w:top w:space="0" w:sz="0" w:val="nil"/>
          <w:left w:space="0" w:sz="0" w:val="nil"/>
          <w:bottom w:space="0" w:sz="0" w:val="nil"/>
          <w:right w:space="0" w:sz="0" w:val="nil"/>
          <w:between w:space="0" w:sz="0" w:val="nil"/>
        </w:pBdr>
        <w:spacing w:line="276"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Búsqueda y selección de información.</w:t>
      </w:r>
      <w:r w:rsidDel="00000000" w:rsidR="00000000" w:rsidRPr="00000000">
        <w:rPr>
          <w:rtl w:val="0"/>
        </w:rPr>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spacing w:line="276"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Uso de redes sociales.</w:t>
      </w:r>
      <w:r w:rsidDel="00000000" w:rsidR="00000000" w:rsidRPr="00000000">
        <w:rPr>
          <w:rtl w:val="0"/>
        </w:rPr>
      </w:r>
    </w:p>
    <w:p w:rsidR="00000000" w:rsidDel="00000000" w:rsidP="00000000" w:rsidRDefault="00000000" w:rsidRPr="00000000" w14:paraId="00000022">
      <w:pPr>
        <w:numPr>
          <w:ilvl w:val="0"/>
          <w:numId w:val="4"/>
        </w:numPr>
        <w:pBdr>
          <w:top w:space="0" w:sz="0" w:val="nil"/>
          <w:left w:space="0" w:sz="0" w:val="nil"/>
          <w:bottom w:space="0" w:sz="0" w:val="nil"/>
          <w:right w:space="0" w:sz="0" w:val="nil"/>
          <w:between w:space="0" w:sz="0" w:val="nil"/>
        </w:pBdr>
        <w:spacing w:line="276"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Google map.</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76" w:lineRule="auto"/>
        <w:ind w:left="36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360"/>
        </w:tabs>
        <w:spacing w:line="276"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360"/>
        </w:tabs>
        <w:spacing w:line="276"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360"/>
        </w:tabs>
        <w:spacing w:line="276" w:lineRule="auto"/>
        <w:jc w:val="both"/>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CONTENIDOS:</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360"/>
        </w:tabs>
        <w:spacing w:line="276"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4"/>
          <w:szCs w:val="24"/>
          <w:u w:val="single"/>
        </w:rPr>
      </w:pPr>
      <w:r w:rsidDel="00000000" w:rsidR="00000000" w:rsidRPr="00000000">
        <w:rPr>
          <w:rFonts w:ascii="Arial" w:cs="Arial" w:eastAsia="Arial" w:hAnsi="Arial"/>
          <w:color w:val="000000"/>
          <w:sz w:val="24"/>
          <w:szCs w:val="24"/>
          <w:u w:val="single"/>
          <w:rtl w:val="0"/>
        </w:rPr>
        <w:t xml:space="preserve">Unidad 1: </w:t>
      </w:r>
      <w:r w:rsidDel="00000000" w:rsidR="00000000" w:rsidRPr="00000000">
        <w:rPr>
          <w:rFonts w:ascii="Arial" w:cs="Arial" w:eastAsia="Arial" w:hAnsi="Arial"/>
          <w:color w:val="000000"/>
          <w:sz w:val="24"/>
          <w:szCs w:val="24"/>
          <w:rtl w:val="0"/>
        </w:rPr>
        <w:t xml:space="preserve">La evolución economía y sus efectos espaciales.</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1.1.-  Evolución de la Economía Argentina, desde la etapa colonial a la actualidad.</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1.2.-  Argentina, Brasil y la integración regional.</w:t>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360"/>
        </w:tabs>
        <w:spacing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1.4.- El proceso de globalización mundial y su impacto en nuestro país. </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360"/>
        </w:tabs>
        <w:spacing w:line="276"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4"/>
          <w:szCs w:val="24"/>
          <w:u w:val="single"/>
        </w:rPr>
      </w:pPr>
      <w:r w:rsidDel="00000000" w:rsidR="00000000" w:rsidRPr="00000000">
        <w:rPr>
          <w:rFonts w:ascii="Arial" w:cs="Arial" w:eastAsia="Arial" w:hAnsi="Arial"/>
          <w:color w:val="000000"/>
          <w:sz w:val="24"/>
          <w:szCs w:val="24"/>
          <w:u w:val="single"/>
          <w:rtl w:val="0"/>
        </w:rPr>
        <w:t xml:space="preserve">Unidad 2: </w:t>
      </w:r>
      <w:r w:rsidDel="00000000" w:rsidR="00000000" w:rsidRPr="00000000">
        <w:rPr>
          <w:rFonts w:ascii="Arial" w:cs="Arial" w:eastAsia="Arial" w:hAnsi="Arial"/>
          <w:color w:val="000000"/>
          <w:sz w:val="24"/>
          <w:szCs w:val="24"/>
          <w:rtl w:val="0"/>
        </w:rPr>
        <w:t xml:space="preserve">Las Regiones.</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2.1.- Conceptos y criterios de regionalización.</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2.2.- La integración regional.</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2.3.- Los circuitos productivos regionales.</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2.4.- Perspectivas espaciales de futuro.</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u w:val="single"/>
          <w:rtl w:val="0"/>
        </w:rPr>
        <w:t xml:space="preserve">Unidad N°3: </w:t>
      </w:r>
      <w:r w:rsidDel="00000000" w:rsidR="00000000" w:rsidRPr="00000000">
        <w:rPr>
          <w:rFonts w:ascii="Arial" w:cs="Arial" w:eastAsia="Arial" w:hAnsi="Arial"/>
          <w:color w:val="000000"/>
          <w:sz w:val="24"/>
          <w:szCs w:val="24"/>
          <w:rtl w:val="0"/>
        </w:rPr>
        <w:t xml:space="preserve">Santa Fe</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3.1.- Características ambientales de la provincia.</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3.2.- Aspectos Sociodemográficos provinciales.</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3.3.- Regionalización Provincial</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u w:val="single"/>
          <w:rtl w:val="0"/>
        </w:rPr>
        <w:t xml:space="preserve">Unidad N° 4:</w:t>
      </w:r>
      <w:r w:rsidDel="00000000" w:rsidR="00000000" w:rsidRPr="00000000">
        <w:rPr>
          <w:rFonts w:ascii="Arial" w:cs="Arial" w:eastAsia="Arial" w:hAnsi="Arial"/>
          <w:color w:val="000000"/>
          <w:sz w:val="24"/>
          <w:szCs w:val="24"/>
          <w:rtl w:val="0"/>
        </w:rPr>
        <w:t xml:space="preserve"> Los temas en discusión.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4.1.- Problemáticas ambientales.</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4.2.- Problemáticas socio-económicas.</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4.3.- Problemáticas geodemográficas.</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pos="360"/>
        </w:tabs>
        <w:spacing w:line="276"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pos="360"/>
        </w:tabs>
        <w:spacing w:line="276" w:lineRule="auto"/>
        <w:jc w:val="both"/>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TEMPORALIZACIÓN:</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pos="360"/>
        </w:tabs>
        <w:spacing w:line="276"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pos="360"/>
        </w:tabs>
        <w:spacing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1º Cuatrimestre: Unidad 1 y 2</w: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360"/>
        </w:tabs>
        <w:spacing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2º Cuatrimestre: Unidades 3 y 4</w:t>
      </w:r>
    </w:p>
    <w:p w:rsidR="00000000" w:rsidDel="00000000" w:rsidP="00000000" w:rsidRDefault="00000000" w:rsidRPr="00000000" w14:paraId="00000041">
      <w:pPr>
        <w:widowControl w:val="0"/>
        <w:spacing w:line="276" w:lineRule="auto"/>
        <w:ind w:right="14"/>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2">
      <w:pPr>
        <w:widowControl w:val="0"/>
        <w:spacing w:line="276" w:lineRule="auto"/>
        <w:ind w:right="14"/>
        <w:jc w:val="both"/>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u w:val="single"/>
          <w:rtl w:val="0"/>
        </w:rPr>
        <w:t xml:space="preserve">METODOLOGÍA: </w:t>
      </w:r>
    </w:p>
    <w:p w:rsidR="00000000" w:rsidDel="00000000" w:rsidP="00000000" w:rsidRDefault="00000000" w:rsidRPr="00000000" w14:paraId="00000043">
      <w:pPr>
        <w:spacing w:after="200" w:line="276"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44">
      <w:pPr>
        <w:spacing w:after="20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través del trabajo áulico se tenderá a la comprensión y aplicación de los temas trabajados en relación a aportes teóricos realizados por especialistas Se pondrá especial énfasis en la aplicación de los contenidos. Se fomentará el debate y el intercambio de ideas para lograr una real incorporación de los contenidos al bagaje de conocimientos que el alumno debe lograr y que deben sustentar sus futuras intervenciones pedagógicas. </w:t>
      </w:r>
    </w:p>
    <w:p w:rsidR="00000000" w:rsidDel="00000000" w:rsidP="00000000" w:rsidRDefault="00000000" w:rsidRPr="00000000" w14:paraId="00000045">
      <w:pPr>
        <w:widowControl w:val="0"/>
        <w:spacing w:line="276" w:lineRule="auto"/>
        <w:ind w:right="14"/>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76"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u w:val="single"/>
          <w:rtl w:val="0"/>
        </w:rPr>
        <w:t xml:space="preserve">EVALUACIÓN:</w:t>
      </w:r>
      <w:r w:rsidDel="00000000" w:rsidR="00000000" w:rsidRPr="00000000">
        <w:rPr>
          <w:rFonts w:ascii="Arial" w:cs="Arial" w:eastAsia="Arial" w:hAnsi="Arial"/>
          <w:b w:val="1"/>
          <w:color w:val="000000"/>
          <w:sz w:val="24"/>
          <w:szCs w:val="24"/>
          <w:rtl w:val="0"/>
        </w:rPr>
        <w:t xml:space="preserve">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76"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misma tendrá carácter de continua y procesual y por lo tanto se tendrá en cuenta:</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-Lectura,  análisis y manejo conceptual en clase del material  proporcionado por la cátedra.</w:t>
      </w:r>
    </w:p>
    <w:p w:rsidR="00000000" w:rsidDel="00000000" w:rsidP="00000000" w:rsidRDefault="00000000" w:rsidRPr="00000000" w14:paraId="0000004A">
      <w:pPr>
        <w:spacing w:after="20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spacing w:after="200" w:line="276" w:lineRule="auto"/>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-Los trabajos prácticos que se requerirán serán un conjunto de actividades áulicas realizadas bajo la supervisión del profesor, las cuales deberán ser entregada de manera virtual, para lo cual se ha diseñado un aula Classroom como espacio de comunicación. En caso de Trabajos Prácticos específicos, serán pautados tanto en su modalidad como en su temporización.</w:t>
      </w:r>
    </w:p>
    <w:p w:rsidR="00000000" w:rsidDel="00000000" w:rsidP="00000000" w:rsidRDefault="00000000" w:rsidRPr="00000000" w14:paraId="0000004C">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aprobación de los 2(dos) parciales (escritos- individual) y además Trabajos Prácticos con la </w:t>
      </w:r>
      <w:r w:rsidDel="00000000" w:rsidR="00000000" w:rsidRPr="00000000">
        <w:rPr>
          <w:rFonts w:ascii="Arial" w:cs="Arial" w:eastAsia="Arial" w:hAnsi="Arial"/>
          <w:b w:val="1"/>
          <w:sz w:val="24"/>
          <w:szCs w:val="24"/>
          <w:rtl w:val="0"/>
        </w:rPr>
        <w:t xml:space="preserve">calificación de 8(ocho)</w:t>
      </w:r>
      <w:r w:rsidDel="00000000" w:rsidR="00000000" w:rsidRPr="00000000">
        <w:rPr>
          <w:rFonts w:ascii="Arial" w:cs="Arial" w:eastAsia="Arial" w:hAnsi="Arial"/>
          <w:sz w:val="24"/>
          <w:szCs w:val="24"/>
          <w:rtl w:val="0"/>
        </w:rPr>
        <w:t xml:space="preserve"> o más, sin recuperatorios, y contando con un </w:t>
      </w:r>
      <w:r w:rsidDel="00000000" w:rsidR="00000000" w:rsidRPr="00000000">
        <w:rPr>
          <w:rFonts w:ascii="Arial" w:cs="Arial" w:eastAsia="Arial" w:hAnsi="Arial"/>
          <w:b w:val="1"/>
          <w:sz w:val="24"/>
          <w:szCs w:val="24"/>
          <w:rtl w:val="0"/>
        </w:rPr>
        <w:t xml:space="preserve">75% de asistencia</w:t>
      </w:r>
      <w:r w:rsidDel="00000000" w:rsidR="00000000" w:rsidRPr="00000000">
        <w:rPr>
          <w:rFonts w:ascii="Arial" w:cs="Arial" w:eastAsia="Arial" w:hAnsi="Arial"/>
          <w:sz w:val="24"/>
          <w:szCs w:val="24"/>
          <w:rtl w:val="0"/>
        </w:rPr>
        <w:t xml:space="preserve">, permitirán la </w:t>
      </w:r>
      <w:r w:rsidDel="00000000" w:rsidR="00000000" w:rsidRPr="00000000">
        <w:rPr>
          <w:rFonts w:ascii="Arial" w:cs="Arial" w:eastAsia="Arial" w:hAnsi="Arial"/>
          <w:b w:val="1"/>
          <w:sz w:val="24"/>
          <w:szCs w:val="24"/>
          <w:rtl w:val="0"/>
        </w:rPr>
        <w:t xml:space="preserve">Promoción Directa de la cátedra</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D">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regularizar la materia la nota mínima será un 6(seis) y la posibilidad en cada uno de ellos de dos recuperatorios. Se efectuará un coloquio oral si el alumno logró promocionar (en la fecha estipulada por el profesor, de acuerdo a la normativa). De lo contrario efectuarà un Examen final ante el Tribunal pertinente de todo el programa establecido.</w:t>
      </w:r>
    </w:p>
    <w:p w:rsidR="00000000" w:rsidDel="00000000" w:rsidP="00000000" w:rsidRDefault="00000000" w:rsidRPr="00000000" w14:paraId="0000004E">
      <w:pPr>
        <w:spacing w:after="200" w:line="276"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4F">
      <w:pPr>
        <w:spacing w:after="20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Primer parcial: 26/06/2021</w:t>
      </w:r>
    </w:p>
    <w:p w:rsidR="00000000" w:rsidDel="00000000" w:rsidP="00000000" w:rsidRDefault="00000000" w:rsidRPr="00000000" w14:paraId="00000050">
      <w:pPr>
        <w:spacing w:after="20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Segundo Parcial:23/10/21</w:t>
      </w:r>
    </w:p>
    <w:p w:rsidR="00000000" w:rsidDel="00000000" w:rsidP="00000000" w:rsidRDefault="00000000" w:rsidRPr="00000000" w14:paraId="00000051">
      <w:pPr>
        <w:spacing w:after="20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 resolución de los parciales serán mediante herramientas digitales, pautadas con antelación para garantizar la accesibilidad y la igualdad de oportunidades.</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u w:val="single"/>
          <w:rtl w:val="0"/>
        </w:rPr>
        <w:t xml:space="preserve">BIBLIOGRAFÍA:</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76"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tabs>
          <w:tab w:val="left" w:pos="360"/>
        </w:tabs>
        <w:spacing w:line="276"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ASPIAZU, Daniel. “La concentración en la industria argentina a mediados de los años noventa”. FLACSO - Eudeba. Buenos Aires 1998</w:t>
      </w:r>
      <w:r w:rsidDel="00000000" w:rsidR="00000000" w:rsidRPr="00000000">
        <w:rPr>
          <w:rtl w:val="0"/>
        </w:rPr>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tabs>
          <w:tab w:val="left" w:pos="360"/>
        </w:tabs>
        <w:spacing w:line="276" w:lineRule="auto"/>
        <w:ind w:left="720" w:hanging="360"/>
        <w:jc w:val="both"/>
        <w:rPr>
          <w:sz w:val="24"/>
          <w:szCs w:val="24"/>
        </w:rPr>
      </w:pPr>
      <w:r w:rsidDel="00000000" w:rsidR="00000000" w:rsidRPr="00000000">
        <w:rPr>
          <w:rFonts w:ascii="Arial" w:cs="Arial" w:eastAsia="Arial" w:hAnsi="Arial"/>
          <w:sz w:val="24"/>
          <w:szCs w:val="24"/>
          <w:rtl w:val="0"/>
        </w:rPr>
        <w:t xml:space="preserve">Atlas de la Argentina.Le Monde Diplomatique</w:t>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tabs>
          <w:tab w:val="left" w:pos="360"/>
        </w:tabs>
        <w:spacing w:line="276"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BRAILOVSKY - FOGUELMAN. “Memoria Verde”. Editorial Sudamerica.</w:t>
      </w:r>
      <w:r w:rsidDel="00000000" w:rsidR="00000000" w:rsidRPr="00000000">
        <w:rPr>
          <w:rtl w:val="0"/>
        </w:rPr>
      </w:r>
    </w:p>
    <w:p w:rsidR="00000000" w:rsidDel="00000000" w:rsidP="00000000" w:rsidRDefault="00000000" w:rsidRPr="00000000" w14:paraId="00000057">
      <w:pPr>
        <w:numPr>
          <w:ilvl w:val="0"/>
          <w:numId w:val="1"/>
        </w:numPr>
        <w:spacing w:line="276" w:lineRule="auto"/>
        <w:ind w:left="720" w:hanging="360"/>
        <w:jc w:val="both"/>
        <w:rPr>
          <w:sz w:val="24"/>
          <w:szCs w:val="24"/>
        </w:rPr>
      </w:pPr>
      <w:r w:rsidDel="00000000" w:rsidR="00000000" w:rsidRPr="00000000">
        <w:rPr>
          <w:rFonts w:ascii="Arial" w:cs="Arial" w:eastAsia="Arial" w:hAnsi="Arial"/>
          <w:sz w:val="24"/>
          <w:szCs w:val="24"/>
          <w:rtl w:val="0"/>
        </w:rPr>
        <w:t xml:space="preserve">BERNAL, F. y otros. “Cien años de Petróleo Argentino” Colección Claves para Todos. Capital Intelectual. Buenos Aires 2008.</w:t>
      </w:r>
      <w:r w:rsidDel="00000000" w:rsidR="00000000" w:rsidRPr="00000000">
        <w:rPr>
          <w:rtl w:val="0"/>
        </w:rPr>
      </w:r>
    </w:p>
    <w:p w:rsidR="00000000" w:rsidDel="00000000" w:rsidP="00000000" w:rsidRDefault="00000000" w:rsidRPr="00000000" w14:paraId="00000058">
      <w:pPr>
        <w:numPr>
          <w:ilvl w:val="0"/>
          <w:numId w:val="1"/>
        </w:numPr>
        <w:spacing w:line="276" w:lineRule="auto"/>
        <w:ind w:left="720" w:hanging="360"/>
        <w:jc w:val="both"/>
        <w:rPr>
          <w:sz w:val="24"/>
          <w:szCs w:val="24"/>
        </w:rPr>
      </w:pPr>
      <w:r w:rsidDel="00000000" w:rsidR="00000000" w:rsidRPr="00000000">
        <w:rPr>
          <w:rFonts w:ascii="Arial" w:cs="Arial" w:eastAsia="Arial" w:hAnsi="Arial"/>
          <w:sz w:val="24"/>
          <w:szCs w:val="24"/>
          <w:rtl w:val="0"/>
        </w:rPr>
        <w:t xml:space="preserve">BERNAL, Federico. “El Mito Agrario”. Colección Claves para Todos. Capital Intelectual. Buenos Aires 2010.</w:t>
      </w:r>
      <w:r w:rsidDel="00000000" w:rsidR="00000000" w:rsidRPr="00000000">
        <w:rPr>
          <w:rtl w:val="0"/>
        </w:rPr>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tabs>
          <w:tab w:val="left" w:pos="360"/>
        </w:tabs>
        <w:spacing w:line="276"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CARLEVARI, Isidro.  CARLEVARI, Ricardo. “La Argentina. Geografía Humana y Económica”  13° edición. Editorial Grupo Guía S.A. Buenos Aires 2003</w:t>
      </w:r>
      <w:r w:rsidDel="00000000" w:rsidR="00000000" w:rsidRPr="00000000">
        <w:rPr>
          <w:rtl w:val="0"/>
        </w:rPr>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tabs>
          <w:tab w:val="left" w:pos="360"/>
        </w:tabs>
        <w:spacing w:line="276"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CHIARAMONTE, J. y SOUTO, N. “De la ciudad a la nación”. Colección Claves para Todos. Capital Intelectual. Buenos Aires 2010.</w:t>
      </w:r>
      <w:r w:rsidDel="00000000" w:rsidR="00000000" w:rsidRPr="00000000">
        <w:rPr>
          <w:rtl w:val="0"/>
        </w:rPr>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tabs>
          <w:tab w:val="left" w:pos="360"/>
        </w:tabs>
        <w:spacing w:line="276"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DAGUERRE, DURÁN, LARA. “Argentina, Mitos y realidades” Lugar Editorial S.A.  Buenos Aires 1997</w:t>
      </w:r>
      <w:r w:rsidDel="00000000" w:rsidR="00000000" w:rsidRPr="00000000">
        <w:rPr>
          <w:rtl w:val="0"/>
        </w:rPr>
      </w:r>
    </w:p>
    <w:p w:rsidR="00000000" w:rsidDel="00000000" w:rsidP="00000000" w:rsidRDefault="00000000" w:rsidRPr="00000000" w14:paraId="0000005C">
      <w:pPr>
        <w:numPr>
          <w:ilvl w:val="0"/>
          <w:numId w:val="2"/>
        </w:numPr>
        <w:pBdr>
          <w:top w:space="0" w:sz="0" w:val="nil"/>
          <w:left w:space="0" w:sz="0" w:val="nil"/>
          <w:bottom w:space="0" w:sz="0" w:val="nil"/>
          <w:right w:space="0" w:sz="0" w:val="nil"/>
          <w:between w:space="0" w:sz="0" w:val="nil"/>
        </w:pBdr>
        <w:tabs>
          <w:tab w:val="left" w:pos="360"/>
        </w:tabs>
        <w:spacing w:line="276" w:lineRule="auto"/>
        <w:ind w:left="720" w:hanging="360"/>
        <w:jc w:val="both"/>
        <w:rPr>
          <w:color w:val="000000"/>
        </w:rPr>
      </w:pPr>
      <w:r w:rsidDel="00000000" w:rsidR="00000000" w:rsidRPr="00000000">
        <w:rPr>
          <w:rFonts w:ascii="Arial" w:cs="Arial" w:eastAsia="Arial" w:hAnsi="Arial"/>
          <w:color w:val="000000"/>
          <w:sz w:val="24"/>
          <w:szCs w:val="24"/>
          <w:rtl w:val="0"/>
        </w:rPr>
        <w:t xml:space="preserve">DURÁN, DAGUERRE, LARA, DIMARCO, SASSONE. “Geografía de la Argentina”. Editorial Troquel. 1997</w:t>
      </w:r>
      <w:r w:rsidDel="00000000" w:rsidR="00000000" w:rsidRPr="00000000">
        <w:rPr>
          <w:rtl w:val="0"/>
        </w:rPr>
      </w:r>
    </w:p>
    <w:p w:rsidR="00000000" w:rsidDel="00000000" w:rsidP="00000000" w:rsidRDefault="00000000" w:rsidRPr="00000000" w14:paraId="0000005D">
      <w:pPr>
        <w:numPr>
          <w:ilvl w:val="0"/>
          <w:numId w:val="1"/>
        </w:numPr>
        <w:tabs>
          <w:tab w:val="left" w:pos="360"/>
        </w:tabs>
        <w:spacing w:line="276" w:lineRule="auto"/>
        <w:ind w:left="720" w:hanging="360"/>
        <w:jc w:val="both"/>
        <w:rPr>
          <w:sz w:val="24"/>
          <w:szCs w:val="24"/>
        </w:rPr>
      </w:pPr>
      <w:r w:rsidDel="00000000" w:rsidR="00000000" w:rsidRPr="00000000">
        <w:rPr>
          <w:rFonts w:ascii="Arial" w:cs="Arial" w:eastAsia="Arial" w:hAnsi="Arial"/>
          <w:sz w:val="24"/>
          <w:szCs w:val="24"/>
          <w:rtl w:val="0"/>
        </w:rPr>
        <w:t xml:space="preserve">FARAH, P., GRANATO, L y ODDONE, N. “El desafío de la regionalización”. Colección Clave para Todos. Capital Intelectual. Buenos Aires 2010.</w:t>
      </w:r>
      <w:r w:rsidDel="00000000" w:rsidR="00000000" w:rsidRPr="00000000">
        <w:rPr>
          <w:rtl w:val="0"/>
        </w:rPr>
      </w:r>
    </w:p>
    <w:p w:rsidR="00000000" w:rsidDel="00000000" w:rsidP="00000000" w:rsidRDefault="00000000" w:rsidRPr="00000000" w14:paraId="0000005E">
      <w:pPr>
        <w:numPr>
          <w:ilvl w:val="0"/>
          <w:numId w:val="1"/>
        </w:numPr>
        <w:pBdr>
          <w:top w:space="0" w:sz="0" w:val="nil"/>
          <w:left w:space="0" w:sz="0" w:val="nil"/>
          <w:bottom w:space="0" w:sz="0" w:val="nil"/>
          <w:right w:space="0" w:sz="0" w:val="nil"/>
          <w:between w:space="0" w:sz="0" w:val="nil"/>
        </w:pBdr>
        <w:tabs>
          <w:tab w:val="left" w:pos="360"/>
        </w:tabs>
        <w:spacing w:line="276"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FERRER , Aldo. La economía argentina desde sus orígenes hasta principios del siglo XXI.Fondo de Cultura económica-Bs As.2004</w:t>
      </w:r>
      <w:r w:rsidDel="00000000" w:rsidR="00000000" w:rsidRPr="00000000">
        <w:rPr>
          <w:rtl w:val="0"/>
        </w:rPr>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tabs>
          <w:tab w:val="left" w:pos="360"/>
        </w:tabs>
        <w:spacing w:line="276"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FERRER, Aldo. “El capitalismo argentino”. Fondo de Cultura Económica. Bs. As. 1998</w:t>
      </w:r>
      <w:r w:rsidDel="00000000" w:rsidR="00000000" w:rsidRPr="00000000">
        <w:rPr>
          <w:rtl w:val="0"/>
        </w:rPr>
      </w:r>
    </w:p>
    <w:p w:rsidR="00000000" w:rsidDel="00000000" w:rsidP="00000000" w:rsidRDefault="00000000" w:rsidRPr="00000000" w14:paraId="00000060">
      <w:pPr>
        <w:numPr>
          <w:ilvl w:val="0"/>
          <w:numId w:val="1"/>
        </w:numPr>
        <w:spacing w:line="276" w:lineRule="auto"/>
        <w:ind w:left="720" w:hanging="360"/>
        <w:jc w:val="both"/>
        <w:rPr>
          <w:sz w:val="24"/>
          <w:szCs w:val="24"/>
        </w:rPr>
      </w:pPr>
      <w:r w:rsidDel="00000000" w:rsidR="00000000" w:rsidRPr="00000000">
        <w:rPr>
          <w:rFonts w:ascii="Arial" w:cs="Arial" w:eastAsia="Arial" w:hAnsi="Arial"/>
          <w:sz w:val="24"/>
          <w:szCs w:val="24"/>
          <w:rtl w:val="0"/>
        </w:rPr>
        <w:t xml:space="preserve">FERRER, Aldo. “La Densidad Nacional”. Colección Claves para Todos. Capital Intelectual. Buenos Aires 2004.</w:t>
      </w:r>
      <w:r w:rsidDel="00000000" w:rsidR="00000000" w:rsidRPr="00000000">
        <w:rPr>
          <w:rtl w:val="0"/>
        </w:rPr>
      </w:r>
    </w:p>
    <w:p w:rsidR="00000000" w:rsidDel="00000000" w:rsidP="00000000" w:rsidRDefault="00000000" w:rsidRPr="00000000" w14:paraId="00000061">
      <w:pPr>
        <w:numPr>
          <w:ilvl w:val="0"/>
          <w:numId w:val="1"/>
        </w:numPr>
        <w:spacing w:line="276" w:lineRule="auto"/>
        <w:ind w:left="720" w:hanging="360"/>
        <w:jc w:val="both"/>
        <w:rPr>
          <w:sz w:val="24"/>
          <w:szCs w:val="24"/>
        </w:rPr>
      </w:pPr>
      <w:r w:rsidDel="00000000" w:rsidR="00000000" w:rsidRPr="00000000">
        <w:rPr>
          <w:rFonts w:ascii="Arial" w:cs="Arial" w:eastAsia="Arial" w:hAnsi="Arial"/>
          <w:sz w:val="24"/>
          <w:szCs w:val="24"/>
          <w:rtl w:val="0"/>
        </w:rPr>
        <w:t xml:space="preserve">FERRER, Aldo. “Campo e Industria”. Colección Claves para Todos. Capital Intelectual. Buenos Aires 2005.</w:t>
      </w:r>
      <w:r w:rsidDel="00000000" w:rsidR="00000000" w:rsidRPr="00000000">
        <w:rPr>
          <w:rtl w:val="0"/>
        </w:rPr>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tabs>
          <w:tab w:val="left" w:pos="360"/>
        </w:tabs>
        <w:spacing w:line="276"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GIL, Oscar. “La Economía Argentina Explicada”. Ediciones Macchi. Buenos Aires 1998</w:t>
      </w:r>
      <w:r w:rsidDel="00000000" w:rsidR="00000000" w:rsidRPr="00000000">
        <w:rPr>
          <w:rtl w:val="0"/>
        </w:rPr>
      </w:r>
    </w:p>
    <w:p w:rsidR="00000000" w:rsidDel="00000000" w:rsidP="00000000" w:rsidRDefault="00000000" w:rsidRPr="00000000" w14:paraId="00000063">
      <w:pPr>
        <w:numPr>
          <w:ilvl w:val="0"/>
          <w:numId w:val="1"/>
        </w:numPr>
        <w:spacing w:line="276" w:lineRule="auto"/>
        <w:ind w:left="720" w:hanging="360"/>
        <w:jc w:val="both"/>
        <w:rPr>
          <w:sz w:val="24"/>
          <w:szCs w:val="24"/>
        </w:rPr>
      </w:pPr>
      <w:r w:rsidDel="00000000" w:rsidR="00000000" w:rsidRPr="00000000">
        <w:rPr>
          <w:rFonts w:ascii="Arial" w:cs="Arial" w:eastAsia="Arial" w:hAnsi="Arial"/>
          <w:sz w:val="24"/>
          <w:szCs w:val="24"/>
          <w:rtl w:val="0"/>
        </w:rPr>
        <w:t xml:space="preserve">KOSACOFF, B. “Hacia un nuevo modelo industrial”. Colección Claves para Todos. Capital Intelectual. Buenos Aires 2007.</w:t>
      </w:r>
      <w:r w:rsidDel="00000000" w:rsidR="00000000" w:rsidRPr="00000000">
        <w:rPr>
          <w:rtl w:val="0"/>
        </w:rPr>
      </w:r>
    </w:p>
    <w:p w:rsidR="00000000" w:rsidDel="00000000" w:rsidP="00000000" w:rsidRDefault="00000000" w:rsidRPr="00000000" w14:paraId="00000064">
      <w:pPr>
        <w:numPr>
          <w:ilvl w:val="0"/>
          <w:numId w:val="1"/>
        </w:numPr>
        <w:spacing w:line="276" w:lineRule="auto"/>
        <w:ind w:left="720" w:hanging="360"/>
        <w:jc w:val="both"/>
        <w:rPr>
          <w:sz w:val="24"/>
          <w:szCs w:val="24"/>
        </w:rPr>
      </w:pPr>
      <w:r w:rsidDel="00000000" w:rsidR="00000000" w:rsidRPr="00000000">
        <w:rPr>
          <w:rFonts w:ascii="Arial" w:cs="Arial" w:eastAsia="Arial" w:hAnsi="Arial"/>
          <w:sz w:val="24"/>
          <w:szCs w:val="24"/>
          <w:rtl w:val="0"/>
        </w:rPr>
        <w:t xml:space="preserve">KULFAS, M  (compilador) “Postales de la Argentina Productivas”. Libros del Zonzal. Buenos Aires 2010. </w:t>
      </w:r>
      <w:r w:rsidDel="00000000" w:rsidR="00000000" w:rsidRPr="00000000">
        <w:rPr>
          <w:rtl w:val="0"/>
        </w:rPr>
      </w:r>
    </w:p>
    <w:p w:rsidR="00000000" w:rsidDel="00000000" w:rsidP="00000000" w:rsidRDefault="00000000" w:rsidRPr="00000000" w14:paraId="00000065">
      <w:pPr>
        <w:numPr>
          <w:ilvl w:val="0"/>
          <w:numId w:val="1"/>
        </w:numPr>
        <w:spacing w:line="276" w:lineRule="auto"/>
        <w:ind w:left="720" w:hanging="360"/>
        <w:jc w:val="both"/>
        <w:rPr>
          <w:sz w:val="24"/>
          <w:szCs w:val="24"/>
        </w:rPr>
      </w:pPr>
      <w:r w:rsidDel="00000000" w:rsidR="00000000" w:rsidRPr="00000000">
        <w:rPr>
          <w:rFonts w:ascii="Arial" w:cs="Arial" w:eastAsia="Arial" w:hAnsi="Arial"/>
          <w:sz w:val="24"/>
          <w:szCs w:val="24"/>
          <w:rtl w:val="0"/>
        </w:rPr>
        <w:t xml:space="preserve">MANZANELLI, P., AZPIAZU,D y SCHORR,M. “Concentración y Extranjerización”. Colección Claves para Todos. Capital Intelectual. Buenos Aires 2012.</w:t>
      </w:r>
      <w:r w:rsidDel="00000000" w:rsidR="00000000" w:rsidRPr="00000000">
        <w:rPr>
          <w:rtl w:val="0"/>
        </w:rPr>
      </w:r>
    </w:p>
    <w:p w:rsidR="00000000" w:rsidDel="00000000" w:rsidP="00000000" w:rsidRDefault="00000000" w:rsidRPr="00000000" w14:paraId="00000066">
      <w:pPr>
        <w:numPr>
          <w:ilvl w:val="0"/>
          <w:numId w:val="1"/>
        </w:numPr>
        <w:pBdr>
          <w:top w:space="0" w:sz="0" w:val="nil"/>
          <w:left w:space="0" w:sz="0" w:val="nil"/>
          <w:bottom w:space="0" w:sz="0" w:val="nil"/>
          <w:right w:space="0" w:sz="0" w:val="nil"/>
          <w:between w:space="0" w:sz="0" w:val="nil"/>
        </w:pBdr>
        <w:tabs>
          <w:tab w:val="left" w:pos="360"/>
        </w:tabs>
        <w:spacing w:line="276"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RANDLE , Patricio. “Evolución urbanística”. EUDEBA.</w:t>
      </w:r>
      <w:r w:rsidDel="00000000" w:rsidR="00000000" w:rsidRPr="00000000">
        <w:rPr>
          <w:rtl w:val="0"/>
        </w:rPr>
      </w:r>
    </w:p>
    <w:p w:rsidR="00000000" w:rsidDel="00000000" w:rsidP="00000000" w:rsidRDefault="00000000" w:rsidRPr="00000000" w14:paraId="00000067">
      <w:pPr>
        <w:numPr>
          <w:ilvl w:val="0"/>
          <w:numId w:val="1"/>
        </w:numPr>
        <w:pBdr>
          <w:top w:space="0" w:sz="0" w:val="nil"/>
          <w:left w:space="0" w:sz="0" w:val="nil"/>
          <w:bottom w:space="0" w:sz="0" w:val="nil"/>
          <w:right w:space="0" w:sz="0" w:val="nil"/>
          <w:between w:space="0" w:sz="0" w:val="nil"/>
        </w:pBdr>
        <w:tabs>
          <w:tab w:val="left" w:pos="360"/>
        </w:tabs>
        <w:spacing w:line="276"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RAPOPORT, M y Colaboradores “Historia económica, política y social de la Argentina”. Ediciones Macchi. Buenos Aires 2000</w:t>
      </w:r>
      <w:r w:rsidDel="00000000" w:rsidR="00000000" w:rsidRPr="00000000">
        <w:rPr>
          <w:rtl w:val="0"/>
        </w:rPr>
      </w:r>
    </w:p>
    <w:p w:rsidR="00000000" w:rsidDel="00000000" w:rsidP="00000000" w:rsidRDefault="00000000" w:rsidRPr="00000000" w14:paraId="00000068">
      <w:pPr>
        <w:numPr>
          <w:ilvl w:val="0"/>
          <w:numId w:val="1"/>
        </w:numPr>
        <w:pBdr>
          <w:top w:space="0" w:sz="0" w:val="nil"/>
          <w:left w:space="0" w:sz="0" w:val="nil"/>
          <w:bottom w:space="0" w:sz="0" w:val="nil"/>
          <w:right w:space="0" w:sz="0" w:val="nil"/>
          <w:between w:space="0" w:sz="0" w:val="nil"/>
        </w:pBdr>
        <w:tabs>
          <w:tab w:val="left" w:pos="360"/>
        </w:tabs>
        <w:spacing w:line="276"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RAPOPORT, Mario. “Las políticas económicas de la Argentina. Una breve historia”. Editorial Planeta. Buenos Aires 2010</w:t>
      </w:r>
      <w:r w:rsidDel="00000000" w:rsidR="00000000" w:rsidRPr="00000000">
        <w:rPr>
          <w:rtl w:val="0"/>
        </w:rPr>
      </w:r>
    </w:p>
    <w:p w:rsidR="00000000" w:rsidDel="00000000" w:rsidP="00000000" w:rsidRDefault="00000000" w:rsidRPr="00000000" w14:paraId="00000069">
      <w:pPr>
        <w:numPr>
          <w:ilvl w:val="0"/>
          <w:numId w:val="1"/>
        </w:numPr>
        <w:pBdr>
          <w:top w:space="0" w:sz="0" w:val="nil"/>
          <w:left w:space="0" w:sz="0" w:val="nil"/>
          <w:bottom w:space="0" w:sz="0" w:val="nil"/>
          <w:right w:space="0" w:sz="0" w:val="nil"/>
          <w:between w:space="0" w:sz="0" w:val="nil"/>
        </w:pBdr>
        <w:tabs>
          <w:tab w:val="left" w:pos="360"/>
        </w:tabs>
        <w:spacing w:line="276"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ROCCATAGLIATA, Juan A. (coordinador) “Argentina. Una visión actual y prospectiva desde la dimensión territorial”. Editorial EMECÉ. Bs. As. 2008.</w:t>
      </w:r>
      <w:r w:rsidDel="00000000" w:rsidR="00000000" w:rsidRPr="00000000">
        <w:rPr>
          <w:rtl w:val="0"/>
        </w:rPr>
      </w:r>
    </w:p>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tabs>
          <w:tab w:val="left" w:pos="360"/>
        </w:tabs>
        <w:spacing w:line="276"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ROFMAN, Alejandro. “Las economías regionales a fines del siglo XX”. Editorial Planeta Argentina, S.A.I.C. / Ariel. 1999</w:t>
      </w:r>
      <w:r w:rsidDel="00000000" w:rsidR="00000000" w:rsidRPr="00000000">
        <w:rPr>
          <w:rtl w:val="0"/>
        </w:rPr>
      </w:r>
    </w:p>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tabs>
          <w:tab w:val="left" w:pos="360"/>
        </w:tabs>
        <w:spacing w:line="276"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ROUGIER, M. y SCHORR, M. “La Industria en los Cuatro Peronismos. Estrategias, Políticas y Resultados” Colección Claves para Todos. Capital Intelectual. Buenos Aires 2012</w:t>
      </w:r>
      <w:r w:rsidDel="00000000" w:rsidR="00000000" w:rsidRPr="00000000">
        <w:rPr>
          <w:rtl w:val="0"/>
        </w:rPr>
      </w:r>
    </w:p>
    <w:p w:rsidR="00000000" w:rsidDel="00000000" w:rsidP="00000000" w:rsidRDefault="00000000" w:rsidRPr="00000000" w14:paraId="0000006C">
      <w:pPr>
        <w:numPr>
          <w:ilvl w:val="0"/>
          <w:numId w:val="1"/>
        </w:numPr>
        <w:pBdr>
          <w:top w:space="0" w:sz="0" w:val="nil"/>
          <w:left w:space="0" w:sz="0" w:val="nil"/>
          <w:bottom w:space="0" w:sz="0" w:val="nil"/>
          <w:right w:space="0" w:sz="0" w:val="nil"/>
          <w:between w:space="0" w:sz="0" w:val="nil"/>
        </w:pBdr>
        <w:tabs>
          <w:tab w:val="left" w:pos="360"/>
        </w:tabs>
        <w:spacing w:line="276"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SCHORR, Martín. “Modelo Nacional Industrial”. Colección Claves para Todos. Capital Intelectual. Buenos Aires 2005</w:t>
      </w:r>
      <w:r w:rsidDel="00000000" w:rsidR="00000000" w:rsidRPr="00000000">
        <w:rPr>
          <w:rtl w:val="0"/>
        </w:rPr>
      </w:r>
    </w:p>
    <w:p w:rsidR="00000000" w:rsidDel="00000000" w:rsidP="00000000" w:rsidRDefault="00000000" w:rsidRPr="00000000" w14:paraId="0000006D">
      <w:pPr>
        <w:numPr>
          <w:ilvl w:val="0"/>
          <w:numId w:val="1"/>
        </w:numPr>
        <w:spacing w:line="276" w:lineRule="auto"/>
        <w:ind w:left="720" w:hanging="360"/>
        <w:jc w:val="both"/>
        <w:rPr>
          <w:sz w:val="24"/>
          <w:szCs w:val="24"/>
        </w:rPr>
      </w:pPr>
      <w:r w:rsidDel="00000000" w:rsidR="00000000" w:rsidRPr="00000000">
        <w:rPr>
          <w:rFonts w:ascii="Arial" w:cs="Arial" w:eastAsia="Arial" w:hAnsi="Arial"/>
          <w:sz w:val="24"/>
          <w:szCs w:val="24"/>
          <w:rtl w:val="0"/>
        </w:rPr>
        <w:t xml:space="preserve">SVAMPA, Maristella, “La Brecha Urbana”. Colección Claves para Todos. Capital Intelectual. Buenos Aires 2004.</w:t>
      </w:r>
      <w:r w:rsidDel="00000000" w:rsidR="00000000" w:rsidRPr="00000000">
        <w:rPr>
          <w:rtl w:val="0"/>
        </w:rPr>
      </w:r>
    </w:p>
    <w:p w:rsidR="00000000" w:rsidDel="00000000" w:rsidP="00000000" w:rsidRDefault="00000000" w:rsidRPr="00000000" w14:paraId="0000006E">
      <w:pPr>
        <w:numPr>
          <w:ilvl w:val="0"/>
          <w:numId w:val="1"/>
        </w:numPr>
        <w:spacing w:line="276" w:lineRule="auto"/>
        <w:ind w:left="720" w:hanging="360"/>
        <w:jc w:val="both"/>
        <w:rPr>
          <w:sz w:val="24"/>
          <w:szCs w:val="24"/>
        </w:rPr>
      </w:pPr>
      <w:r w:rsidDel="00000000" w:rsidR="00000000" w:rsidRPr="00000000">
        <w:rPr>
          <w:rFonts w:ascii="Arial" w:cs="Arial" w:eastAsia="Arial" w:hAnsi="Arial"/>
          <w:sz w:val="24"/>
          <w:szCs w:val="24"/>
          <w:rtl w:val="0"/>
        </w:rPr>
        <w:t xml:space="preserve">SVAMPA, Maristella, “La Sociedad Excluyente. La Argentina bajo el signo del neoliberalismo”. Editorial Taurus. Buenos Aires 2005</w:t>
      </w:r>
      <w:r w:rsidDel="00000000" w:rsidR="00000000" w:rsidRPr="00000000">
        <w:rPr>
          <w:rtl w:val="0"/>
        </w:rPr>
      </w:r>
    </w:p>
    <w:p w:rsidR="00000000" w:rsidDel="00000000" w:rsidP="00000000" w:rsidRDefault="00000000" w:rsidRPr="00000000" w14:paraId="0000006F">
      <w:pPr>
        <w:numPr>
          <w:ilvl w:val="0"/>
          <w:numId w:val="1"/>
        </w:numPr>
        <w:spacing w:line="276" w:lineRule="auto"/>
        <w:ind w:left="720" w:hanging="360"/>
        <w:jc w:val="both"/>
        <w:rPr>
          <w:sz w:val="24"/>
          <w:szCs w:val="24"/>
        </w:rPr>
      </w:pPr>
      <w:r w:rsidDel="00000000" w:rsidR="00000000" w:rsidRPr="00000000">
        <w:rPr>
          <w:rFonts w:ascii="Arial" w:cs="Arial" w:eastAsia="Arial" w:hAnsi="Arial"/>
          <w:sz w:val="24"/>
          <w:szCs w:val="24"/>
          <w:rtl w:val="0"/>
        </w:rPr>
        <w:t xml:space="preserve">TORRADO, Susana. “La Herencia del Ajuste”. Colección Claves para Todos. Capital Intelectual. Buenos Aires 2004.</w:t>
      </w:r>
      <w:r w:rsidDel="00000000" w:rsidR="00000000" w:rsidRPr="00000000">
        <w:rPr>
          <w:rtl w:val="0"/>
        </w:rPr>
      </w:r>
    </w:p>
    <w:p w:rsidR="00000000" w:rsidDel="00000000" w:rsidP="00000000" w:rsidRDefault="00000000" w:rsidRPr="00000000" w14:paraId="00000070">
      <w:pPr>
        <w:numPr>
          <w:ilvl w:val="0"/>
          <w:numId w:val="1"/>
        </w:numPr>
        <w:pBdr>
          <w:top w:space="0" w:sz="0" w:val="nil"/>
          <w:left w:space="0" w:sz="0" w:val="nil"/>
          <w:bottom w:space="0" w:sz="0" w:val="nil"/>
          <w:right w:space="0" w:sz="0" w:val="nil"/>
          <w:between w:space="0" w:sz="0" w:val="nil"/>
        </w:pBdr>
        <w:tabs>
          <w:tab w:val="left" w:pos="360"/>
        </w:tabs>
        <w:spacing w:line="276"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Diarios y Periódicos Nacionales. Publicaciones de actualidad.</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left" w:pos="360"/>
        </w:tabs>
        <w:spacing w:line="276"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left" w:pos="360"/>
        </w:tabs>
        <w:spacing w:line="276"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3">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spacing w:line="276" w:lineRule="auto"/>
        <w:jc w:val="both"/>
        <w:rPr>
          <w:rFonts w:ascii="Arial" w:cs="Arial" w:eastAsia="Arial" w:hAnsi="Arial"/>
          <w:sz w:val="24"/>
          <w:szCs w:val="24"/>
        </w:rPr>
      </w:pPr>
      <w:r w:rsidDel="00000000" w:rsidR="00000000" w:rsidRPr="00000000">
        <w:rPr>
          <w:rtl w:val="0"/>
        </w:rPr>
      </w:r>
    </w:p>
    <w:sectPr>
      <w:headerReference r:id="rId6"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oto Sans Symbols"/>
  <w:font w:name="Courier New"/>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252"/>
        <w:tab w:val="right"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
      <w:lvlJc w:val="left"/>
      <w:pPr>
        <w:ind w:left="360" w:hanging="360"/>
      </w:pPr>
      <w:rPr>
        <w:rFonts w:ascii="Noto Sans Symbols" w:cs="Noto Sans Symbols" w:eastAsia="Noto Sans Symbols" w:hAnsi="Noto Sans Symbols"/>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120" w:before="120" w:lineRule="auto"/>
    </w:pPr>
    <w:rPr>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rPr>
      <w:b w:val="1"/>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