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36DF" w14:textId="77777777" w:rsidR="00CF1AEA" w:rsidRDefault="00CF1AEA" w:rsidP="00CF1AEA">
      <w:pPr>
        <w:pStyle w:val="Encabezado"/>
        <w:tabs>
          <w:tab w:val="clear" w:pos="4252"/>
          <w:tab w:val="clear" w:pos="8504"/>
          <w:tab w:val="left" w:pos="1291"/>
        </w:tabs>
        <w:rPr>
          <w:rFonts w:ascii="Verdana" w:hAnsi="Verdana"/>
          <w:b/>
          <w:color w:val="808080"/>
          <w:sz w:val="17"/>
          <w:szCs w:val="17"/>
        </w:rPr>
      </w:pPr>
      <w:r>
        <w:rPr>
          <w:rFonts w:ascii="Verdana" w:hAnsi="Verdana"/>
          <w:b/>
          <w:noProof/>
          <w:color w:val="808080"/>
          <w:sz w:val="17"/>
          <w:szCs w:val="17"/>
          <w:lang w:eastAsia="es-AR"/>
        </w:rPr>
        <w:drawing>
          <wp:anchor distT="0" distB="0" distL="114300" distR="114300" simplePos="0" relativeHeight="251666432" behindDoc="1" locked="0" layoutInCell="1" allowOverlap="1" wp14:anchorId="4EB88309" wp14:editId="1787BCED">
            <wp:simplePos x="0" y="0"/>
            <wp:positionH relativeFrom="column">
              <wp:posOffset>-226695</wp:posOffset>
            </wp:positionH>
            <wp:positionV relativeFrom="paragraph">
              <wp:posOffset>-284480</wp:posOffset>
            </wp:positionV>
            <wp:extent cx="819785" cy="655320"/>
            <wp:effectExtent l="0" t="0" r="0" b="0"/>
            <wp:wrapTight wrapText="bothSides">
              <wp:wrapPolygon edited="0">
                <wp:start x="0" y="0"/>
                <wp:lineTo x="0" y="20721"/>
                <wp:lineTo x="21081" y="20721"/>
                <wp:lineTo x="21081" y="0"/>
                <wp:lineTo x="0" y="0"/>
              </wp:wrapPolygon>
            </wp:wrapTight>
            <wp:docPr id="9" name="Imagen 9"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5408" behindDoc="1" locked="0" layoutInCell="1" allowOverlap="1" wp14:anchorId="4D677C9B" wp14:editId="16241C1B">
            <wp:simplePos x="0" y="0"/>
            <wp:positionH relativeFrom="column">
              <wp:posOffset>-247015</wp:posOffset>
            </wp:positionH>
            <wp:positionV relativeFrom="paragraph">
              <wp:posOffset>-256540</wp:posOffset>
            </wp:positionV>
            <wp:extent cx="819785" cy="655320"/>
            <wp:effectExtent l="0" t="0" r="0" b="0"/>
            <wp:wrapTight wrapText="bothSides">
              <wp:wrapPolygon edited="0">
                <wp:start x="0" y="0"/>
                <wp:lineTo x="0" y="20721"/>
                <wp:lineTo x="21081" y="20721"/>
                <wp:lineTo x="21081" y="0"/>
                <wp:lineTo x="0" y="0"/>
              </wp:wrapPolygon>
            </wp:wrapTight>
            <wp:docPr id="8" name="Imagen 8"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4384" behindDoc="1" locked="0" layoutInCell="1" allowOverlap="1" wp14:anchorId="0256EA77" wp14:editId="5B6D829D">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7" name="Imagen 7"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3360" behindDoc="1" locked="0" layoutInCell="1" allowOverlap="1" wp14:anchorId="1338A166" wp14:editId="7E9480CC">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6" name="Imagen 6"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2336" behindDoc="1" locked="0" layoutInCell="1" allowOverlap="1" wp14:anchorId="221DFB89" wp14:editId="7347801F">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5" name="Imagen 5"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0288" behindDoc="1" locked="0" layoutInCell="1" allowOverlap="1" wp14:anchorId="190B1ECC" wp14:editId="5AA94390">
            <wp:simplePos x="0" y="0"/>
            <wp:positionH relativeFrom="column">
              <wp:posOffset>5166995</wp:posOffset>
            </wp:positionH>
            <wp:positionV relativeFrom="paragraph">
              <wp:posOffset>-256540</wp:posOffset>
            </wp:positionV>
            <wp:extent cx="855980" cy="495300"/>
            <wp:effectExtent l="0" t="0" r="1270" b="0"/>
            <wp:wrapTight wrapText="bothSides">
              <wp:wrapPolygon edited="0">
                <wp:start x="0" y="0"/>
                <wp:lineTo x="0" y="20769"/>
                <wp:lineTo x="21151" y="20769"/>
                <wp:lineTo x="21151" y="0"/>
                <wp:lineTo x="0" y="0"/>
              </wp:wrapPolygon>
            </wp:wrapTight>
            <wp:docPr id="4" name="Imagen 4" descr="http://ies7.sfe.infd.edu.ar/sitio/upload/img/inst_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es7.sfe.infd.edu.ar/sitio/upload/img/inst_7_2.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55980" cy="495300"/>
                    </a:xfrm>
                    <a:prstGeom prst="rect">
                      <a:avLst/>
                    </a:prstGeom>
                    <a:noFill/>
                    <a:ln>
                      <a:noFill/>
                    </a:ln>
                  </pic:spPr>
                </pic:pic>
              </a:graphicData>
            </a:graphic>
          </wp:anchor>
        </w:drawing>
      </w:r>
      <w:r>
        <w:rPr>
          <w:noProof/>
          <w:lang w:eastAsia="es-AR"/>
        </w:rPr>
        <w:drawing>
          <wp:anchor distT="0" distB="0" distL="114300" distR="114300" simplePos="0" relativeHeight="251661312" behindDoc="1" locked="0" layoutInCell="1" allowOverlap="1" wp14:anchorId="2A91C1C8" wp14:editId="34C3E0A9">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3" name="Imagen 3"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sidRPr="00C6271F">
        <w:rPr>
          <w:rFonts w:ascii="Verdana" w:hAnsi="Verdana"/>
          <w:b/>
          <w:color w:val="808080"/>
          <w:sz w:val="17"/>
          <w:szCs w:val="17"/>
        </w:rPr>
        <w:t>Inst</w:t>
      </w:r>
      <w:r>
        <w:rPr>
          <w:rFonts w:ascii="Verdana" w:hAnsi="Verdana"/>
          <w:b/>
          <w:color w:val="808080"/>
          <w:sz w:val="17"/>
          <w:szCs w:val="17"/>
        </w:rPr>
        <w:t xml:space="preserve">itutode Educación </w:t>
      </w:r>
      <w:r w:rsidRPr="00C6271F">
        <w:rPr>
          <w:rFonts w:ascii="Verdana" w:hAnsi="Verdana"/>
          <w:b/>
          <w:color w:val="808080"/>
          <w:sz w:val="17"/>
          <w:szCs w:val="17"/>
        </w:rPr>
        <w:t>Sup</w:t>
      </w:r>
      <w:r>
        <w:rPr>
          <w:rFonts w:ascii="Verdana" w:hAnsi="Verdana"/>
          <w:b/>
          <w:color w:val="808080"/>
          <w:sz w:val="17"/>
          <w:szCs w:val="17"/>
        </w:rPr>
        <w:t xml:space="preserve">erior </w:t>
      </w:r>
      <w:r w:rsidRPr="00C6271F">
        <w:rPr>
          <w:rFonts w:ascii="Verdana" w:hAnsi="Verdana"/>
          <w:b/>
          <w:color w:val="808080"/>
          <w:sz w:val="17"/>
          <w:szCs w:val="17"/>
        </w:rPr>
        <w:t>Nº</w:t>
      </w:r>
      <w:r>
        <w:rPr>
          <w:rFonts w:ascii="Verdana" w:hAnsi="Verdana"/>
          <w:b/>
          <w:color w:val="808080"/>
          <w:sz w:val="17"/>
          <w:szCs w:val="17"/>
        </w:rPr>
        <w:t>7 “Estanislao López”</w:t>
      </w:r>
    </w:p>
    <w:p w14:paraId="24280386" w14:textId="200B9101" w:rsidR="00CF1AEA" w:rsidRPr="00D3028C" w:rsidRDefault="00CF1AEA" w:rsidP="00CF1AEA">
      <w:pPr>
        <w:pStyle w:val="Encabezado"/>
        <w:tabs>
          <w:tab w:val="clear" w:pos="4252"/>
          <w:tab w:val="clear" w:pos="8504"/>
          <w:tab w:val="left" w:pos="1291"/>
        </w:tabs>
        <w:ind w:left="125" w:firstLine="1291"/>
        <w:rPr>
          <w:rFonts w:ascii="Verdana" w:hAnsi="Verdana"/>
          <w:b/>
          <w:color w:val="808080"/>
          <w:sz w:val="17"/>
          <w:szCs w:val="17"/>
        </w:rPr>
      </w:pPr>
      <w:r>
        <w:rPr>
          <w:rFonts w:ascii="Verdana" w:hAnsi="Verdana"/>
          <w:b/>
          <w:noProof/>
          <w:color w:val="808080"/>
          <w:sz w:val="17"/>
          <w:szCs w:val="17"/>
          <w:lang w:eastAsia="es-AR"/>
        </w:rPr>
        <mc:AlternateContent>
          <mc:Choice Requires="wps">
            <w:drawing>
              <wp:anchor distT="4294967295" distB="4294967295" distL="114300" distR="114300" simplePos="0" relativeHeight="251659264" behindDoc="0" locked="0" layoutInCell="1" allowOverlap="1" wp14:anchorId="598E866A" wp14:editId="4BC7743D">
                <wp:simplePos x="0" y="0"/>
                <wp:positionH relativeFrom="column">
                  <wp:posOffset>428625</wp:posOffset>
                </wp:positionH>
                <wp:positionV relativeFrom="paragraph">
                  <wp:posOffset>223519</wp:posOffset>
                </wp:positionV>
                <wp:extent cx="52578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85EA3"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17.6pt" to="447.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RVGA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"/>
            </w:pict>
          </mc:Fallback>
        </mc:AlternateContent>
      </w:r>
      <w:r>
        <w:rPr>
          <w:rFonts w:ascii="Verdana" w:hAnsi="Verdana"/>
          <w:b/>
          <w:color w:val="808080"/>
          <w:sz w:val="17"/>
          <w:szCs w:val="17"/>
        </w:rPr>
        <w:t xml:space="preserve">Profesorado </w:t>
      </w:r>
      <w:r w:rsidR="003615CF">
        <w:rPr>
          <w:rFonts w:ascii="Verdana" w:hAnsi="Verdana"/>
          <w:b/>
          <w:color w:val="808080"/>
          <w:sz w:val="17"/>
          <w:szCs w:val="17"/>
        </w:rPr>
        <w:t>en</w:t>
      </w:r>
      <w:r>
        <w:rPr>
          <w:rFonts w:ascii="Verdana" w:hAnsi="Verdana"/>
          <w:b/>
          <w:color w:val="808080"/>
          <w:sz w:val="17"/>
          <w:szCs w:val="17"/>
        </w:rPr>
        <w:t xml:space="preserve"> Geografía</w:t>
      </w:r>
    </w:p>
    <w:p w14:paraId="2E1BDE8F" w14:textId="77777777" w:rsidR="00000000" w:rsidRDefault="00000000"/>
    <w:p w14:paraId="7E35D43C" w14:textId="77777777" w:rsidR="00CF1AEA" w:rsidRDefault="00CF1AEA"/>
    <w:p w14:paraId="721BFC27" w14:textId="77777777" w:rsidR="00CF1AEA" w:rsidRDefault="00CF1AEA"/>
    <w:p w14:paraId="36A555D6" w14:textId="77777777" w:rsidR="00CF1AEA" w:rsidRPr="00482B1A" w:rsidRDefault="00CF1AEA" w:rsidP="00CF1AEA">
      <w:pPr>
        <w:rPr>
          <w:rFonts w:ascii="Arial" w:hAnsi="Arial" w:cs="Arial"/>
          <w:b/>
          <w:sz w:val="24"/>
          <w:szCs w:val="24"/>
        </w:rPr>
      </w:pPr>
      <w:r w:rsidRPr="00482B1A">
        <w:rPr>
          <w:rFonts w:ascii="Arial" w:hAnsi="Arial" w:cs="Arial"/>
          <w:b/>
          <w:sz w:val="24"/>
          <w:szCs w:val="24"/>
          <w:u w:val="single"/>
        </w:rPr>
        <w:t>Instituto</w:t>
      </w:r>
      <w:r w:rsidRPr="00482B1A">
        <w:rPr>
          <w:rFonts w:ascii="Arial" w:hAnsi="Arial" w:cs="Arial"/>
          <w:b/>
          <w:sz w:val="24"/>
          <w:szCs w:val="24"/>
        </w:rPr>
        <w:t>: Instituto de Educación Superior N° 7.</w:t>
      </w:r>
    </w:p>
    <w:p w14:paraId="7FDABB58" w14:textId="77777777" w:rsidR="00CF1AEA" w:rsidRPr="00482B1A" w:rsidRDefault="00CF1AEA" w:rsidP="00CF1AEA">
      <w:pPr>
        <w:rPr>
          <w:rFonts w:ascii="Arial" w:hAnsi="Arial" w:cs="Arial"/>
          <w:b/>
          <w:sz w:val="24"/>
          <w:szCs w:val="24"/>
          <w:u w:val="single"/>
        </w:rPr>
      </w:pPr>
      <w:r w:rsidRPr="00482B1A">
        <w:rPr>
          <w:rFonts w:ascii="Arial" w:hAnsi="Arial" w:cs="Arial"/>
          <w:b/>
          <w:sz w:val="24"/>
          <w:szCs w:val="24"/>
          <w:u w:val="single"/>
        </w:rPr>
        <w:t xml:space="preserve">Carrera: </w:t>
      </w:r>
      <w:r w:rsidRPr="00482B1A">
        <w:rPr>
          <w:rFonts w:ascii="Arial" w:hAnsi="Arial" w:cs="Arial"/>
          <w:b/>
          <w:sz w:val="24"/>
          <w:szCs w:val="24"/>
        </w:rPr>
        <w:t>Profesorado de Geografía.</w:t>
      </w:r>
    </w:p>
    <w:p w14:paraId="05521F8D" w14:textId="77777777" w:rsidR="00CF1AEA" w:rsidRPr="00482B1A" w:rsidRDefault="00CF1AEA" w:rsidP="00CF1AEA">
      <w:pPr>
        <w:rPr>
          <w:rFonts w:ascii="Arial" w:hAnsi="Arial" w:cs="Arial"/>
          <w:b/>
          <w:sz w:val="24"/>
          <w:szCs w:val="24"/>
        </w:rPr>
      </w:pPr>
      <w:r w:rsidRPr="00482B1A">
        <w:rPr>
          <w:rFonts w:ascii="Arial" w:hAnsi="Arial" w:cs="Arial"/>
          <w:b/>
          <w:sz w:val="24"/>
          <w:szCs w:val="24"/>
          <w:u w:val="single"/>
        </w:rPr>
        <w:t>Espacio Curricular</w:t>
      </w:r>
      <w:r w:rsidRPr="00482B1A">
        <w:rPr>
          <w:rFonts w:ascii="Arial" w:hAnsi="Arial" w:cs="Arial"/>
          <w:b/>
          <w:sz w:val="24"/>
          <w:szCs w:val="24"/>
        </w:rPr>
        <w:t>: Práctica docente II: La Institución Escolar.</w:t>
      </w:r>
    </w:p>
    <w:p w14:paraId="3A910C03" w14:textId="77777777" w:rsidR="00CF1AEA" w:rsidRPr="00482B1A" w:rsidRDefault="00CF1AEA" w:rsidP="00CF1AEA">
      <w:pPr>
        <w:rPr>
          <w:rFonts w:ascii="Arial" w:hAnsi="Arial" w:cs="Arial"/>
          <w:b/>
          <w:sz w:val="24"/>
          <w:szCs w:val="24"/>
        </w:rPr>
      </w:pPr>
      <w:r w:rsidRPr="00482B1A">
        <w:rPr>
          <w:rFonts w:ascii="Arial" w:hAnsi="Arial" w:cs="Arial"/>
          <w:b/>
          <w:sz w:val="24"/>
          <w:szCs w:val="24"/>
          <w:u w:val="single"/>
        </w:rPr>
        <w:t>Carga horaria:</w:t>
      </w:r>
      <w:r w:rsidRPr="00482B1A">
        <w:rPr>
          <w:rFonts w:ascii="Arial" w:hAnsi="Arial" w:cs="Arial"/>
          <w:b/>
          <w:sz w:val="24"/>
          <w:szCs w:val="24"/>
        </w:rPr>
        <w:t xml:space="preserve"> 3 horas semanales.</w:t>
      </w:r>
    </w:p>
    <w:p w14:paraId="698693DF" w14:textId="77777777" w:rsidR="00CF1AEA" w:rsidRPr="00482B1A" w:rsidRDefault="00CF1AEA" w:rsidP="00CF1AEA">
      <w:pPr>
        <w:rPr>
          <w:rFonts w:ascii="Arial" w:hAnsi="Arial" w:cs="Arial"/>
          <w:b/>
          <w:sz w:val="24"/>
          <w:szCs w:val="24"/>
        </w:rPr>
      </w:pPr>
      <w:r w:rsidRPr="00482B1A">
        <w:rPr>
          <w:rFonts w:ascii="Arial" w:hAnsi="Arial" w:cs="Arial"/>
          <w:b/>
          <w:sz w:val="24"/>
          <w:szCs w:val="24"/>
          <w:u w:val="single"/>
        </w:rPr>
        <w:t xml:space="preserve">Curso: </w:t>
      </w:r>
      <w:r w:rsidRPr="00482B1A">
        <w:rPr>
          <w:rFonts w:ascii="Arial" w:hAnsi="Arial" w:cs="Arial"/>
          <w:b/>
          <w:sz w:val="24"/>
          <w:szCs w:val="24"/>
        </w:rPr>
        <w:t>2do año.</w:t>
      </w:r>
    </w:p>
    <w:p w14:paraId="6AE3C879" w14:textId="4DDABEC0" w:rsidR="00CF1AEA" w:rsidRPr="00482B1A" w:rsidRDefault="00CF1AEA" w:rsidP="00CF1AEA">
      <w:pPr>
        <w:rPr>
          <w:rFonts w:ascii="Arial" w:hAnsi="Arial" w:cs="Arial"/>
          <w:b/>
          <w:sz w:val="24"/>
          <w:szCs w:val="24"/>
        </w:rPr>
      </w:pPr>
      <w:r w:rsidRPr="00482B1A">
        <w:rPr>
          <w:rFonts w:ascii="Arial" w:hAnsi="Arial" w:cs="Arial"/>
          <w:b/>
          <w:sz w:val="24"/>
          <w:szCs w:val="24"/>
          <w:u w:val="single"/>
        </w:rPr>
        <w:t>Docente</w:t>
      </w:r>
      <w:r w:rsidRPr="00482B1A">
        <w:rPr>
          <w:rFonts w:ascii="Arial" w:hAnsi="Arial" w:cs="Arial"/>
          <w:b/>
          <w:sz w:val="24"/>
          <w:szCs w:val="24"/>
        </w:rPr>
        <w:t xml:space="preserve">: MELIÁN, Valeria (Generalista) - </w:t>
      </w:r>
      <w:r w:rsidR="003615CF">
        <w:rPr>
          <w:rFonts w:ascii="Arial" w:hAnsi="Arial" w:cs="Arial"/>
          <w:b/>
          <w:sz w:val="24"/>
          <w:szCs w:val="24"/>
        </w:rPr>
        <w:t>LOPEZ</w:t>
      </w:r>
      <w:r w:rsidRPr="00482B1A">
        <w:rPr>
          <w:rFonts w:ascii="Arial" w:hAnsi="Arial" w:cs="Arial"/>
          <w:b/>
          <w:sz w:val="24"/>
          <w:szCs w:val="24"/>
        </w:rPr>
        <w:t xml:space="preserve">, </w:t>
      </w:r>
      <w:r w:rsidR="003615CF">
        <w:rPr>
          <w:rFonts w:ascii="Arial" w:hAnsi="Arial" w:cs="Arial"/>
          <w:b/>
          <w:sz w:val="24"/>
          <w:szCs w:val="24"/>
        </w:rPr>
        <w:t>Andrés</w:t>
      </w:r>
      <w:r w:rsidRPr="00482B1A">
        <w:rPr>
          <w:rFonts w:ascii="Arial" w:hAnsi="Arial" w:cs="Arial"/>
          <w:b/>
          <w:sz w:val="24"/>
          <w:szCs w:val="24"/>
        </w:rPr>
        <w:t xml:space="preserve"> (Especialista).</w:t>
      </w:r>
    </w:p>
    <w:p w14:paraId="3F8EAA77" w14:textId="6CEE66DF" w:rsidR="00CF1AEA" w:rsidRPr="00482B1A" w:rsidRDefault="00CF1AEA" w:rsidP="00CF1AEA">
      <w:pPr>
        <w:rPr>
          <w:rFonts w:ascii="Arial" w:hAnsi="Arial" w:cs="Arial"/>
          <w:b/>
          <w:sz w:val="24"/>
          <w:szCs w:val="24"/>
        </w:rPr>
      </w:pPr>
      <w:r w:rsidRPr="00482B1A">
        <w:rPr>
          <w:rFonts w:ascii="Arial" w:hAnsi="Arial" w:cs="Arial"/>
          <w:b/>
          <w:sz w:val="24"/>
          <w:szCs w:val="24"/>
          <w:u w:val="single"/>
        </w:rPr>
        <w:t>Ciclo lectivo</w:t>
      </w:r>
      <w:r w:rsidR="00482B1A" w:rsidRPr="00482B1A">
        <w:rPr>
          <w:rFonts w:ascii="Arial" w:hAnsi="Arial" w:cs="Arial"/>
          <w:b/>
          <w:sz w:val="24"/>
          <w:szCs w:val="24"/>
        </w:rPr>
        <w:t>: 202</w:t>
      </w:r>
      <w:r w:rsidR="00FD4967">
        <w:rPr>
          <w:rFonts w:ascii="Arial" w:hAnsi="Arial" w:cs="Arial"/>
          <w:b/>
          <w:sz w:val="24"/>
          <w:szCs w:val="24"/>
        </w:rPr>
        <w:t>3</w:t>
      </w:r>
    </w:p>
    <w:p w14:paraId="5F2E6F45" w14:textId="77777777" w:rsidR="00CF1AEA" w:rsidRPr="00482B1A" w:rsidRDefault="00CF1AEA" w:rsidP="00CF1AEA">
      <w:pPr>
        <w:spacing w:line="360" w:lineRule="auto"/>
        <w:jc w:val="both"/>
        <w:rPr>
          <w:rFonts w:ascii="Arial" w:hAnsi="Arial" w:cs="Arial"/>
          <w:b/>
          <w:sz w:val="24"/>
          <w:szCs w:val="24"/>
          <w:u w:val="single"/>
        </w:rPr>
      </w:pPr>
    </w:p>
    <w:p w14:paraId="136F9451" w14:textId="77777777" w:rsidR="00CF1AEA" w:rsidRPr="00482B1A" w:rsidRDefault="00CF1AEA" w:rsidP="00CF1AEA">
      <w:pPr>
        <w:spacing w:line="360" w:lineRule="auto"/>
        <w:jc w:val="center"/>
        <w:rPr>
          <w:rFonts w:ascii="Arial" w:hAnsi="Arial" w:cs="Arial"/>
          <w:b/>
          <w:sz w:val="24"/>
          <w:szCs w:val="24"/>
          <w:u w:val="single"/>
        </w:rPr>
      </w:pPr>
      <w:r w:rsidRPr="00482B1A">
        <w:rPr>
          <w:rFonts w:ascii="Arial" w:hAnsi="Arial" w:cs="Arial"/>
          <w:b/>
          <w:sz w:val="24"/>
          <w:szCs w:val="24"/>
          <w:u w:val="single"/>
        </w:rPr>
        <w:t>PROGRAMA DE EXAMEN</w:t>
      </w:r>
    </w:p>
    <w:p w14:paraId="3A99B0A2" w14:textId="3EEA7214" w:rsidR="00596653" w:rsidRDefault="00596653" w:rsidP="00596653">
      <w:pPr>
        <w:spacing w:line="360" w:lineRule="auto"/>
        <w:jc w:val="both"/>
        <w:rPr>
          <w:rFonts w:ascii="Arial" w:hAnsi="Arial" w:cs="Arial"/>
          <w:sz w:val="24"/>
          <w:szCs w:val="24"/>
        </w:rPr>
      </w:pPr>
      <w:r w:rsidRPr="00482B1A">
        <w:rPr>
          <w:rFonts w:ascii="Arial" w:hAnsi="Arial" w:cs="Arial"/>
          <w:sz w:val="24"/>
          <w:szCs w:val="24"/>
        </w:rPr>
        <w:t xml:space="preserve">El presente programa de examen es válido para los alumnos </w:t>
      </w:r>
      <w:r w:rsidR="00482B1A" w:rsidRPr="00482B1A">
        <w:rPr>
          <w:rFonts w:ascii="Arial" w:hAnsi="Arial" w:cs="Arial"/>
          <w:sz w:val="24"/>
          <w:szCs w:val="24"/>
        </w:rPr>
        <w:t>regulares del ciclo lectivo 202</w:t>
      </w:r>
      <w:r w:rsidR="003615CF">
        <w:rPr>
          <w:rFonts w:ascii="Arial" w:hAnsi="Arial" w:cs="Arial"/>
          <w:sz w:val="24"/>
          <w:szCs w:val="24"/>
        </w:rPr>
        <w:t>2</w:t>
      </w:r>
      <w:r w:rsidRPr="00482B1A">
        <w:rPr>
          <w:rFonts w:ascii="Arial" w:hAnsi="Arial" w:cs="Arial"/>
          <w:sz w:val="24"/>
          <w:szCs w:val="24"/>
        </w:rPr>
        <w:t xml:space="preserve"> para las instancias de exame</w:t>
      </w:r>
      <w:r w:rsidR="00482B1A" w:rsidRPr="00482B1A">
        <w:rPr>
          <w:rFonts w:ascii="Arial" w:hAnsi="Arial" w:cs="Arial"/>
          <w:sz w:val="24"/>
          <w:szCs w:val="24"/>
        </w:rPr>
        <w:t xml:space="preserve">n de Noviembre – </w:t>
      </w:r>
      <w:r w:rsidR="003615CF" w:rsidRPr="00482B1A">
        <w:rPr>
          <w:rFonts w:ascii="Arial" w:hAnsi="Arial" w:cs="Arial"/>
          <w:sz w:val="24"/>
          <w:szCs w:val="24"/>
        </w:rPr>
        <w:t>diciembre</w:t>
      </w:r>
      <w:r w:rsidR="00482B1A" w:rsidRPr="00482B1A">
        <w:rPr>
          <w:rFonts w:ascii="Arial" w:hAnsi="Arial" w:cs="Arial"/>
          <w:sz w:val="24"/>
          <w:szCs w:val="24"/>
        </w:rPr>
        <w:t xml:space="preserve"> 202</w:t>
      </w:r>
      <w:r w:rsidR="00AA2331">
        <w:rPr>
          <w:rFonts w:ascii="Arial" w:hAnsi="Arial" w:cs="Arial"/>
          <w:sz w:val="24"/>
          <w:szCs w:val="24"/>
        </w:rPr>
        <w:t>1</w:t>
      </w:r>
      <w:r w:rsidR="00482B1A" w:rsidRPr="00482B1A">
        <w:rPr>
          <w:rFonts w:ascii="Arial" w:hAnsi="Arial" w:cs="Arial"/>
          <w:sz w:val="24"/>
          <w:szCs w:val="24"/>
        </w:rPr>
        <w:t xml:space="preserve"> y Febrero – </w:t>
      </w:r>
      <w:r w:rsidR="003615CF" w:rsidRPr="00482B1A">
        <w:rPr>
          <w:rFonts w:ascii="Arial" w:hAnsi="Arial" w:cs="Arial"/>
          <w:sz w:val="24"/>
          <w:szCs w:val="24"/>
        </w:rPr>
        <w:t>marzo</w:t>
      </w:r>
      <w:r w:rsidR="00482B1A" w:rsidRPr="00482B1A">
        <w:rPr>
          <w:rFonts w:ascii="Arial" w:hAnsi="Arial" w:cs="Arial"/>
          <w:sz w:val="24"/>
          <w:szCs w:val="24"/>
        </w:rPr>
        <w:t xml:space="preserve"> 202</w:t>
      </w:r>
      <w:r w:rsidR="003615CF">
        <w:rPr>
          <w:rFonts w:ascii="Arial" w:hAnsi="Arial" w:cs="Arial"/>
          <w:sz w:val="24"/>
          <w:szCs w:val="24"/>
        </w:rPr>
        <w:t>3</w:t>
      </w:r>
      <w:r w:rsidRPr="00482B1A">
        <w:rPr>
          <w:rFonts w:ascii="Arial" w:hAnsi="Arial" w:cs="Arial"/>
          <w:sz w:val="24"/>
          <w:szCs w:val="24"/>
        </w:rPr>
        <w:t>.-</w:t>
      </w:r>
    </w:p>
    <w:p w14:paraId="3519FC16" w14:textId="77777777" w:rsidR="00482B1A" w:rsidRPr="00482B1A" w:rsidRDefault="00482B1A" w:rsidP="00596653">
      <w:pPr>
        <w:spacing w:line="360" w:lineRule="auto"/>
        <w:jc w:val="both"/>
        <w:rPr>
          <w:rFonts w:ascii="Arial" w:hAnsi="Arial" w:cs="Arial"/>
          <w:sz w:val="24"/>
          <w:szCs w:val="24"/>
        </w:rPr>
      </w:pPr>
    </w:p>
    <w:p w14:paraId="3FA2AF4C" w14:textId="25ECD01B" w:rsidR="00482B1A" w:rsidRPr="00AA2331" w:rsidRDefault="003615CF" w:rsidP="00596653">
      <w:pPr>
        <w:spacing w:line="360" w:lineRule="auto"/>
        <w:jc w:val="both"/>
        <w:rPr>
          <w:rFonts w:ascii="Arial" w:hAnsi="Arial" w:cs="Arial"/>
          <w:b/>
          <w:sz w:val="24"/>
          <w:szCs w:val="24"/>
          <w:u w:val="single"/>
        </w:rPr>
      </w:pPr>
      <w:r>
        <w:rPr>
          <w:rFonts w:ascii="Arial" w:hAnsi="Arial" w:cs="Arial"/>
          <w:b/>
          <w:sz w:val="24"/>
          <w:szCs w:val="24"/>
          <w:u w:val="single"/>
        </w:rPr>
        <w:t xml:space="preserve">BIBLIOGRAFÍA </w:t>
      </w:r>
      <w:r w:rsidRPr="00482B1A">
        <w:rPr>
          <w:rFonts w:ascii="Arial" w:hAnsi="Arial" w:cs="Arial"/>
          <w:b/>
          <w:sz w:val="24"/>
          <w:szCs w:val="24"/>
          <w:u w:val="single"/>
        </w:rPr>
        <w:t>PARA</w:t>
      </w:r>
      <w:r w:rsidR="009D7F98" w:rsidRPr="00482B1A">
        <w:rPr>
          <w:rFonts w:ascii="Arial" w:hAnsi="Arial" w:cs="Arial"/>
          <w:b/>
          <w:sz w:val="24"/>
          <w:szCs w:val="24"/>
          <w:u w:val="single"/>
        </w:rPr>
        <w:t xml:space="preserve"> EL EXAMEN</w:t>
      </w:r>
    </w:p>
    <w:p w14:paraId="5F2BCBBA" w14:textId="09E969FF"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Fern</w:t>
      </w:r>
      <w:r w:rsidR="00AA2331" w:rsidRPr="00DD59E6">
        <w:rPr>
          <w:rFonts w:ascii="Arial" w:hAnsi="Arial" w:cs="Arial"/>
          <w:sz w:val="24"/>
          <w:szCs w:val="24"/>
        </w:rPr>
        <w:t>á</w:t>
      </w:r>
      <w:r w:rsidRPr="00DD59E6">
        <w:rPr>
          <w:rFonts w:ascii="Arial" w:hAnsi="Arial" w:cs="Arial"/>
          <w:sz w:val="24"/>
          <w:szCs w:val="24"/>
        </w:rPr>
        <w:t xml:space="preserve">ndez, L. (2001). Instituciones Educativas. Dinámicas institucionales en situaciones críticas. Buenos Aires. Editorial Paidós. </w:t>
      </w:r>
    </w:p>
    <w:p w14:paraId="2E338599" w14:textId="013757AC"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Fern</w:t>
      </w:r>
      <w:r w:rsidR="00AA2331" w:rsidRPr="00DD59E6">
        <w:rPr>
          <w:rFonts w:ascii="Arial" w:hAnsi="Arial" w:cs="Arial"/>
          <w:sz w:val="24"/>
          <w:szCs w:val="24"/>
        </w:rPr>
        <w:t>á</w:t>
      </w:r>
      <w:r w:rsidRPr="00DD59E6">
        <w:rPr>
          <w:rFonts w:ascii="Arial" w:hAnsi="Arial" w:cs="Arial"/>
          <w:sz w:val="24"/>
          <w:szCs w:val="24"/>
        </w:rPr>
        <w:t>ndez, L. (2004). El análisis de lo institucional en la escuela. Buenos Aires. Editorial Paidós.</w:t>
      </w:r>
    </w:p>
    <w:p w14:paraId="432B181B" w14:textId="29A4FE47" w:rsidR="00AA2331" w:rsidRPr="00DD59E6" w:rsidRDefault="00AA2331" w:rsidP="00AA2331">
      <w:pPr>
        <w:autoSpaceDE w:val="0"/>
        <w:autoSpaceDN w:val="0"/>
        <w:adjustRightInd w:val="0"/>
        <w:spacing w:after="0" w:line="360" w:lineRule="auto"/>
        <w:jc w:val="both"/>
        <w:rPr>
          <w:rFonts w:ascii="Arial" w:hAnsi="Arial" w:cs="Arial"/>
          <w:b/>
          <w:sz w:val="24"/>
          <w:szCs w:val="24"/>
        </w:rPr>
      </w:pPr>
      <w:r w:rsidRPr="00DD59E6">
        <w:rPr>
          <w:rFonts w:ascii="Arial" w:hAnsi="Arial" w:cs="Arial"/>
          <w:bCs/>
          <w:sz w:val="24"/>
          <w:szCs w:val="24"/>
        </w:rPr>
        <w:t>FERNÁNDEZ CASO, María Victoria, Raquel Gurevich, Patricia Souto, Lía Bachmann (2011) “Condiciones, imaginarios y prácticas docentes para una geografía en cambio”.  Eje temático</w:t>
      </w:r>
      <w:r w:rsidRPr="00DD59E6">
        <w:rPr>
          <w:rFonts w:ascii="Arial" w:hAnsi="Arial" w:cs="Arial"/>
          <w:sz w:val="24"/>
          <w:szCs w:val="24"/>
        </w:rPr>
        <w:t xml:space="preserve"> 3: Enseñanza y aprendizajes de la geografía. XIII EGAL. Costa Rica, 25-29 julio 2011. Grupo INDEGEO - Instituto de Geografía. Universidad de Buenos Aires – </w:t>
      </w:r>
      <w:r w:rsidR="003615CF" w:rsidRPr="00DD59E6">
        <w:rPr>
          <w:rFonts w:ascii="Arial" w:hAnsi="Arial" w:cs="Arial"/>
          <w:sz w:val="24"/>
          <w:szCs w:val="24"/>
        </w:rPr>
        <w:t>Argentina. -</w:t>
      </w:r>
    </w:p>
    <w:p w14:paraId="42D77017" w14:textId="77777777" w:rsidR="00AA2331" w:rsidRPr="00DD59E6" w:rsidRDefault="00AA2331" w:rsidP="00AA2331">
      <w:pPr>
        <w:autoSpaceDE w:val="0"/>
        <w:autoSpaceDN w:val="0"/>
        <w:adjustRightInd w:val="0"/>
        <w:spacing w:after="0" w:line="360" w:lineRule="auto"/>
        <w:jc w:val="both"/>
        <w:rPr>
          <w:rFonts w:ascii="Arial" w:hAnsi="Arial" w:cs="Arial"/>
          <w:b/>
          <w:sz w:val="24"/>
          <w:szCs w:val="24"/>
        </w:rPr>
      </w:pPr>
    </w:p>
    <w:p w14:paraId="09990F0F" w14:textId="77777777"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xml:space="preserve"> • Frigerio, G. (1997) De aquí y de allá. Textos sobre la Institución Educativa y su Dirección. Editorial: Kapeluz.</w:t>
      </w:r>
    </w:p>
    <w:p w14:paraId="4FE36912" w14:textId="77777777"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xml:space="preserve"> • Frigerio, L. (1992) Las Instituciones Educativas. Cara y Ceca. Elementos para su comprensión. Bs. As. Editorial: Troquel. 1ra Edición. </w:t>
      </w:r>
    </w:p>
    <w:p w14:paraId="6242C156" w14:textId="77777777"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xml:space="preserve">• Perrenoud, Philippe, (2004). Diez nuevas competencias para enseñar. </w:t>
      </w:r>
    </w:p>
    <w:p w14:paraId="35FFEC5D" w14:textId="13FCB0E7"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xml:space="preserve">• Sanjurjo, L. (2012). Tríada didáctica. Rosario. Editorial: Homo Sapiens. </w:t>
      </w:r>
    </w:p>
    <w:p w14:paraId="6EA62F6B" w14:textId="77777777" w:rsidR="00DD59E6" w:rsidRPr="00DD59E6" w:rsidRDefault="00DD59E6" w:rsidP="00DD59E6">
      <w:pPr>
        <w:pStyle w:val="Prrafodelista"/>
        <w:numPr>
          <w:ilvl w:val="0"/>
          <w:numId w:val="7"/>
        </w:numPr>
        <w:spacing w:after="0" w:line="360" w:lineRule="auto"/>
        <w:ind w:left="714" w:hanging="357"/>
        <w:contextualSpacing w:val="0"/>
        <w:rPr>
          <w:rFonts w:ascii="Arial" w:hAnsi="Arial" w:cs="Arial"/>
          <w:sz w:val="24"/>
          <w:szCs w:val="24"/>
        </w:rPr>
      </w:pPr>
      <w:r w:rsidRPr="00DD59E6">
        <w:rPr>
          <w:rFonts w:ascii="Arial" w:hAnsi="Arial" w:cs="Arial"/>
          <w:sz w:val="24"/>
          <w:szCs w:val="24"/>
        </w:rPr>
        <w:lastRenderedPageBreak/>
        <w:t>Trilla, Jaime (1985). Caracterización de la escuela. Editorial: Laertes S.A.</w:t>
      </w:r>
    </w:p>
    <w:p w14:paraId="2BB089FC" w14:textId="1D40BDD6" w:rsidR="00482B1A" w:rsidRPr="00482B1A" w:rsidRDefault="00482B1A" w:rsidP="00596653">
      <w:pPr>
        <w:spacing w:line="360" w:lineRule="auto"/>
        <w:jc w:val="both"/>
        <w:rPr>
          <w:rFonts w:ascii="Arial" w:hAnsi="Arial" w:cs="Arial"/>
          <w:sz w:val="24"/>
          <w:szCs w:val="24"/>
        </w:rPr>
      </w:pPr>
    </w:p>
    <w:p w14:paraId="2EAA5D5E" w14:textId="77777777" w:rsidR="00596653" w:rsidRPr="00482B1A" w:rsidRDefault="00596653" w:rsidP="00596653">
      <w:pPr>
        <w:spacing w:line="360" w:lineRule="auto"/>
        <w:jc w:val="both"/>
        <w:rPr>
          <w:rFonts w:ascii="Arial" w:hAnsi="Arial" w:cs="Arial"/>
          <w:b/>
          <w:sz w:val="24"/>
          <w:szCs w:val="24"/>
          <w:u w:val="single"/>
        </w:rPr>
      </w:pPr>
      <w:r w:rsidRPr="00482B1A">
        <w:rPr>
          <w:rFonts w:ascii="Arial" w:hAnsi="Arial" w:cs="Arial"/>
          <w:b/>
          <w:sz w:val="24"/>
          <w:szCs w:val="24"/>
          <w:u w:val="single"/>
        </w:rPr>
        <w:t>Condiciones generales de presentación</w:t>
      </w:r>
    </w:p>
    <w:p w14:paraId="58CCAA4D" w14:textId="77777777" w:rsidR="00596653" w:rsidRPr="00482B1A" w:rsidRDefault="00596653" w:rsidP="00596653">
      <w:pPr>
        <w:spacing w:line="360" w:lineRule="auto"/>
        <w:jc w:val="both"/>
        <w:rPr>
          <w:rFonts w:ascii="Arial" w:hAnsi="Arial" w:cs="Arial"/>
          <w:sz w:val="24"/>
          <w:szCs w:val="24"/>
        </w:rPr>
      </w:pPr>
      <w:r w:rsidRPr="00482B1A">
        <w:rPr>
          <w:rFonts w:ascii="Arial" w:hAnsi="Arial" w:cs="Arial"/>
          <w:sz w:val="24"/>
          <w:szCs w:val="24"/>
        </w:rPr>
        <w:t>Los alumnos deberán presentarse a la mesa examinadora con:</w:t>
      </w:r>
    </w:p>
    <w:p w14:paraId="3EAE2CEE" w14:textId="77777777" w:rsidR="00596653" w:rsidRPr="00482B1A" w:rsidRDefault="00596653" w:rsidP="00596653">
      <w:pPr>
        <w:pStyle w:val="Prrafodelista"/>
        <w:numPr>
          <w:ilvl w:val="0"/>
          <w:numId w:val="1"/>
        </w:numPr>
        <w:spacing w:line="360" w:lineRule="auto"/>
        <w:jc w:val="both"/>
        <w:rPr>
          <w:rFonts w:ascii="Arial" w:hAnsi="Arial" w:cs="Arial"/>
          <w:sz w:val="24"/>
          <w:szCs w:val="24"/>
        </w:rPr>
      </w:pPr>
      <w:r w:rsidRPr="00482B1A">
        <w:rPr>
          <w:rFonts w:ascii="Arial" w:hAnsi="Arial" w:cs="Arial"/>
          <w:sz w:val="24"/>
          <w:szCs w:val="24"/>
        </w:rPr>
        <w:t>D.N.I. y Libreta del Estudiante</w:t>
      </w:r>
    </w:p>
    <w:p w14:paraId="3AFE81F3" w14:textId="77777777" w:rsidR="00596653" w:rsidRPr="00482B1A" w:rsidRDefault="00596653" w:rsidP="00596653">
      <w:pPr>
        <w:pStyle w:val="Prrafodelista"/>
        <w:numPr>
          <w:ilvl w:val="0"/>
          <w:numId w:val="1"/>
        </w:numPr>
        <w:spacing w:line="360" w:lineRule="auto"/>
        <w:jc w:val="both"/>
        <w:rPr>
          <w:rFonts w:ascii="Arial" w:hAnsi="Arial" w:cs="Arial"/>
          <w:sz w:val="24"/>
          <w:szCs w:val="24"/>
        </w:rPr>
      </w:pPr>
      <w:r w:rsidRPr="00482B1A">
        <w:rPr>
          <w:rFonts w:ascii="Arial" w:hAnsi="Arial" w:cs="Arial"/>
          <w:sz w:val="24"/>
          <w:szCs w:val="24"/>
        </w:rPr>
        <w:t>Carpeta de trabajo anual</w:t>
      </w:r>
    </w:p>
    <w:p w14:paraId="50CC18CC" w14:textId="40457969" w:rsidR="00596653" w:rsidRDefault="00596653" w:rsidP="00596653">
      <w:pPr>
        <w:pStyle w:val="Prrafodelista"/>
        <w:numPr>
          <w:ilvl w:val="0"/>
          <w:numId w:val="1"/>
        </w:numPr>
        <w:spacing w:line="360" w:lineRule="auto"/>
        <w:jc w:val="both"/>
        <w:rPr>
          <w:rFonts w:ascii="Arial" w:hAnsi="Arial" w:cs="Arial"/>
          <w:sz w:val="24"/>
          <w:szCs w:val="24"/>
        </w:rPr>
      </w:pPr>
      <w:r w:rsidRPr="00482B1A">
        <w:rPr>
          <w:rFonts w:ascii="Arial" w:hAnsi="Arial" w:cs="Arial"/>
          <w:sz w:val="24"/>
          <w:szCs w:val="24"/>
        </w:rPr>
        <w:t>Todos los trabajos prácticos solicitados a lo largo del presente ciclo lectivo</w:t>
      </w:r>
    </w:p>
    <w:p w14:paraId="444F964C" w14:textId="77777777" w:rsidR="00DD59E6" w:rsidRPr="00482B1A" w:rsidRDefault="00DD59E6" w:rsidP="00DD59E6">
      <w:pPr>
        <w:pStyle w:val="Prrafodelista"/>
        <w:spacing w:line="360" w:lineRule="auto"/>
        <w:jc w:val="both"/>
        <w:rPr>
          <w:rFonts w:ascii="Arial" w:hAnsi="Arial" w:cs="Arial"/>
          <w:sz w:val="24"/>
          <w:szCs w:val="24"/>
        </w:rPr>
      </w:pPr>
    </w:p>
    <w:p w14:paraId="40E03BED" w14:textId="77777777" w:rsidR="00596653" w:rsidRPr="00482B1A" w:rsidRDefault="00596653" w:rsidP="00596653">
      <w:pPr>
        <w:spacing w:line="360" w:lineRule="auto"/>
        <w:jc w:val="both"/>
        <w:rPr>
          <w:rFonts w:ascii="Arial" w:hAnsi="Arial" w:cs="Arial"/>
          <w:b/>
          <w:sz w:val="24"/>
          <w:szCs w:val="24"/>
          <w:u w:val="single"/>
        </w:rPr>
      </w:pPr>
      <w:r w:rsidRPr="00482B1A">
        <w:rPr>
          <w:rFonts w:ascii="Arial" w:hAnsi="Arial" w:cs="Arial"/>
          <w:b/>
          <w:sz w:val="24"/>
          <w:szCs w:val="24"/>
          <w:u w:val="single"/>
        </w:rPr>
        <w:t>TEXTOS DE LECTURA OBLIGATORIA PARA EL EXAMEN</w:t>
      </w:r>
    </w:p>
    <w:p w14:paraId="7567C990" w14:textId="77777777" w:rsidR="00596653" w:rsidRPr="00482B1A" w:rsidRDefault="001F1AAE" w:rsidP="00596653">
      <w:pPr>
        <w:spacing w:line="360" w:lineRule="auto"/>
        <w:jc w:val="both"/>
        <w:rPr>
          <w:rFonts w:ascii="Arial" w:hAnsi="Arial" w:cs="Arial"/>
          <w:sz w:val="24"/>
          <w:szCs w:val="24"/>
        </w:rPr>
      </w:pPr>
      <w:r w:rsidRPr="00482B1A">
        <w:rPr>
          <w:rFonts w:ascii="Arial" w:hAnsi="Arial" w:cs="Arial"/>
          <w:sz w:val="24"/>
          <w:szCs w:val="24"/>
        </w:rPr>
        <w:t xml:space="preserve">Los textos de lectura obligatoria para el examen son todos aquellos entregados para la realización de los Trabajos prácticos, tanto de la parte generalista como de la parte geográfica. Es necesario su relectura y aplicación en los Trabajos Prácticos. </w:t>
      </w:r>
    </w:p>
    <w:p w14:paraId="29AC8AAE" w14:textId="77777777" w:rsidR="00CF1AEA" w:rsidRPr="00482B1A" w:rsidRDefault="00CF1AEA" w:rsidP="00CF1AEA">
      <w:pPr>
        <w:spacing w:line="360" w:lineRule="auto"/>
        <w:jc w:val="both"/>
        <w:rPr>
          <w:rFonts w:ascii="Arial" w:hAnsi="Arial" w:cs="Arial"/>
          <w:b/>
          <w:sz w:val="24"/>
          <w:szCs w:val="24"/>
          <w:u w:val="single"/>
        </w:rPr>
      </w:pPr>
    </w:p>
    <w:p w14:paraId="5B51084E" w14:textId="2825F434" w:rsidR="00CF1AEA" w:rsidRDefault="00CF1AEA">
      <w:pPr>
        <w:rPr>
          <w:rFonts w:ascii="Arial" w:hAnsi="Arial" w:cs="Arial"/>
          <w:b/>
          <w:sz w:val="24"/>
          <w:szCs w:val="24"/>
        </w:rPr>
      </w:pPr>
    </w:p>
    <w:p w14:paraId="59D4DA74" w14:textId="77777777" w:rsidR="00DD59E6" w:rsidRPr="00482B1A" w:rsidRDefault="00DD59E6">
      <w:pPr>
        <w:rPr>
          <w:rFonts w:ascii="Arial" w:hAnsi="Arial" w:cs="Arial"/>
          <w:b/>
          <w:sz w:val="24"/>
          <w:szCs w:val="24"/>
        </w:rPr>
      </w:pPr>
    </w:p>
    <w:sectPr w:rsidR="00DD59E6" w:rsidRPr="00482B1A" w:rsidSect="00CF1AEA">
      <w:pgSz w:w="11907" w:h="16840" w:code="9"/>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4F97"/>
    <w:multiLevelType w:val="hybridMultilevel"/>
    <w:tmpl w:val="872AFCD0"/>
    <w:lvl w:ilvl="0" w:tplc="27CE51F4">
      <w:numFmt w:val="bullet"/>
      <w:lvlText w:val="-"/>
      <w:lvlJc w:val="left"/>
      <w:pPr>
        <w:ind w:left="720" w:hanging="360"/>
      </w:pPr>
      <w:rPr>
        <w:rFonts w:ascii="Arial" w:eastAsiaTheme="minorHAnsi" w:hAnsi="Arial" w:cs="Arial"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9C000A0"/>
    <w:multiLevelType w:val="hybridMultilevel"/>
    <w:tmpl w:val="3F3086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3C9713B"/>
    <w:multiLevelType w:val="hybridMultilevel"/>
    <w:tmpl w:val="6A38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85E13F3"/>
    <w:multiLevelType w:val="hybridMultilevel"/>
    <w:tmpl w:val="E83E22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2461A42"/>
    <w:multiLevelType w:val="hybridMultilevel"/>
    <w:tmpl w:val="F9F832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5F95002"/>
    <w:multiLevelType w:val="hybridMultilevel"/>
    <w:tmpl w:val="9D2C20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8A720C1"/>
    <w:multiLevelType w:val="hybridMultilevel"/>
    <w:tmpl w:val="472239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405566695">
    <w:abstractNumId w:val="4"/>
  </w:num>
  <w:num w:numId="2" w16cid:durableId="981278501">
    <w:abstractNumId w:val="2"/>
  </w:num>
  <w:num w:numId="3" w16cid:durableId="1872918626">
    <w:abstractNumId w:val="1"/>
  </w:num>
  <w:num w:numId="4" w16cid:durableId="78068728">
    <w:abstractNumId w:val="5"/>
  </w:num>
  <w:num w:numId="5" w16cid:durableId="630598517">
    <w:abstractNumId w:val="3"/>
  </w:num>
  <w:num w:numId="6" w16cid:durableId="275913573">
    <w:abstractNumId w:val="0"/>
  </w:num>
  <w:num w:numId="7" w16cid:durableId="1789160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EA"/>
    <w:rsid w:val="001F1AAE"/>
    <w:rsid w:val="003615CF"/>
    <w:rsid w:val="00482B1A"/>
    <w:rsid w:val="00596653"/>
    <w:rsid w:val="00652F9A"/>
    <w:rsid w:val="009D7F98"/>
    <w:rsid w:val="00AA2331"/>
    <w:rsid w:val="00CD5EAF"/>
    <w:rsid w:val="00CF1AEA"/>
    <w:rsid w:val="00DD59E6"/>
    <w:rsid w:val="00FD49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5B53"/>
  <w15:chartTrackingRefBased/>
  <w15:docId w15:val="{976B3F25-DEA0-4D54-A752-985980B9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F1AE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F1AE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96653"/>
    <w:pPr>
      <w:ind w:left="720"/>
      <w:contextualSpacing/>
    </w:pPr>
  </w:style>
  <w:style w:type="paragraph" w:styleId="NormalWeb">
    <w:name w:val="Normal (Web)"/>
    <w:basedOn w:val="Normal"/>
    <w:uiPriority w:val="99"/>
    <w:semiHidden/>
    <w:unhideWhenUsed/>
    <w:rsid w:val="009D7F9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Baldarenas</dc:creator>
  <cp:keywords/>
  <dc:description/>
  <cp:lastModifiedBy>Andres Lopez</cp:lastModifiedBy>
  <cp:revision>4</cp:revision>
  <dcterms:created xsi:type="dcterms:W3CDTF">2021-11-10T22:53:00Z</dcterms:created>
  <dcterms:modified xsi:type="dcterms:W3CDTF">2023-11-08T17:51:00Z</dcterms:modified>
</cp:coreProperties>
</file>