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9E" w14:textId="77777777" w:rsidR="0030280E" w:rsidRDefault="0030280E" w:rsidP="0030280E">
      <w:r w:rsidRPr="00952224">
        <w:rPr>
          <w:noProof/>
        </w:rPr>
        <w:drawing>
          <wp:inline distT="0" distB="0" distL="0" distR="0" wp14:anchorId="7000E4E2" wp14:editId="6D59A663">
            <wp:extent cx="2295525" cy="155395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58" cy="15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A3D2" w14:textId="77777777" w:rsidR="0030280E" w:rsidRDefault="0030280E" w:rsidP="0030280E">
      <w:pPr>
        <w:pStyle w:val="Default"/>
      </w:pPr>
    </w:p>
    <w:p w14:paraId="6C389EEE" w14:textId="77777777" w:rsidR="0030280E" w:rsidRPr="00952224" w:rsidRDefault="0030280E" w:rsidP="0030280E">
      <w:pPr>
        <w:pStyle w:val="Default"/>
        <w:rPr>
          <w:b/>
          <w:bCs/>
          <w:sz w:val="28"/>
          <w:szCs w:val="28"/>
        </w:rPr>
      </w:pPr>
      <w:r w:rsidRPr="00952224">
        <w:rPr>
          <w:b/>
          <w:bCs/>
          <w:sz w:val="28"/>
          <w:szCs w:val="28"/>
        </w:rPr>
        <w:t xml:space="preserve">Profesorado de Educación Secundaria en Geografía </w:t>
      </w:r>
    </w:p>
    <w:p w14:paraId="5336032D" w14:textId="77777777" w:rsidR="0030280E" w:rsidRDefault="0030280E" w:rsidP="003028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A24B2C8" w14:textId="77777777" w:rsidR="0030280E" w:rsidRPr="00952224" w:rsidRDefault="0030280E" w:rsidP="003028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2224">
        <w:rPr>
          <w:rFonts w:ascii="Times New Roman" w:hAnsi="Times New Roman" w:cs="Times New Roman"/>
          <w:color w:val="000000"/>
          <w:sz w:val="28"/>
          <w:szCs w:val="28"/>
        </w:rPr>
        <w:t>Plan s/ Resolución Ministerial 2090/15 Anexo VI</w:t>
      </w:r>
    </w:p>
    <w:p w14:paraId="4CEB8FE7" w14:textId="77777777" w:rsidR="0030280E" w:rsidRPr="00952224" w:rsidRDefault="0030280E" w:rsidP="003028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3FC6451" w14:textId="77777777" w:rsidR="0030280E" w:rsidRPr="00952224" w:rsidRDefault="0030280E" w:rsidP="003028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A13146" w14:textId="77777777" w:rsidR="0030280E" w:rsidRDefault="0030280E" w:rsidP="0030280E">
      <w:pPr>
        <w:pStyle w:val="Default"/>
        <w:rPr>
          <w:sz w:val="28"/>
          <w:szCs w:val="28"/>
        </w:rPr>
      </w:pPr>
    </w:p>
    <w:p w14:paraId="36EC0699" w14:textId="77777777" w:rsidR="0030280E" w:rsidRDefault="0030280E" w:rsidP="0030280E">
      <w:pPr>
        <w:pStyle w:val="Default"/>
        <w:rPr>
          <w:sz w:val="28"/>
          <w:szCs w:val="28"/>
        </w:rPr>
      </w:pPr>
    </w:p>
    <w:p w14:paraId="17C5EFF4" w14:textId="77777777" w:rsidR="0030280E" w:rsidRDefault="0030280E" w:rsidP="0030280E">
      <w:pPr>
        <w:pStyle w:val="Default"/>
        <w:rPr>
          <w:sz w:val="28"/>
          <w:szCs w:val="28"/>
        </w:rPr>
      </w:pPr>
    </w:p>
    <w:p w14:paraId="1F932B59" w14:textId="77777777" w:rsidR="0030280E" w:rsidRDefault="0030280E" w:rsidP="0030280E">
      <w:pPr>
        <w:pStyle w:val="Default"/>
        <w:rPr>
          <w:sz w:val="28"/>
          <w:szCs w:val="28"/>
        </w:rPr>
      </w:pPr>
    </w:p>
    <w:p w14:paraId="6BF2C8A6" w14:textId="77777777" w:rsidR="0030280E" w:rsidRDefault="0030280E" w:rsidP="0030280E">
      <w:pPr>
        <w:pStyle w:val="Default"/>
        <w:rPr>
          <w:sz w:val="28"/>
          <w:szCs w:val="28"/>
        </w:rPr>
      </w:pPr>
    </w:p>
    <w:p w14:paraId="5C0887E8" w14:textId="77777777" w:rsidR="0030280E" w:rsidRDefault="0030280E" w:rsidP="0030280E">
      <w:pPr>
        <w:pStyle w:val="Default"/>
        <w:rPr>
          <w:sz w:val="28"/>
          <w:szCs w:val="28"/>
        </w:rPr>
      </w:pPr>
    </w:p>
    <w:p w14:paraId="4E52B602" w14:textId="77777777" w:rsidR="0030280E" w:rsidRDefault="0030280E" w:rsidP="0030280E">
      <w:pPr>
        <w:pStyle w:val="Default"/>
        <w:rPr>
          <w:sz w:val="28"/>
          <w:szCs w:val="28"/>
        </w:rPr>
      </w:pPr>
    </w:p>
    <w:p w14:paraId="561D45B0" w14:textId="77777777" w:rsidR="0030280E" w:rsidRDefault="0030280E" w:rsidP="0030280E">
      <w:pPr>
        <w:pStyle w:val="Default"/>
        <w:rPr>
          <w:sz w:val="28"/>
          <w:szCs w:val="28"/>
        </w:rPr>
      </w:pPr>
    </w:p>
    <w:p w14:paraId="3C075E69" w14:textId="77777777" w:rsidR="0030280E" w:rsidRDefault="0030280E" w:rsidP="0030280E">
      <w:pPr>
        <w:pStyle w:val="Default"/>
        <w:rPr>
          <w:sz w:val="28"/>
          <w:szCs w:val="28"/>
        </w:rPr>
      </w:pPr>
    </w:p>
    <w:p w14:paraId="01BDA416" w14:textId="77777777" w:rsidR="0030280E" w:rsidRDefault="0030280E" w:rsidP="0030280E">
      <w:pPr>
        <w:pStyle w:val="Default"/>
        <w:rPr>
          <w:sz w:val="28"/>
          <w:szCs w:val="28"/>
        </w:rPr>
      </w:pPr>
    </w:p>
    <w:p w14:paraId="634C8D79" w14:textId="77777777" w:rsidR="0030280E" w:rsidRPr="00952224" w:rsidRDefault="0030280E" w:rsidP="0030280E">
      <w:pPr>
        <w:pStyle w:val="Default"/>
        <w:rPr>
          <w:sz w:val="28"/>
          <w:szCs w:val="28"/>
        </w:rPr>
      </w:pPr>
    </w:p>
    <w:p w14:paraId="0ADC3E9E" w14:textId="77777777" w:rsidR="0030280E" w:rsidRDefault="0030280E" w:rsidP="0030280E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Año lectivo: 2021 </w:t>
      </w:r>
    </w:p>
    <w:p w14:paraId="3E5AEDD8" w14:textId="77777777" w:rsidR="0030280E" w:rsidRDefault="0030280E" w:rsidP="0030280E">
      <w:pPr>
        <w:pStyle w:val="Default"/>
        <w:rPr>
          <w:sz w:val="28"/>
          <w:szCs w:val="28"/>
        </w:rPr>
      </w:pPr>
    </w:p>
    <w:p w14:paraId="41634505" w14:textId="77777777" w:rsidR="0030280E" w:rsidRPr="00952224" w:rsidRDefault="0030280E" w:rsidP="0030280E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Espacio curricular: </w:t>
      </w:r>
      <w:r w:rsidRPr="00812DC3">
        <w:rPr>
          <w:b/>
          <w:bCs/>
          <w:sz w:val="28"/>
          <w:szCs w:val="28"/>
        </w:rPr>
        <w:t>Educación Sexual Integral (ESI)</w:t>
      </w:r>
      <w:r w:rsidRPr="00952224">
        <w:rPr>
          <w:sz w:val="28"/>
          <w:szCs w:val="28"/>
        </w:rPr>
        <w:t xml:space="preserve"> </w:t>
      </w:r>
    </w:p>
    <w:p w14:paraId="185BAA95" w14:textId="77777777" w:rsidR="0030280E" w:rsidRDefault="0030280E" w:rsidP="0030280E">
      <w:pPr>
        <w:pStyle w:val="Default"/>
        <w:rPr>
          <w:sz w:val="28"/>
          <w:szCs w:val="28"/>
        </w:rPr>
      </w:pPr>
    </w:p>
    <w:p w14:paraId="0FABE0D6" w14:textId="77777777" w:rsidR="0030280E" w:rsidRDefault="0030280E" w:rsidP="00302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Formato Curricular: Seminario - Anual </w:t>
      </w:r>
    </w:p>
    <w:p w14:paraId="4FDD28E4" w14:textId="77777777" w:rsidR="0030280E" w:rsidRDefault="0030280E" w:rsidP="0030280E">
      <w:pPr>
        <w:pStyle w:val="Default"/>
        <w:rPr>
          <w:sz w:val="28"/>
          <w:szCs w:val="28"/>
        </w:rPr>
      </w:pPr>
    </w:p>
    <w:p w14:paraId="727680AD" w14:textId="77777777" w:rsidR="0030280E" w:rsidRDefault="0030280E" w:rsidP="0030280E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Curso: cuarto año </w:t>
      </w:r>
    </w:p>
    <w:p w14:paraId="4733627C" w14:textId="77777777" w:rsidR="0030280E" w:rsidRDefault="0030280E" w:rsidP="0030280E">
      <w:pPr>
        <w:pStyle w:val="Default"/>
        <w:rPr>
          <w:sz w:val="28"/>
          <w:szCs w:val="28"/>
        </w:rPr>
      </w:pPr>
    </w:p>
    <w:p w14:paraId="19560FC8" w14:textId="77777777" w:rsidR="0030280E" w:rsidRPr="00952224" w:rsidRDefault="0030280E" w:rsidP="0030280E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Profesora </w:t>
      </w:r>
      <w:r>
        <w:rPr>
          <w:sz w:val="28"/>
          <w:szCs w:val="28"/>
        </w:rPr>
        <w:t>titular</w:t>
      </w:r>
      <w:r w:rsidRPr="00952224">
        <w:rPr>
          <w:sz w:val="28"/>
          <w:szCs w:val="28"/>
        </w:rPr>
        <w:t>: Norma Isabel Leone</w:t>
      </w:r>
    </w:p>
    <w:p w14:paraId="15A8323E" w14:textId="3B70F26B" w:rsidR="0030280E" w:rsidRDefault="0030280E" w:rsidP="0030280E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>Profesora reemplazante: Griselda Troyano</w:t>
      </w:r>
    </w:p>
    <w:p w14:paraId="7710D240" w14:textId="5B5EEA38" w:rsidR="00B22212" w:rsidRDefault="00B22212" w:rsidP="0030280E">
      <w:pPr>
        <w:pStyle w:val="Default"/>
        <w:rPr>
          <w:sz w:val="28"/>
          <w:szCs w:val="28"/>
        </w:rPr>
      </w:pPr>
    </w:p>
    <w:p w14:paraId="634C41AE" w14:textId="67C56486" w:rsidR="00B22212" w:rsidRDefault="00B22212" w:rsidP="003028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3hs semanales</w:t>
      </w:r>
    </w:p>
    <w:p w14:paraId="709C2C0B" w14:textId="77777777" w:rsidR="0030280E" w:rsidRDefault="0030280E" w:rsidP="0030280E">
      <w:pPr>
        <w:pStyle w:val="Default"/>
        <w:rPr>
          <w:sz w:val="28"/>
          <w:szCs w:val="28"/>
        </w:rPr>
      </w:pPr>
    </w:p>
    <w:p w14:paraId="3292EE8D" w14:textId="77777777" w:rsidR="0030280E" w:rsidRDefault="0030280E" w:rsidP="003028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Educación Sexual Integral (ESI)</w:t>
      </w:r>
    </w:p>
    <w:p w14:paraId="49D664A0" w14:textId="77777777" w:rsidR="0030280E" w:rsidRDefault="0030280E" w:rsidP="0030280E">
      <w:pPr>
        <w:pStyle w:val="Default"/>
        <w:rPr>
          <w:sz w:val="23"/>
          <w:szCs w:val="23"/>
        </w:rPr>
      </w:pPr>
    </w:p>
    <w:p w14:paraId="40DF19F4" w14:textId="77777777" w:rsidR="0030280E" w:rsidRDefault="0030280E" w:rsidP="00302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Formato Curricular: Seminario </w:t>
      </w:r>
    </w:p>
    <w:p w14:paraId="49F37896" w14:textId="77777777" w:rsidR="0030280E" w:rsidRDefault="0030280E" w:rsidP="0030280E">
      <w:pPr>
        <w:pStyle w:val="Default"/>
        <w:rPr>
          <w:sz w:val="23"/>
          <w:szCs w:val="23"/>
        </w:rPr>
      </w:pPr>
    </w:p>
    <w:p w14:paraId="1C65EF42" w14:textId="77777777" w:rsidR="0030280E" w:rsidRDefault="0030280E" w:rsidP="00302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Régimen de Cursada: Anual </w:t>
      </w:r>
    </w:p>
    <w:p w14:paraId="0D986583" w14:textId="77777777" w:rsidR="0030280E" w:rsidRDefault="0030280E" w:rsidP="0030280E">
      <w:pPr>
        <w:pStyle w:val="Default"/>
        <w:rPr>
          <w:sz w:val="23"/>
          <w:szCs w:val="23"/>
        </w:rPr>
      </w:pPr>
    </w:p>
    <w:p w14:paraId="2A7AFE5A" w14:textId="77777777" w:rsidR="0030280E" w:rsidRDefault="0030280E" w:rsidP="00302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Ubicación en el Diseño Curricular: Cuarto Año </w:t>
      </w:r>
    </w:p>
    <w:p w14:paraId="4B7C792B" w14:textId="77777777" w:rsidR="0030280E" w:rsidRDefault="0030280E" w:rsidP="0030280E">
      <w:pPr>
        <w:pStyle w:val="Default"/>
        <w:rPr>
          <w:b/>
          <w:bCs/>
          <w:sz w:val="23"/>
          <w:szCs w:val="23"/>
        </w:rPr>
      </w:pPr>
    </w:p>
    <w:p w14:paraId="0141427D" w14:textId="77777777" w:rsidR="0030280E" w:rsidRDefault="0030280E" w:rsidP="003028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Marco Referencial </w:t>
      </w:r>
    </w:p>
    <w:p w14:paraId="3FA05D0C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seminario de Educación Sexual Integral (ESI) responde a la implementación de la Ley Nacional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26.150/06, teniendo su antecedente en la provincia de Santa Fe con la Ley Provincial </w:t>
      </w:r>
      <w:proofErr w:type="spellStart"/>
      <w:r>
        <w:rPr>
          <w:sz w:val="23"/>
          <w:szCs w:val="23"/>
        </w:rPr>
        <w:t>Nº</w:t>
      </w:r>
      <w:proofErr w:type="spellEnd"/>
      <w:r>
        <w:rPr>
          <w:sz w:val="23"/>
          <w:szCs w:val="23"/>
        </w:rPr>
        <w:t xml:space="preserve"> 10947/93. Su abordaje contempla una concepción integral de la sexualidad, atravesada por la perspectiva de género y la diversidad sexual y el enfoque de derecho. </w:t>
      </w:r>
    </w:p>
    <w:p w14:paraId="061E7293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concepción integral de sexualidad desborda los límites y el corsé de la genitalidad, la enriquece y la complejiza contemplando componentes que no se reducen a la dimensión biológico-fisiológica, pero que la contemplan. Desde esta mirada, la sexualidad incluye también las dimensiones afectiva, psicológica, social, económica, política, ética, estética y erótica y es reconocida como proceso histórico-social. Ello supone poner en tela de juicio visiones reduccionistas o binarias, en las cuales una determinada dimensión suele ser pensada en forma sesgada, simplificada o en oposición a otra.</w:t>
      </w:r>
    </w:p>
    <w:p w14:paraId="591E2ED8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Esta unidad tiene como objetivo construir herramientas teórico-metodológicas para la implementación de la ESI en los distintos niveles del sistema educativo, considerando sus tres dimensiones: los acuerdos institucionales, el abordaje de situaciones disruptivas y la transversalización curricular. Dicha implementación tiene una complejidad que la diferencia de otros contenidos y niveles porque interpela de manera directa al profesorado. En este proceso existen dos trazas de complejidad. En la primera, es necesario señalar que los/as docentes también son mujeres y varones, atravesados por una distribución desigual de poder, por distintos mitos, creencias, saberes y experiencias sobre la sexualidad que se ponen en juego tanto en la selección como en la organización de la clase. Con respecto a la segunda traza, en la formación docente, se reconocen distintos sujetos de aprendizaje que interactúan en la conformación de la escena pedagógica y en las potenciales configuraciones didácticas: el/la docente a cargo de este seminario, los/as estudiantes futuros docentes y los/as niños/as o adolescentes que transitan el nivel para el que se están formando. aprendizaje y la enseñanza, no para optar por una exclusividad sino con la intención de reflexionar acerca de cuál de ellas puede ser mejor para cada tipo de contenido, para cada situación educativa y especialmente para cada estudiante.</w:t>
      </w:r>
    </w:p>
    <w:p w14:paraId="75F7EC35" w14:textId="77777777" w:rsidR="0030280E" w:rsidRDefault="0030280E" w:rsidP="0030280E">
      <w:pPr>
        <w:pStyle w:val="Default"/>
        <w:rPr>
          <w:b/>
          <w:bCs/>
          <w:sz w:val="23"/>
          <w:szCs w:val="23"/>
        </w:rPr>
      </w:pPr>
    </w:p>
    <w:p w14:paraId="432DA1FE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Propósitos: </w:t>
      </w:r>
    </w:p>
    <w:p w14:paraId="48AC671D" w14:textId="77777777" w:rsidR="0030280E" w:rsidRDefault="0030280E" w:rsidP="0030280E">
      <w:pPr>
        <w:pStyle w:val="Default"/>
        <w:numPr>
          <w:ilvl w:val="0"/>
          <w:numId w:val="1"/>
        </w:numPr>
        <w:spacing w:after="1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Promover la reflexión sobre el rol docente en el marco de la escuela como garante de derechos, y específicamente del derecho a la educación sexual integral, propuesta desde la ley </w:t>
      </w:r>
      <w:proofErr w:type="spellStart"/>
      <w:r>
        <w:rPr>
          <w:sz w:val="23"/>
          <w:szCs w:val="23"/>
        </w:rPr>
        <w:t>Nº</w:t>
      </w:r>
      <w:proofErr w:type="spellEnd"/>
      <w:r>
        <w:rPr>
          <w:sz w:val="23"/>
          <w:szCs w:val="23"/>
        </w:rPr>
        <w:t xml:space="preserve"> 26.150. </w:t>
      </w:r>
    </w:p>
    <w:p w14:paraId="18FC9536" w14:textId="77777777" w:rsidR="0030280E" w:rsidRDefault="0030280E" w:rsidP="0030280E">
      <w:pPr>
        <w:pStyle w:val="Default"/>
        <w:numPr>
          <w:ilvl w:val="0"/>
          <w:numId w:val="1"/>
        </w:numPr>
        <w:spacing w:after="1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Construir conocimiento en relación con las prácticas de enseñanza, la organización de la vida institucional, y el modo de respuesta a los emergentes vinculados a la temática, incluyendo los aportes de la investigación en el campo y la propia experiencia. </w:t>
      </w:r>
    </w:p>
    <w:p w14:paraId="2CF4EBA5" w14:textId="77777777" w:rsidR="0030280E" w:rsidRDefault="0030280E" w:rsidP="0030280E">
      <w:pPr>
        <w:pStyle w:val="Default"/>
        <w:numPr>
          <w:ilvl w:val="0"/>
          <w:numId w:val="1"/>
        </w:numPr>
        <w:spacing w:after="1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Brindar herramientas para el desarrollo de propuestas pedagógicas relevantes, equitativas y justas para varones y mujeres, respetuosas de la diversidad sexual, que contribuyan a una trayectoria escolar de calidad para todos y todas. </w:t>
      </w:r>
    </w:p>
    <w:p w14:paraId="4B00E72B" w14:textId="77777777" w:rsidR="0030280E" w:rsidRDefault="0030280E" w:rsidP="0030280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Promover la apropiación de los enfoques y fundamentos teóricos y pedagógicos que sustentan la propuesta de la ESI. </w:t>
      </w:r>
    </w:p>
    <w:p w14:paraId="7CB1285F" w14:textId="77777777" w:rsidR="0030280E" w:rsidRDefault="0030280E" w:rsidP="0030280E">
      <w:pPr>
        <w:pStyle w:val="Default"/>
        <w:rPr>
          <w:sz w:val="23"/>
          <w:szCs w:val="23"/>
        </w:rPr>
      </w:pPr>
    </w:p>
    <w:p w14:paraId="3366B6DA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Contenidos Conceptuales </w:t>
      </w:r>
    </w:p>
    <w:p w14:paraId="0681AA3B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Unidad I: </w:t>
      </w:r>
      <w:r>
        <w:rPr>
          <w:sz w:val="23"/>
          <w:szCs w:val="23"/>
        </w:rPr>
        <w:t xml:space="preserve">Ley Nacional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26.150/06: Programa Nacional de Educación Sexual Integral. Lineamientos Curriculares para la Educación Sexual Integral. Concepto de sexualidad (OMS). </w:t>
      </w:r>
    </w:p>
    <w:p w14:paraId="376C5587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Modelos históricos de educación sexual. Marcos normativos. Tradiciones sobre la educación sexual y la propuesta de la ESI. Enfoques tradicionales sobre educación sexual y enfoques emergentes. La propuesta integral de la ESI y su concepción de la sexualidad: su dimensión ética, histórica, biológica, psicológica y afectiva. Los fundamentos de la ESI: la perspectiva de la promoción de la salud, la complejidad del hecho educativo, los sujetos de derecho y de aprendizaje, la integralidad del enfoque. </w:t>
      </w:r>
    </w:p>
    <w:p w14:paraId="5219E971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Unidad II: </w:t>
      </w:r>
      <w:r>
        <w:rPr>
          <w:sz w:val="23"/>
          <w:szCs w:val="23"/>
        </w:rPr>
        <w:t xml:space="preserve">Los ejes de la Educación Sexual Integral. El ejercicio de los derechos, el respeto por la diversidad, el cuidado del cuerpo, la equidad de género y la valoración de la afectividad. Entre otras cuestiones, se abordan: los “derechos” como campo de lucha política. Escuela y derechos. Estudios de género: historia y debates actuales. Estereotipos y desigualdad. La construcción social de los cuerpos en la escuela. Rol docente en la ESI. </w:t>
      </w:r>
    </w:p>
    <w:p w14:paraId="471D863E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Unidad III: </w:t>
      </w:r>
      <w:r>
        <w:rPr>
          <w:sz w:val="23"/>
          <w:szCs w:val="23"/>
        </w:rPr>
        <w:t xml:space="preserve">La ESI en la escuela: el desarrollo curricular; la organización de la vida institucional; los episodios que irrumpen en la vida escolar. </w:t>
      </w:r>
    </w:p>
    <w:p w14:paraId="52B3CB78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enseñanza de la ESI por nivel educativo. Currículum y sujetos de aprendizaje: niños/as (Nivel Inicial y Primario), adolescentes/jóvenes (Nivel Secundario). Herramientas para reflexionar sobre el proyecto institucional y la programación de la enseñanza desde el marco de la ESI. </w:t>
      </w:r>
    </w:p>
    <w:p w14:paraId="5691975B" w14:textId="77777777" w:rsidR="0030280E" w:rsidRDefault="0030280E" w:rsidP="0030280E">
      <w:pPr>
        <w:pStyle w:val="Default"/>
        <w:jc w:val="both"/>
        <w:rPr>
          <w:b/>
          <w:bCs/>
          <w:sz w:val="23"/>
          <w:szCs w:val="23"/>
        </w:rPr>
      </w:pPr>
    </w:p>
    <w:p w14:paraId="2A6852F4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Propuesta Metodológica </w:t>
      </w:r>
    </w:p>
    <w:p w14:paraId="7F432CC2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seminario invita a reflexionar sobre las estrategias didácticas que darán forma al trabajo docente. En este sentido, la dimensión metodológica se vuelve teórica </w:t>
      </w:r>
      <w:proofErr w:type="gramStart"/>
      <w:r>
        <w:rPr>
          <w:sz w:val="23"/>
          <w:szCs w:val="23"/>
        </w:rPr>
        <w:t>en relación a</w:t>
      </w:r>
      <w:proofErr w:type="gramEnd"/>
      <w:r>
        <w:rPr>
          <w:sz w:val="23"/>
          <w:szCs w:val="23"/>
        </w:rPr>
        <w:t xml:space="preserve"> la promoción</w:t>
      </w:r>
    </w:p>
    <w:p w14:paraId="4F1911AD" w14:textId="77777777" w:rsidR="0030280E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de la paridad en torno a la circulación de la palabra (voces y demandas), como así también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en relación al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reconocimiento de las vivencias que aportan los/as estudiantes del seminario. </w:t>
      </w:r>
    </w:p>
    <w:p w14:paraId="0FC7F5CA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52CF4FE" w14:textId="77777777" w:rsidR="0030280E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La propuesta pedagógica se inscribe en modalidades de trabajo participativo y colaborativo, propiciando la revisión de las propias prácticas y trayectorias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en relación a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la educación sexual, recuperando las teorías que se producen en distintos ámbitos (científico, de la vida cotidiana) y que operan como dispositivos de control de las sexualidades. </w:t>
      </w:r>
    </w:p>
    <w:p w14:paraId="28BF6700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1DF43B7" w14:textId="77777777" w:rsidR="0030280E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Este seminario tiene la potencialidad de proveer insumos para transitar otros modos de conocer y resignificar las relaciones vinculares, priorizando la indagación, discusión y puesta en común de los conocimientos y las argumentaciones que los sostienen, para construir colectivamente nuevos saberes, mediante la utilización de técnicas participativas y lógicas cooperativas. </w:t>
      </w:r>
    </w:p>
    <w:p w14:paraId="7D359FB7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D3D2053" w14:textId="77777777" w:rsidR="0030280E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Realizar la lectura y análisis de textos académicos y de narrativas escolares, rescatando historias que inscriban diferentes figuras de adolescentes y juventudes, de acuerdo a contextos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socio-históricos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singulares. El análisis de producciones culturales destinadas y/o producidas por los adolescentes, jóvenes y adultos. Asimismo, resignificar el material observado en el taller de Práctica docente: la clase, desde los aportes y las diferentes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perspectivas desarrollados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en esta unidad curricular. </w:t>
      </w:r>
    </w:p>
    <w:p w14:paraId="55E28CB7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</w:p>
    <w:p w14:paraId="2D2CA11F" w14:textId="77777777" w:rsidR="00B22212" w:rsidRDefault="0030280E" w:rsidP="00B22212">
      <w:pPr>
        <w:pStyle w:val="Default"/>
        <w:jc w:val="both"/>
        <w:rPr>
          <w:b/>
          <w:bCs/>
          <w:sz w:val="23"/>
          <w:szCs w:val="23"/>
        </w:rPr>
      </w:pPr>
      <w:r w:rsidRPr="004778DF">
        <w:rPr>
          <w:b/>
          <w:bCs/>
          <w:sz w:val="23"/>
          <w:szCs w:val="23"/>
        </w:rPr>
        <w:t>PROPUESTA DE TRABAJO ANUAL:</w:t>
      </w:r>
    </w:p>
    <w:p w14:paraId="180CAD72" w14:textId="1E7FF026" w:rsidR="0030280E" w:rsidRPr="00B22212" w:rsidRDefault="0030280E" w:rsidP="00B22212">
      <w:pPr>
        <w:pStyle w:val="Default"/>
        <w:jc w:val="both"/>
        <w:rPr>
          <w:b/>
          <w:bCs/>
          <w:sz w:val="23"/>
          <w:szCs w:val="23"/>
        </w:rPr>
      </w:pPr>
      <w:r w:rsidRPr="004778DF">
        <w:rPr>
          <w:sz w:val="23"/>
          <w:szCs w:val="23"/>
        </w:rPr>
        <w:t xml:space="preserve">El formato pedagógico “Seminario” convoca a efectivizar una profundización de ciertos contenidos curriculares. La invitación es a problematizar el conocimiento, a profundizarlo, a </w:t>
      </w:r>
      <w:r w:rsidRPr="004778DF">
        <w:rPr>
          <w:sz w:val="23"/>
          <w:szCs w:val="23"/>
        </w:rPr>
        <w:lastRenderedPageBreak/>
        <w:t>indagar en prácticas concretas, en proyectos situados, en las representaciones y atravesamientos discursivos de los actores involucrados, entre otras posibilidades.</w:t>
      </w:r>
    </w:p>
    <w:p w14:paraId="3966AE7A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El Formato curricular “Seminario” pretende que los estudiantes realicen un profundo buceo bibliográfico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en relación al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tema que seleccionaron para su trabajo, que puedan realizar procesos reflexivos, introducirse en las discusiones académicas vinculadas a la temática y participar en procesos de construcción de conocimiento. </w:t>
      </w:r>
    </w:p>
    <w:p w14:paraId="334063C6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El objetivo de esta propuesta de trabajo es que, de manera individual o grupal puedan construir un recorrido sobre un tema o problemática que sea pertinente para la implementación de la ESI en la escuela secundaria.</w:t>
      </w:r>
    </w:p>
    <w:p w14:paraId="48407A85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Este trabajo deberá tener una adecuada profundidad teórica coherente con la propuesta planificada por la cátedra, especificar claramente sus objetivos, recorridos metodológicos e instrumentos de recolección y análisis de los datos. </w:t>
      </w:r>
    </w:p>
    <w:p w14:paraId="6CA9271E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Finalmente se presentará a modo de informe conteniendo una fundamentación, una introducción, un desarrollo y una conclusión.</w:t>
      </w:r>
    </w:p>
    <w:p w14:paraId="304E8BD5" w14:textId="77777777" w:rsidR="0030280E" w:rsidRPr="004778DF" w:rsidRDefault="0030280E" w:rsidP="0030280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0572D70" w14:textId="77777777" w:rsidR="0030280E" w:rsidRPr="004778DF" w:rsidRDefault="0030280E" w:rsidP="0030280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Algunas sugerencias para el desarrollo del trabajo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3B771155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-Definir el tema que resulta de particular interés para realizar la investigación. Considerar la relevancia para la práctica docente. No reducir el trabajo a un plano netamente teórico.</w:t>
      </w:r>
    </w:p>
    <w:p w14:paraId="61E0B614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-Buscar bibliografía que relacionada con la temática y organizarla.</w:t>
      </w:r>
    </w:p>
    <w:p w14:paraId="04B6130F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-Establecer los objetivos del trabajo.</w:t>
      </w:r>
    </w:p>
    <w:p w14:paraId="5805C83E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-Seleccionar instrumentos de recolección de la información (entrevistas, encuestas, fuentes: proyectos en aplicación, planificaciones, casos…)</w:t>
      </w:r>
    </w:p>
    <w:p w14:paraId="70DFC94A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-Establecer una metodología de análisis de los datos recolectados.</w:t>
      </w:r>
    </w:p>
    <w:p w14:paraId="543A02C2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-Escribir un informe con las partes mencionadas anteriormente.</w:t>
      </w:r>
    </w:p>
    <w:p w14:paraId="5088B573" w14:textId="77777777" w:rsidR="0030280E" w:rsidRPr="004778DF" w:rsidRDefault="0030280E" w:rsidP="0030280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A5E8FA" w14:textId="77777777" w:rsidR="0030280E" w:rsidRPr="004778DF" w:rsidRDefault="0030280E" w:rsidP="0030280E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Criterios de evaluación del trabajo:</w:t>
      </w:r>
    </w:p>
    <w:p w14:paraId="22E77D63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-Relevancia de la temática elegida sobre Educación Sexual Integral en el nivel secundario.</w:t>
      </w:r>
    </w:p>
    <w:p w14:paraId="25C20C25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-Concreción de los objetivos de trabajo propuestos.</w:t>
      </w:r>
    </w:p>
    <w:p w14:paraId="20589E5E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-Bibliografía seleccionada de fuentes con reconocimiento académico.</w:t>
      </w:r>
    </w:p>
    <w:p w14:paraId="02C03519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-Adecuada recolección y análisis de la información recabada</w:t>
      </w:r>
    </w:p>
    <w:p w14:paraId="22C1B55C" w14:textId="77777777" w:rsidR="0030280E" w:rsidRPr="004778DF" w:rsidRDefault="0030280E" w:rsidP="00302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-Presentación del informe final con introducción, desarrollo y conclusión.</w:t>
      </w:r>
    </w:p>
    <w:p w14:paraId="7C574384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C61F88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Condiciones de Asistencia y Promoción: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De acuerdo a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lo establecido en el Dto. 4199/15. Reglamento Académico Marco. </w:t>
      </w:r>
    </w:p>
    <w:p w14:paraId="5DB4728E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En el contexto actual se analiza el presente espacio con la modalidad “seminario”, según el art. 41 el RAM, podrá ser cursado en categoría de estudiantes regulares presencial y semipresencial. </w:t>
      </w:r>
    </w:p>
    <w:p w14:paraId="6E9B9CBB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En consonancia con el RAM, la regularidad del seminario se mantendrá con la modalidad virtual. </w:t>
      </w:r>
    </w:p>
    <w:p w14:paraId="62D8A865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La regularidad del espacio tiene una duración de 1 año. </w:t>
      </w:r>
    </w:p>
    <w:p w14:paraId="2CC10B47" w14:textId="77777777" w:rsidR="0030280E" w:rsidRDefault="0030280E" w:rsidP="0030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4DA5B71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Bibliografía General </w:t>
      </w:r>
    </w:p>
    <w:p w14:paraId="47F2BDD1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Darré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S. (2005).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Políticas de género y discurso pedagógico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Montevideo: Trilce. </w:t>
      </w:r>
    </w:p>
    <w:p w14:paraId="4668C481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De la Isla, M. y Demarco, L. (2009).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 trata de nosotras. La trata de mujeres y niñas con fines de explotación sexual.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2da. edición. Buenos Aires: Las Juanas. </w:t>
      </w:r>
    </w:p>
    <w:p w14:paraId="3C4770F0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Elizade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S.;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Felitti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K. y Queirolo, G. (Coord.). (2009).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Género y sexualidades en las tramas del saber: Revisiones y propuestas.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>Buenos Aires: Libros del Zorzal</w:t>
      </w: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14:paraId="1BC48C7E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Jelin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E. (2010).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Pan y afectos. La transformación de las familias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Buenos Aires: Fondo de Cultura Económica. </w:t>
      </w:r>
    </w:p>
    <w:p w14:paraId="5E4E876D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Levin, S. (2010).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Derechos al revés ¿salud sexual y salud reproductiva sin libertad?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Buenos Aires: Espacio. </w:t>
      </w:r>
    </w:p>
    <w:p w14:paraId="05AE4FA5" w14:textId="77777777" w:rsidR="0030280E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Maffia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D. (Compiladora). (2003).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Sexualidades migrantes. Género y transgénero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Buenos Aires: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Feminaria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B3227C3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Mead, Margaret (1973). </w:t>
      </w:r>
      <w:r w:rsidRPr="00812DC3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Sexo y temperamento en las sociedades primitivas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Edit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Laia. Barcelona</w:t>
      </w:r>
    </w:p>
    <w:p w14:paraId="1E2C2DDF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Meana Suárez, T. (2006). “Sexismo en el lenguaje: apuntes básicos”. En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Mujeres en Red. El periódico feminista.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Disponible en Internet: www.mujeresenred.net/IMG/article_PDF/article_a832.pdf. </w:t>
      </w:r>
    </w:p>
    <w:p w14:paraId="1FE8892C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Moreno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Marimón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M. (1986).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Cómo se enseña a ser niña en la escuela: el sexismo en la escuela.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España: Icaria. </w:t>
      </w:r>
    </w:p>
    <w:p w14:paraId="36E32990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Pautassi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L. (2010).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El aporte del enfoque de Derechos a las políticas sociales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Una breve revisión,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CEPAL. </w:t>
      </w:r>
    </w:p>
    <w:p w14:paraId="43BE4537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Schuster, G. (Coordinadora). (2010)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¿TODO BIEN? Adolescencias y Servicios de Salud Sexual y Reproductiva.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>Rosario. Instituto de Género, Derecho y Desarrollo (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Insgenar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) y CLADEM. Disponible en Internet: http://www.unfpaargentina.com.ar/sitio/archivo/todobien.pdf. </w:t>
      </w:r>
    </w:p>
    <w:p w14:paraId="757228E4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 Villa, A. (Comp.). (2009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).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Sexualidad</w:t>
      </w:r>
      <w:proofErr w:type="gramEnd"/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y relaciones de género y generación. Perspectivas histórico-culturales en educación.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Buenos Aires: Centro de Publicaciones Educativas y Material Didáctico (Ensayos y experiencias). </w:t>
      </w:r>
    </w:p>
    <w:p w14:paraId="3797B1D5" w14:textId="77777777" w:rsidR="0030280E" w:rsidRPr="004778DF" w:rsidRDefault="0030280E" w:rsidP="0030280E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Materiales del Programa Nacional de Educación Sexual Integral, disponible en internet: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www.esi.educ.ar </w:t>
      </w:r>
    </w:p>
    <w:p w14:paraId="518E0DB9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 Marcos normativos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51B147C6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91B6168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Convenciones internacionales </w:t>
      </w:r>
    </w:p>
    <w:p w14:paraId="4A748A87" w14:textId="77777777" w:rsidR="0030280E" w:rsidRDefault="0030280E" w:rsidP="0030280E">
      <w:pPr>
        <w:pStyle w:val="Default"/>
        <w:jc w:val="both"/>
        <w:rPr>
          <w:sz w:val="23"/>
          <w:szCs w:val="23"/>
        </w:rPr>
      </w:pPr>
      <w:r w:rsidRPr="004778DF">
        <w:rPr>
          <w:sz w:val="23"/>
          <w:szCs w:val="23"/>
        </w:rPr>
        <w:t>Convención sobre la eliminación de todas las formas de discriminación contra la mujer (CEDAW, 1979).</w:t>
      </w:r>
    </w:p>
    <w:p w14:paraId="73F33C46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Convención Interamericana para prevenir, sancionar y erradicar la violencia contra la mujer. Convención de Belem do Para (1994) </w:t>
      </w:r>
    </w:p>
    <w:p w14:paraId="555C4476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Declaración y plataforma de acción de Beijing (1995). </w:t>
      </w:r>
    </w:p>
    <w:p w14:paraId="4FBB4699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XI Conferencia Regional sobre la Mujer de América Latina y el Caribe. Consenso de Brasilia, 13 a 16 de julio de 2010. </w:t>
      </w:r>
    </w:p>
    <w:p w14:paraId="5E902C5A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Leyes Nacionales </w:t>
      </w:r>
    </w:p>
    <w:p w14:paraId="5C02718E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24.417/94 de Protección contra la violencia familiar. </w:t>
      </w:r>
    </w:p>
    <w:p w14:paraId="64CB2DE6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25.273/00 Régimen especial de alumnas embarazadas. </w:t>
      </w:r>
    </w:p>
    <w:p w14:paraId="61ACBE2C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25.584/02 de Acciones contra alumnas embarazadas. </w:t>
      </w:r>
    </w:p>
    <w:p w14:paraId="3B089439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25.673/02 Programa Nacional de Salud Sexual y Procreación Responsable </w:t>
      </w:r>
    </w:p>
    <w:p w14:paraId="532B1A4F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25.808/03 Modificación del artículo 1º de la Ley 25.584, prohibición en establecimientos de educación pública de impedir la prosecución normal de los estudios a alumnas embarazadas o madres en periodo de lactancia. </w:t>
      </w:r>
    </w:p>
    <w:p w14:paraId="379D2D1B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Resoluciones del Ministerio de Educación de la Provincia de Santa Fe </w:t>
      </w:r>
    </w:p>
    <w:p w14:paraId="23D82792" w14:textId="77777777" w:rsidR="0030280E" w:rsidRPr="004778DF" w:rsidRDefault="0030280E" w:rsidP="0030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lastRenderedPageBreak/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143/12: Autorización para modificar registros y/o documentaciones en el marco de la Ley Nacional de identidad de género. </w:t>
      </w:r>
    </w:p>
    <w:p w14:paraId="3672DFCF" w14:textId="5DD90314" w:rsidR="0030280E" w:rsidRPr="00952224" w:rsidRDefault="00B22212" w:rsidP="0030280E">
      <w:pPr>
        <w:pStyle w:val="Defaul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5053E1" wp14:editId="6F816F50">
            <wp:simplePos x="0" y="0"/>
            <wp:positionH relativeFrom="column">
              <wp:posOffset>3838575</wp:posOffset>
            </wp:positionH>
            <wp:positionV relativeFrom="paragraph">
              <wp:posOffset>10795</wp:posOffset>
            </wp:positionV>
            <wp:extent cx="1276350" cy="2149475"/>
            <wp:effectExtent l="0" t="0" r="0" b="3175"/>
            <wp:wrapNone/>
            <wp:docPr id="2" name="Imagen 2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280E" w:rsidRPr="004778DF">
        <w:rPr>
          <w:sz w:val="23"/>
          <w:szCs w:val="23"/>
        </w:rPr>
        <w:t>N°</w:t>
      </w:r>
      <w:proofErr w:type="spellEnd"/>
      <w:r w:rsidR="0030280E" w:rsidRPr="004778DF">
        <w:rPr>
          <w:sz w:val="23"/>
          <w:szCs w:val="23"/>
        </w:rPr>
        <w:t xml:space="preserve"> 2529/13: Medidas para garantizar el respeto a las opciones de género en el ámbito escolar. </w:t>
      </w:r>
      <w:proofErr w:type="spellStart"/>
      <w:r w:rsidR="0030280E" w:rsidRPr="004778DF">
        <w:rPr>
          <w:sz w:val="23"/>
          <w:szCs w:val="23"/>
        </w:rPr>
        <w:t>N°</w:t>
      </w:r>
      <w:proofErr w:type="spellEnd"/>
      <w:r w:rsidR="0030280E" w:rsidRPr="004778DF">
        <w:rPr>
          <w:sz w:val="23"/>
          <w:szCs w:val="23"/>
        </w:rPr>
        <w:t xml:space="preserve"> 988/14: Licencia en el sistema educativo por violencia de género.</w:t>
      </w:r>
    </w:p>
    <w:p w14:paraId="68711877" w14:textId="77777777" w:rsidR="00B22212" w:rsidRDefault="00B22212"/>
    <w:p w14:paraId="6BBB6350" w14:textId="645E1EE4" w:rsidR="00B22212" w:rsidRDefault="00B22212"/>
    <w:p w14:paraId="6ECC21AE" w14:textId="77777777" w:rsidR="00B22212" w:rsidRDefault="00B22212"/>
    <w:p w14:paraId="49059E47" w14:textId="4A0285EF" w:rsidR="00995B80" w:rsidRDefault="00B22212">
      <w:r>
        <w:t xml:space="preserve">                                                                                                                Lic. Griselda Troyano</w:t>
      </w:r>
    </w:p>
    <w:sectPr w:rsidR="00995B8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5296"/>
      <w:docPartObj>
        <w:docPartGallery w:val="Page Numbers (Bottom of Page)"/>
        <w:docPartUnique/>
      </w:docPartObj>
    </w:sdtPr>
    <w:sdtEndPr/>
    <w:sdtContent>
      <w:p w14:paraId="23512093" w14:textId="77777777" w:rsidR="00812DC3" w:rsidRDefault="00B222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A5B5D93" w14:textId="77777777" w:rsidR="00812DC3" w:rsidRDefault="00B22212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813C8"/>
    <w:multiLevelType w:val="hybridMultilevel"/>
    <w:tmpl w:val="90D4F6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0E"/>
    <w:rsid w:val="0030280E"/>
    <w:rsid w:val="00995B80"/>
    <w:rsid w:val="00B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41D0"/>
  <w15:chartTrackingRefBased/>
  <w15:docId w15:val="{51400122-CA48-48A5-AB91-CBF7940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0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0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0E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1992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Flaviano Maggioni</cp:lastModifiedBy>
  <cp:revision>1</cp:revision>
  <dcterms:created xsi:type="dcterms:W3CDTF">2022-05-12T21:09:00Z</dcterms:created>
  <dcterms:modified xsi:type="dcterms:W3CDTF">2022-05-12T21:19:00Z</dcterms:modified>
</cp:coreProperties>
</file>