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A35E3" w14:textId="246AFE87" w:rsidR="00952224" w:rsidRDefault="00952224">
      <w:r w:rsidRPr="00952224">
        <w:rPr>
          <w:noProof/>
        </w:rPr>
        <w:drawing>
          <wp:inline distT="0" distB="0" distL="0" distR="0" wp14:anchorId="17C26377" wp14:editId="4C5CEFDE">
            <wp:extent cx="2295525" cy="1553958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658" cy="156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8FB99" w14:textId="77777777" w:rsidR="00952224" w:rsidRDefault="00952224" w:rsidP="00952224">
      <w:pPr>
        <w:pStyle w:val="Default"/>
      </w:pPr>
    </w:p>
    <w:p w14:paraId="3908F73F" w14:textId="3E6BA26C" w:rsidR="00952224" w:rsidRPr="00952224" w:rsidRDefault="00952224" w:rsidP="00952224">
      <w:pPr>
        <w:pStyle w:val="Default"/>
        <w:rPr>
          <w:b/>
          <w:bCs/>
          <w:sz w:val="28"/>
          <w:szCs w:val="28"/>
        </w:rPr>
      </w:pPr>
      <w:r w:rsidRPr="00952224">
        <w:rPr>
          <w:b/>
          <w:bCs/>
          <w:sz w:val="28"/>
          <w:szCs w:val="28"/>
        </w:rPr>
        <w:t xml:space="preserve">Profesorado de Educación Secundaria en Geografía </w:t>
      </w:r>
    </w:p>
    <w:p w14:paraId="688B9330" w14:textId="77777777" w:rsidR="00952224" w:rsidRDefault="00952224" w:rsidP="0095222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7B34395" w14:textId="7D88149C" w:rsidR="00952224" w:rsidRPr="00952224" w:rsidRDefault="00952224" w:rsidP="0095222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52224">
        <w:rPr>
          <w:rFonts w:ascii="Times New Roman" w:hAnsi="Times New Roman" w:cs="Times New Roman"/>
          <w:color w:val="000000"/>
          <w:sz w:val="28"/>
          <w:szCs w:val="28"/>
        </w:rPr>
        <w:t>Plan s/ Resolución Ministerial 2090/15 Anexo VI</w:t>
      </w:r>
    </w:p>
    <w:p w14:paraId="144FCA3B" w14:textId="540DED0A" w:rsidR="00952224" w:rsidRPr="00952224" w:rsidRDefault="00952224" w:rsidP="0095222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54B8017" w14:textId="2C7DCE25" w:rsidR="00952224" w:rsidRPr="00952224" w:rsidRDefault="00952224" w:rsidP="0095222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14299EC" w14:textId="7FC56CD6" w:rsidR="00952224" w:rsidRDefault="00952224" w:rsidP="00952224">
      <w:pPr>
        <w:pStyle w:val="Default"/>
        <w:rPr>
          <w:sz w:val="28"/>
          <w:szCs w:val="28"/>
        </w:rPr>
      </w:pPr>
    </w:p>
    <w:p w14:paraId="53ED4FD1" w14:textId="521BEB5A" w:rsidR="00952224" w:rsidRDefault="00952224" w:rsidP="00952224">
      <w:pPr>
        <w:pStyle w:val="Default"/>
        <w:rPr>
          <w:sz w:val="28"/>
          <w:szCs w:val="28"/>
        </w:rPr>
      </w:pPr>
    </w:p>
    <w:p w14:paraId="1420C127" w14:textId="479EA665" w:rsidR="00952224" w:rsidRDefault="00952224" w:rsidP="00952224">
      <w:pPr>
        <w:pStyle w:val="Default"/>
        <w:rPr>
          <w:sz w:val="28"/>
          <w:szCs w:val="28"/>
        </w:rPr>
      </w:pPr>
    </w:p>
    <w:p w14:paraId="2C62577F" w14:textId="53C35EB4" w:rsidR="00952224" w:rsidRDefault="00952224" w:rsidP="00952224">
      <w:pPr>
        <w:pStyle w:val="Default"/>
        <w:rPr>
          <w:sz w:val="28"/>
          <w:szCs w:val="28"/>
        </w:rPr>
      </w:pPr>
    </w:p>
    <w:p w14:paraId="091508BE" w14:textId="06FD2357" w:rsidR="00952224" w:rsidRDefault="00952224" w:rsidP="00952224">
      <w:pPr>
        <w:pStyle w:val="Default"/>
        <w:rPr>
          <w:sz w:val="28"/>
          <w:szCs w:val="28"/>
        </w:rPr>
      </w:pPr>
    </w:p>
    <w:p w14:paraId="38416A91" w14:textId="40A20BBA" w:rsidR="00952224" w:rsidRDefault="00952224" w:rsidP="00952224">
      <w:pPr>
        <w:pStyle w:val="Default"/>
        <w:rPr>
          <w:sz w:val="28"/>
          <w:szCs w:val="28"/>
        </w:rPr>
      </w:pPr>
    </w:p>
    <w:p w14:paraId="23A8AA40" w14:textId="18981E43" w:rsidR="00952224" w:rsidRDefault="00952224" w:rsidP="00952224">
      <w:pPr>
        <w:pStyle w:val="Default"/>
        <w:rPr>
          <w:sz w:val="28"/>
          <w:szCs w:val="28"/>
        </w:rPr>
      </w:pPr>
    </w:p>
    <w:p w14:paraId="1ECDAEFB" w14:textId="53BEA754" w:rsidR="00952224" w:rsidRDefault="00952224" w:rsidP="00952224">
      <w:pPr>
        <w:pStyle w:val="Default"/>
        <w:rPr>
          <w:sz w:val="28"/>
          <w:szCs w:val="28"/>
        </w:rPr>
      </w:pPr>
    </w:p>
    <w:p w14:paraId="54261AAE" w14:textId="54DA64E5" w:rsidR="00952224" w:rsidRDefault="00952224" w:rsidP="00952224">
      <w:pPr>
        <w:pStyle w:val="Default"/>
        <w:rPr>
          <w:sz w:val="28"/>
          <w:szCs w:val="28"/>
        </w:rPr>
      </w:pPr>
    </w:p>
    <w:p w14:paraId="595D7D4E" w14:textId="729D0A8D" w:rsidR="00952224" w:rsidRDefault="00952224" w:rsidP="00952224">
      <w:pPr>
        <w:pStyle w:val="Default"/>
        <w:rPr>
          <w:sz w:val="28"/>
          <w:szCs w:val="28"/>
        </w:rPr>
      </w:pPr>
    </w:p>
    <w:p w14:paraId="0DAAAEAC" w14:textId="77777777" w:rsidR="00952224" w:rsidRPr="00952224" w:rsidRDefault="00952224" w:rsidP="00952224">
      <w:pPr>
        <w:pStyle w:val="Default"/>
        <w:rPr>
          <w:sz w:val="28"/>
          <w:szCs w:val="28"/>
        </w:rPr>
      </w:pPr>
    </w:p>
    <w:p w14:paraId="5317EC58" w14:textId="4D9A95A4" w:rsidR="00952224" w:rsidRDefault="00952224" w:rsidP="00952224">
      <w:pPr>
        <w:pStyle w:val="Default"/>
        <w:rPr>
          <w:sz w:val="28"/>
          <w:szCs w:val="28"/>
        </w:rPr>
      </w:pPr>
      <w:r w:rsidRPr="00952224">
        <w:rPr>
          <w:sz w:val="28"/>
          <w:szCs w:val="28"/>
        </w:rPr>
        <w:t>Año lectivo: 202</w:t>
      </w:r>
      <w:r w:rsidRPr="00952224">
        <w:rPr>
          <w:sz w:val="28"/>
          <w:szCs w:val="28"/>
        </w:rPr>
        <w:t>1</w:t>
      </w:r>
      <w:r w:rsidRPr="00952224">
        <w:rPr>
          <w:sz w:val="28"/>
          <w:szCs w:val="28"/>
        </w:rPr>
        <w:t xml:space="preserve"> </w:t>
      </w:r>
    </w:p>
    <w:p w14:paraId="1CB1CEB2" w14:textId="77777777" w:rsidR="00952224" w:rsidRDefault="00952224" w:rsidP="00952224">
      <w:pPr>
        <w:pStyle w:val="Default"/>
        <w:rPr>
          <w:sz w:val="28"/>
          <w:szCs w:val="28"/>
        </w:rPr>
      </w:pPr>
    </w:p>
    <w:p w14:paraId="57D2BE3D" w14:textId="4242EE03" w:rsidR="00952224" w:rsidRPr="00952224" w:rsidRDefault="00952224" w:rsidP="00952224">
      <w:pPr>
        <w:pStyle w:val="Default"/>
        <w:rPr>
          <w:sz w:val="28"/>
          <w:szCs w:val="28"/>
        </w:rPr>
      </w:pPr>
      <w:r w:rsidRPr="00952224">
        <w:rPr>
          <w:sz w:val="28"/>
          <w:szCs w:val="28"/>
        </w:rPr>
        <w:t xml:space="preserve">Espacio curricular: </w:t>
      </w:r>
      <w:r w:rsidRPr="00812DC3">
        <w:rPr>
          <w:b/>
          <w:bCs/>
          <w:sz w:val="28"/>
          <w:szCs w:val="28"/>
        </w:rPr>
        <w:t>Educación Sexual Integral (ESI)</w:t>
      </w:r>
      <w:r w:rsidRPr="00952224">
        <w:rPr>
          <w:sz w:val="28"/>
          <w:szCs w:val="28"/>
        </w:rPr>
        <w:t xml:space="preserve"> </w:t>
      </w:r>
    </w:p>
    <w:p w14:paraId="51114093" w14:textId="77777777" w:rsidR="00952224" w:rsidRDefault="00952224" w:rsidP="00952224">
      <w:pPr>
        <w:pStyle w:val="Default"/>
        <w:rPr>
          <w:sz w:val="28"/>
          <w:szCs w:val="28"/>
        </w:rPr>
      </w:pPr>
    </w:p>
    <w:p w14:paraId="4AD914EF" w14:textId="6C5341D4" w:rsidR="00952224" w:rsidRDefault="00952224" w:rsidP="009522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Formato Curricular: Seminario - Anual </w:t>
      </w:r>
    </w:p>
    <w:p w14:paraId="484C09AD" w14:textId="77777777" w:rsidR="00952224" w:rsidRDefault="00952224" w:rsidP="00952224">
      <w:pPr>
        <w:pStyle w:val="Default"/>
        <w:rPr>
          <w:sz w:val="28"/>
          <w:szCs w:val="28"/>
        </w:rPr>
      </w:pPr>
    </w:p>
    <w:p w14:paraId="0504E873" w14:textId="1DE72A3C" w:rsidR="00952224" w:rsidRDefault="00952224" w:rsidP="00952224">
      <w:pPr>
        <w:pStyle w:val="Default"/>
        <w:rPr>
          <w:sz w:val="28"/>
          <w:szCs w:val="28"/>
        </w:rPr>
      </w:pPr>
      <w:r w:rsidRPr="00952224">
        <w:rPr>
          <w:sz w:val="28"/>
          <w:szCs w:val="28"/>
        </w:rPr>
        <w:t xml:space="preserve">Curso: cuarto año </w:t>
      </w:r>
    </w:p>
    <w:p w14:paraId="5788EA24" w14:textId="77777777" w:rsidR="00952224" w:rsidRDefault="00952224" w:rsidP="00952224">
      <w:pPr>
        <w:pStyle w:val="Default"/>
        <w:rPr>
          <w:sz w:val="28"/>
          <w:szCs w:val="28"/>
        </w:rPr>
      </w:pPr>
    </w:p>
    <w:p w14:paraId="715A2879" w14:textId="567FCC17" w:rsidR="00952224" w:rsidRPr="00952224" w:rsidRDefault="00952224" w:rsidP="00952224">
      <w:pPr>
        <w:pStyle w:val="Default"/>
        <w:rPr>
          <w:sz w:val="28"/>
          <w:szCs w:val="28"/>
        </w:rPr>
      </w:pPr>
      <w:r w:rsidRPr="00952224">
        <w:rPr>
          <w:sz w:val="28"/>
          <w:szCs w:val="28"/>
        </w:rPr>
        <w:t>Profesora</w:t>
      </w:r>
      <w:r w:rsidRPr="00952224">
        <w:rPr>
          <w:sz w:val="28"/>
          <w:szCs w:val="28"/>
        </w:rPr>
        <w:t xml:space="preserve"> </w:t>
      </w:r>
      <w:r>
        <w:rPr>
          <w:sz w:val="28"/>
          <w:szCs w:val="28"/>
        </w:rPr>
        <w:t>titular</w:t>
      </w:r>
      <w:r w:rsidRPr="00952224">
        <w:rPr>
          <w:sz w:val="28"/>
          <w:szCs w:val="28"/>
        </w:rPr>
        <w:t>:</w:t>
      </w:r>
      <w:r w:rsidRPr="00952224">
        <w:rPr>
          <w:sz w:val="28"/>
          <w:szCs w:val="28"/>
        </w:rPr>
        <w:t xml:space="preserve"> Norma Isabel Leone</w:t>
      </w:r>
    </w:p>
    <w:p w14:paraId="5128B0F5" w14:textId="67FBC23E" w:rsidR="00952224" w:rsidRDefault="00952224" w:rsidP="00952224">
      <w:pPr>
        <w:pStyle w:val="Default"/>
        <w:rPr>
          <w:sz w:val="28"/>
          <w:szCs w:val="28"/>
        </w:rPr>
      </w:pPr>
      <w:r w:rsidRPr="00952224">
        <w:rPr>
          <w:sz w:val="28"/>
          <w:szCs w:val="28"/>
        </w:rPr>
        <w:t>Profesora reemplazante: Griselda Troyano</w:t>
      </w:r>
    </w:p>
    <w:p w14:paraId="4057A27C" w14:textId="7D014057" w:rsidR="00952224" w:rsidRDefault="00952224" w:rsidP="00952224">
      <w:pPr>
        <w:pStyle w:val="Default"/>
        <w:rPr>
          <w:sz w:val="28"/>
          <w:szCs w:val="28"/>
        </w:rPr>
      </w:pPr>
    </w:p>
    <w:p w14:paraId="340E4CE2" w14:textId="23A83692" w:rsidR="00952224" w:rsidRDefault="00952224" w:rsidP="00952224">
      <w:pPr>
        <w:pStyle w:val="Default"/>
        <w:rPr>
          <w:sz w:val="28"/>
          <w:szCs w:val="28"/>
        </w:rPr>
      </w:pPr>
    </w:p>
    <w:p w14:paraId="074248EC" w14:textId="14F43CF6" w:rsidR="00952224" w:rsidRDefault="00952224" w:rsidP="00952224">
      <w:pPr>
        <w:pStyle w:val="Default"/>
        <w:rPr>
          <w:sz w:val="28"/>
          <w:szCs w:val="28"/>
        </w:rPr>
      </w:pPr>
    </w:p>
    <w:p w14:paraId="4B2DE3D7" w14:textId="7A17E781" w:rsidR="00952224" w:rsidRDefault="00952224" w:rsidP="0095222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Educación Sexual Integral (ESI)</w:t>
      </w:r>
    </w:p>
    <w:p w14:paraId="3AE83A78" w14:textId="77777777" w:rsidR="00952224" w:rsidRDefault="00952224" w:rsidP="00952224">
      <w:pPr>
        <w:pStyle w:val="Default"/>
        <w:rPr>
          <w:sz w:val="23"/>
          <w:szCs w:val="23"/>
        </w:rPr>
      </w:pPr>
    </w:p>
    <w:p w14:paraId="3A8A7D1B" w14:textId="1BE4FDC5" w:rsidR="00952224" w:rsidRDefault="00952224" w:rsidP="009522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Formato Curricular: Seminario </w:t>
      </w:r>
    </w:p>
    <w:p w14:paraId="528A5AD6" w14:textId="77777777" w:rsidR="00952224" w:rsidRDefault="00952224" w:rsidP="00952224">
      <w:pPr>
        <w:pStyle w:val="Default"/>
        <w:rPr>
          <w:sz w:val="23"/>
          <w:szCs w:val="23"/>
        </w:rPr>
      </w:pPr>
    </w:p>
    <w:p w14:paraId="6DEE5204" w14:textId="58D084FA" w:rsidR="00952224" w:rsidRDefault="00952224" w:rsidP="009522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Régimen de Cursada: Anual </w:t>
      </w:r>
    </w:p>
    <w:p w14:paraId="4196AA34" w14:textId="77777777" w:rsidR="00952224" w:rsidRDefault="00952224" w:rsidP="00952224">
      <w:pPr>
        <w:pStyle w:val="Default"/>
        <w:rPr>
          <w:sz w:val="23"/>
          <w:szCs w:val="23"/>
        </w:rPr>
      </w:pPr>
    </w:p>
    <w:p w14:paraId="6ACD6228" w14:textId="20CBB2CA" w:rsidR="00952224" w:rsidRDefault="00952224" w:rsidP="009522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Ubicación en el Diseño Curricular: Cuarto Año </w:t>
      </w:r>
    </w:p>
    <w:p w14:paraId="106F60E5" w14:textId="77777777" w:rsidR="00952224" w:rsidRDefault="00952224" w:rsidP="00952224">
      <w:pPr>
        <w:pStyle w:val="Default"/>
        <w:rPr>
          <w:b/>
          <w:bCs/>
          <w:sz w:val="23"/>
          <w:szCs w:val="23"/>
        </w:rPr>
      </w:pPr>
    </w:p>
    <w:p w14:paraId="643B785D" w14:textId="4C0C56EB" w:rsidR="00952224" w:rsidRDefault="00952224" w:rsidP="009522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Marco Referencial </w:t>
      </w:r>
    </w:p>
    <w:p w14:paraId="58856DE9" w14:textId="6B1D2991" w:rsidR="00952224" w:rsidRDefault="00952224" w:rsidP="0095222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seminario de Educación Sexual Integral (ESI) responde a la implementación de la Ley Nacional </w:t>
      </w:r>
      <w:proofErr w:type="spellStart"/>
      <w:r>
        <w:rPr>
          <w:sz w:val="23"/>
          <w:szCs w:val="23"/>
        </w:rPr>
        <w:t>N°</w:t>
      </w:r>
      <w:proofErr w:type="spellEnd"/>
      <w:r>
        <w:rPr>
          <w:sz w:val="23"/>
          <w:szCs w:val="23"/>
        </w:rPr>
        <w:t xml:space="preserve"> 26.150/06, teniendo su antecedente en la provincia de Santa Fe con la Ley Provincial </w:t>
      </w:r>
      <w:proofErr w:type="spellStart"/>
      <w:r>
        <w:rPr>
          <w:sz w:val="23"/>
          <w:szCs w:val="23"/>
        </w:rPr>
        <w:t>Nº</w:t>
      </w:r>
      <w:proofErr w:type="spellEnd"/>
      <w:r>
        <w:rPr>
          <w:sz w:val="23"/>
          <w:szCs w:val="23"/>
        </w:rPr>
        <w:t xml:space="preserve"> 10947/93. Su abordaje contempla una concepción integral de la sexualidad, atravesada por la perspectiva de género y la diversidad sexual y el enfoque de derecho. </w:t>
      </w:r>
    </w:p>
    <w:p w14:paraId="78D357D2" w14:textId="02193EDF" w:rsidR="00952224" w:rsidRDefault="00952224" w:rsidP="0095222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La concepción integral de sexualidad desborda los límites y el corsé de la genitalidad, la enriquece y la complejiza contemplando componentes que no se reducen a la dimensión biológico-fisiológica, pero que la contemplan. Desde esta mirada, la sexualidad incluye también las dimensiones afectiva, psicológica, social, económica, política, ética, estética y erótica y es reconocida como proceso histórico-social. Ello supone poner en tela de juicio visiones reduccionistas o binarias, en las cuales una determinada dimensión suele ser pensada en forma sesgada, simplificada o en oposición a otra.</w:t>
      </w:r>
    </w:p>
    <w:p w14:paraId="1D8D9FFF" w14:textId="3F09C62C" w:rsidR="00952224" w:rsidRDefault="00952224" w:rsidP="0095222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Esta unidad tiene como objetivo construir herramientas teórico-metodológicas para la implementación de la ESI en los distintos niveles del sistema educativo, considerando sus tres dimensiones: los acuerdos institucionales, el abordaje de situaciones disruptivas y la transversalización curricular. Dicha implementación tiene una complejidad que la diferencia de otros contenidos y niveles porque interpela de manera directa al profesorado. En este proceso existen dos trazas de complejidad. En la primera, es necesario señalar que los/as docentes también son mujeres y varones, atravesados por una distribución desigual de poder, por distintos mitos, creencias, saberes y experiencias sobre la sexualidad que se ponen en juego tanto en la selección como en la organización de la clase. Con respecto a la segunda traza, en la formación docente, se reconocen distintos sujetos de aprendizaje que interactúan en la conformación de la escena pedagógica y en las potenciales configuraciones didácticas: el/la docente a cargo de este seminario, los/as estudiantes futuros docentes y los/as niños/as o adolescentes que transitan el nivel para el que se están formando. aprendizaje y la enseñanza, no para optar por una exclusividad sino con la intención de reflexionar acerca de cuál de ellas puede ser mejor para cada tipo de contenido, para cada situación educativa y especialmente para cada estudiante.</w:t>
      </w:r>
    </w:p>
    <w:p w14:paraId="78794A6C" w14:textId="77777777" w:rsidR="00952224" w:rsidRDefault="00952224" w:rsidP="00952224">
      <w:pPr>
        <w:pStyle w:val="Default"/>
        <w:rPr>
          <w:b/>
          <w:bCs/>
          <w:sz w:val="23"/>
          <w:szCs w:val="23"/>
        </w:rPr>
      </w:pPr>
    </w:p>
    <w:p w14:paraId="26E0F0E7" w14:textId="30B059FF" w:rsidR="00952224" w:rsidRDefault="00952224" w:rsidP="0095222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Propósitos: </w:t>
      </w:r>
    </w:p>
    <w:p w14:paraId="1E868A9D" w14:textId="77777777" w:rsidR="00952224" w:rsidRDefault="00952224" w:rsidP="00952224">
      <w:pPr>
        <w:pStyle w:val="Default"/>
        <w:numPr>
          <w:ilvl w:val="0"/>
          <w:numId w:val="1"/>
        </w:numPr>
        <w:spacing w:after="18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Promover la reflexión sobre el rol docente en el marco de la escuela como garante de derechos, y específicamente del derecho a la educación sexual integral, propuesta desde la ley </w:t>
      </w:r>
      <w:proofErr w:type="spellStart"/>
      <w:r>
        <w:rPr>
          <w:sz w:val="23"/>
          <w:szCs w:val="23"/>
        </w:rPr>
        <w:t>Nº</w:t>
      </w:r>
      <w:proofErr w:type="spellEnd"/>
      <w:r>
        <w:rPr>
          <w:sz w:val="23"/>
          <w:szCs w:val="23"/>
        </w:rPr>
        <w:t xml:space="preserve"> 26.150. </w:t>
      </w:r>
    </w:p>
    <w:p w14:paraId="2A806175" w14:textId="77777777" w:rsidR="00952224" w:rsidRDefault="00952224" w:rsidP="00952224">
      <w:pPr>
        <w:pStyle w:val="Default"/>
        <w:numPr>
          <w:ilvl w:val="0"/>
          <w:numId w:val="1"/>
        </w:numPr>
        <w:spacing w:after="18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Construir conocimiento en relación con las prácticas de enseñanza, la organización de la vida institucional, y el modo de respuesta a los emergentes vinculados a la temática, incluyendo los aportes de la investigación en el campo y la propia experiencia. </w:t>
      </w:r>
    </w:p>
    <w:p w14:paraId="1A2796BB" w14:textId="77777777" w:rsidR="00952224" w:rsidRDefault="00952224" w:rsidP="00952224">
      <w:pPr>
        <w:pStyle w:val="Default"/>
        <w:numPr>
          <w:ilvl w:val="0"/>
          <w:numId w:val="1"/>
        </w:numPr>
        <w:spacing w:after="18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Brindar herramientas para el desarrollo de propuestas pedagógicas relevantes, equitativas y justas para varones y mujeres, respetuosas de la diversidad sexual, que contribuyan a una trayectoria escolar de calidad para todos y todas. </w:t>
      </w:r>
    </w:p>
    <w:p w14:paraId="7BCE3382" w14:textId="77777777" w:rsidR="00952224" w:rsidRDefault="00952224" w:rsidP="00952224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• Promover la apropiación de los enfoques y fundamentos teóricos y pedagógicos que sustentan la propuesta de la ESI. </w:t>
      </w:r>
    </w:p>
    <w:p w14:paraId="309B0F8B" w14:textId="77777777" w:rsidR="00952224" w:rsidRDefault="00952224" w:rsidP="00952224">
      <w:pPr>
        <w:pStyle w:val="Default"/>
        <w:rPr>
          <w:sz w:val="23"/>
          <w:szCs w:val="23"/>
        </w:rPr>
      </w:pPr>
    </w:p>
    <w:p w14:paraId="47B01127" w14:textId="77777777" w:rsidR="00952224" w:rsidRDefault="00952224" w:rsidP="0095222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Contenidos Conceptuales </w:t>
      </w:r>
    </w:p>
    <w:p w14:paraId="488ECDD9" w14:textId="77777777" w:rsidR="00952224" w:rsidRDefault="00952224" w:rsidP="0095222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Unidad I: </w:t>
      </w:r>
      <w:r>
        <w:rPr>
          <w:sz w:val="23"/>
          <w:szCs w:val="23"/>
        </w:rPr>
        <w:t xml:space="preserve">Ley Nacional </w:t>
      </w:r>
      <w:proofErr w:type="spellStart"/>
      <w:r>
        <w:rPr>
          <w:sz w:val="23"/>
          <w:szCs w:val="23"/>
        </w:rPr>
        <w:t>N°</w:t>
      </w:r>
      <w:proofErr w:type="spellEnd"/>
      <w:r>
        <w:rPr>
          <w:sz w:val="23"/>
          <w:szCs w:val="23"/>
        </w:rPr>
        <w:t xml:space="preserve"> 26.150/06: Programa Nacional de Educación Sexual Integral. Lineamientos Curriculares para la Educación Sexual Integral. Concepto de sexualidad (OMS). </w:t>
      </w:r>
    </w:p>
    <w:p w14:paraId="297BDF04" w14:textId="77777777" w:rsidR="00952224" w:rsidRDefault="00952224" w:rsidP="0095222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Modelos históricos de educación sexual. Marcos normativos. Tradiciones sobre la educación sexual y la propuesta de la ESI. Enfoques tradicionales sobre educación sexual y enfoques emergentes. La propuesta integral de la ESI y su concepción de la sexualidad: su dimensión ética, histórica, biológica, psicológica y afectiva. Los fundamentos de la ESI: la perspectiva de la promoción de la salud, la complejidad del hecho educativo, los sujetos de derecho y de aprendizaje, la integralidad del enfoque. </w:t>
      </w:r>
    </w:p>
    <w:p w14:paraId="1027667C" w14:textId="77777777" w:rsidR="00952224" w:rsidRDefault="00952224" w:rsidP="0095222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Unidad II: </w:t>
      </w:r>
      <w:r>
        <w:rPr>
          <w:sz w:val="23"/>
          <w:szCs w:val="23"/>
        </w:rPr>
        <w:t xml:space="preserve">Los ejes de la Educación Sexual Integral. El ejercicio de los derechos, el respeto por la diversidad, el cuidado del cuerpo, la equidad de género y la valoración de la afectividad. Entre otras cuestiones, se abordan: los “derechos” como campo de lucha política. Escuela y derechos. Estudios de género: historia y debates actuales. Estereotipos y desigualdad. La construcción social de los cuerpos en la escuela. Rol docente en la ESI. </w:t>
      </w:r>
    </w:p>
    <w:p w14:paraId="52936834" w14:textId="77777777" w:rsidR="00952224" w:rsidRDefault="00952224" w:rsidP="0095222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Unidad III: </w:t>
      </w:r>
      <w:r>
        <w:rPr>
          <w:sz w:val="23"/>
          <w:szCs w:val="23"/>
        </w:rPr>
        <w:t xml:space="preserve">La ESI en la escuela: el desarrollo curricular; la organización de la vida institucional; los episodios que irrumpen en la vida escolar. </w:t>
      </w:r>
    </w:p>
    <w:p w14:paraId="7C1185D4" w14:textId="23CAF936" w:rsidR="00952224" w:rsidRDefault="00952224" w:rsidP="0095222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La enseñanza de la ESI por nivel educativo. Curr</w:t>
      </w:r>
      <w:r>
        <w:rPr>
          <w:sz w:val="23"/>
          <w:szCs w:val="23"/>
        </w:rPr>
        <w:t>í</w:t>
      </w:r>
      <w:r>
        <w:rPr>
          <w:sz w:val="23"/>
          <w:szCs w:val="23"/>
        </w:rPr>
        <w:t xml:space="preserve">culum y sujetos de aprendizaje: niños/as (Nivel Inicial y Primario), adolescentes/jóvenes (Nivel Secundario). Herramientas para reflexionar sobre el proyecto institucional y la programación de la enseñanza desde el marco de la ESI. </w:t>
      </w:r>
    </w:p>
    <w:p w14:paraId="49251A75" w14:textId="77777777" w:rsidR="004778DF" w:rsidRDefault="004778DF" w:rsidP="00952224">
      <w:pPr>
        <w:pStyle w:val="Default"/>
        <w:jc w:val="both"/>
        <w:rPr>
          <w:b/>
          <w:bCs/>
          <w:sz w:val="23"/>
          <w:szCs w:val="23"/>
        </w:rPr>
      </w:pPr>
    </w:p>
    <w:p w14:paraId="47480848" w14:textId="717FA68B" w:rsidR="00952224" w:rsidRDefault="00952224" w:rsidP="0095222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Propuesta Metodológica </w:t>
      </w:r>
    </w:p>
    <w:p w14:paraId="7504661D" w14:textId="68819014" w:rsidR="00952224" w:rsidRDefault="00952224" w:rsidP="004778D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seminario invita a reflexionar sobre las estrategias didácticas que darán forma al trabajo docente. En este sentido, la dimensión metodológica se vuelve teórica </w:t>
      </w:r>
      <w:proofErr w:type="gramStart"/>
      <w:r>
        <w:rPr>
          <w:sz w:val="23"/>
          <w:szCs w:val="23"/>
        </w:rPr>
        <w:t>en relación a</w:t>
      </w:r>
      <w:proofErr w:type="gramEnd"/>
      <w:r>
        <w:rPr>
          <w:sz w:val="23"/>
          <w:szCs w:val="23"/>
        </w:rPr>
        <w:t xml:space="preserve"> la promoción</w:t>
      </w:r>
    </w:p>
    <w:p w14:paraId="0E89B5B5" w14:textId="3E58E429" w:rsidR="004778DF" w:rsidRDefault="004778DF" w:rsidP="0047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de la paridad en torno a la circulación de la palabra (voces y demandas), como así también </w:t>
      </w:r>
      <w:proofErr w:type="gram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en relación al</w:t>
      </w:r>
      <w:proofErr w:type="gram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 reconocimiento de las vivencias que aportan los/as estudiantes del seminario. </w:t>
      </w:r>
    </w:p>
    <w:p w14:paraId="7335C28C" w14:textId="77777777" w:rsidR="004778DF" w:rsidRPr="004778DF" w:rsidRDefault="004778DF" w:rsidP="0047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40C8E29" w14:textId="707563E7" w:rsidR="004778DF" w:rsidRDefault="004778DF" w:rsidP="0047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La propuesta pedagógica se inscribe en modalidades de trabajo participativo y colaborativo, propiciando la revisión de las propias prácticas y trayectorias </w:t>
      </w:r>
      <w:proofErr w:type="gram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en relación a</w:t>
      </w:r>
      <w:proofErr w:type="gram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 la educación sexual, recuperando las teorías que se producen en distintos ámbitos (científico, de la vida cotidiana) y que operan como dispositivos de control de las sexualidades. </w:t>
      </w:r>
    </w:p>
    <w:p w14:paraId="6286763F" w14:textId="77777777" w:rsidR="004778DF" w:rsidRPr="004778DF" w:rsidRDefault="004778DF" w:rsidP="0047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0B69796" w14:textId="5B734D4A" w:rsidR="004778DF" w:rsidRDefault="004778DF" w:rsidP="0047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Este seminario tiene la potencialidad de proveer insumos para transitar otros modos de conocer y resignificar las relaciones vinculares, priorizando la indagación, discusión y puesta en común de los conocimientos y las argumentaciones que los sostienen, para construir colectivamente nuevos saberes, mediante la utilización de técnicas participativas y lógicas cooperativas. </w:t>
      </w:r>
    </w:p>
    <w:p w14:paraId="7168FA21" w14:textId="77777777" w:rsidR="004778DF" w:rsidRPr="004778DF" w:rsidRDefault="004778DF" w:rsidP="0047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7E1FD0D" w14:textId="6350B38E" w:rsidR="004778DF" w:rsidRDefault="004778DF" w:rsidP="0047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Realizar la lectura y análisis de textos académicos y de narrativas escolares, rescatando historias que inscriban diferentes figuras de adolescentes y juventudes, de acuerdo a contextos </w:t>
      </w:r>
      <w:proofErr w:type="gram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socio-históricos</w:t>
      </w:r>
      <w:proofErr w:type="gram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 singulares. El análisis de producciones culturales destinadas y/o producidas por los adolescentes, jóvenes y adultos. Asimismo, resignificar el material observado en el taller de Práctica docente: la clase, desde los aportes y las diferentes </w:t>
      </w:r>
      <w:proofErr w:type="gram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perspectivas desarrollados</w:t>
      </w:r>
      <w:proofErr w:type="gram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 en esta unidad curricular. </w:t>
      </w:r>
    </w:p>
    <w:p w14:paraId="2A053A42" w14:textId="77777777" w:rsidR="004778DF" w:rsidRPr="004778DF" w:rsidRDefault="004778DF" w:rsidP="0047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283356E" w14:textId="77777777" w:rsidR="004778DF" w:rsidRDefault="004778DF" w:rsidP="0047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Teniendo como referencia la situación actual del COVID 19 y con el objetivo de resguardar las trayectorias educativas, la formación docente se trabajará desde la modalidad virtual. Se presenta una propuesta de trabajo centrada en los/as estudiantes, que tengan problemas de conectividad u </w:t>
      </w:r>
      <w:r w:rsidRPr="004778DF">
        <w:rPr>
          <w:rFonts w:ascii="Times New Roman" w:hAnsi="Times New Roman" w:cs="Times New Roman"/>
          <w:color w:val="000000"/>
          <w:sz w:val="23"/>
          <w:szCs w:val="23"/>
        </w:rPr>
        <w:lastRenderedPageBreak/>
        <w:t>algún otro inconveniente causado por la situación excepcional del aislamiento social obligatorio, y que permita el derecho de enseñar y aprender con seriedad en el nivel superior. Tendiendo a sostener el seguimiento pedagógico. Se apelará a consignas especiales, trabajos prácticos extras entre otros. Las clases se desarrollarán en entornos virtuales con el apoyo de las tecnologías de la información y la comunicación (TIC</w:t>
      </w:r>
      <w:r w:rsidRPr="004778D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-Grupo cerrado de Facebook, carpeta de Drive, grupo de WhatsApp, clase en vivo por </w:t>
      </w:r>
      <w:proofErr w:type="gramStart"/>
      <w:r w:rsidRPr="004778DF">
        <w:rPr>
          <w:rFonts w:ascii="Times New Roman" w:hAnsi="Times New Roman" w:cs="Times New Roman"/>
          <w:b/>
          <w:bCs/>
          <w:color w:val="000000"/>
          <w:sz w:val="23"/>
          <w:szCs w:val="23"/>
        </w:rPr>
        <w:t>Zoom</w:t>
      </w:r>
      <w:proofErr w:type="gramEnd"/>
      <w:r w:rsidRPr="004778D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-. </w:t>
      </w: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En este sentido el desafío que se nos presenta, y el cual pretendemos atender, es las diferencias entre igualdad de oportunidades y de posiciones. </w:t>
      </w:r>
    </w:p>
    <w:p w14:paraId="277664A9" w14:textId="77777777" w:rsidR="004778DF" w:rsidRDefault="004778DF" w:rsidP="0047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3B5D855" w14:textId="2EA5BDFD" w:rsidR="004778DF" w:rsidRPr="004778DF" w:rsidRDefault="004778DF" w:rsidP="0047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Asimismo, crear propuestas para este contexto no es subir materiales en el entorno virtual, el sentido de la propuesta nos debe interpelar y lograr un marco de trabajo flexible y en constante revisión, ya que como docentes nos concebimos como sujetos sociales, históricos y políticos y, por ello, resulta necesaria una constante reflexión acerca de nuestras propias ideas y prácticas que las desnaturalice y las ponga en tensión. </w:t>
      </w:r>
    </w:p>
    <w:p w14:paraId="1DA5036F" w14:textId="77777777" w:rsidR="004778DF" w:rsidRDefault="004778DF" w:rsidP="004778DF">
      <w:pPr>
        <w:pStyle w:val="Default"/>
        <w:jc w:val="both"/>
        <w:rPr>
          <w:sz w:val="23"/>
          <w:szCs w:val="23"/>
        </w:rPr>
      </w:pPr>
    </w:p>
    <w:p w14:paraId="07F61888" w14:textId="77777777" w:rsidR="004778DF" w:rsidRPr="004778DF" w:rsidRDefault="004778DF" w:rsidP="004778DF">
      <w:pPr>
        <w:pStyle w:val="Default"/>
        <w:jc w:val="both"/>
        <w:rPr>
          <w:b/>
          <w:bCs/>
          <w:sz w:val="23"/>
          <w:szCs w:val="23"/>
        </w:rPr>
      </w:pPr>
      <w:r w:rsidRPr="004778DF">
        <w:rPr>
          <w:b/>
          <w:bCs/>
          <w:sz w:val="23"/>
          <w:szCs w:val="23"/>
        </w:rPr>
        <w:t>PROPUESTA DE TRABAJO ANUAL:</w:t>
      </w:r>
    </w:p>
    <w:p w14:paraId="0717CE9C" w14:textId="77777777" w:rsidR="004778DF" w:rsidRPr="004778DF" w:rsidRDefault="004778DF" w:rsidP="00477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>El formato pedagógico “Seminario” convoca a efectivizar una profundización de ciertos contenidos curriculares. La invitación es a problematizar el conocimiento, a profundizarlo, a indagar en prácticas concretas, en proyectos situados, en las representaciones y atravesamientos discursivos de los actores involucrados, entre otras posibilidades.</w:t>
      </w:r>
    </w:p>
    <w:p w14:paraId="375DE8CD" w14:textId="77777777" w:rsidR="004778DF" w:rsidRPr="004778DF" w:rsidRDefault="004778DF" w:rsidP="00477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El Formato curricular “Seminario” pretende que los estudiantes realicen un profundo buceo bibliográfico </w:t>
      </w:r>
      <w:proofErr w:type="gram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en relación al</w:t>
      </w:r>
      <w:proofErr w:type="gram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 tema que seleccionaron para su trabajo, que puedan realizar procesos reflexivos, introducirse en las discusiones académicas vinculadas a la temática y participar en procesos de construcción de conocimiento. </w:t>
      </w:r>
    </w:p>
    <w:p w14:paraId="28B8C7CE" w14:textId="77777777" w:rsidR="004778DF" w:rsidRPr="004778DF" w:rsidRDefault="004778DF" w:rsidP="00477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>El objetivo de esta propuesta de trabajo es que, de manera individual o grupal puedan construir un recorrido sobre un tema o problemática que sea pertinente para la implementación de la ESI en la escuela secundaria.</w:t>
      </w:r>
    </w:p>
    <w:p w14:paraId="53D600AD" w14:textId="77777777" w:rsidR="004778DF" w:rsidRPr="004778DF" w:rsidRDefault="004778DF" w:rsidP="00477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Este trabajo deberá tener una adecuada profundidad teórica coherente con la propuesta planificada por la cátedra, especificar claramente sus objetivos, recorridos metodológicos e instrumentos de recolección y análisis de los datos. </w:t>
      </w:r>
    </w:p>
    <w:p w14:paraId="53E4DAB1" w14:textId="77777777" w:rsidR="004778DF" w:rsidRPr="004778DF" w:rsidRDefault="004778DF" w:rsidP="00477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>Finalmente se presentará a modo de informe conteniendo una fundamentación, una introducción, un desarrollo y una conclusión.</w:t>
      </w:r>
    </w:p>
    <w:p w14:paraId="0DA69D15" w14:textId="77777777" w:rsidR="004778DF" w:rsidRPr="004778DF" w:rsidRDefault="004778DF" w:rsidP="004778DF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BE4EDDE" w14:textId="77777777" w:rsidR="004778DF" w:rsidRPr="004778DF" w:rsidRDefault="004778DF" w:rsidP="004778DF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b/>
          <w:bCs/>
          <w:color w:val="000000"/>
          <w:sz w:val="23"/>
          <w:szCs w:val="23"/>
        </w:rPr>
        <w:t>Algunas sugerencias para el desarrollo del trabajo</w:t>
      </w:r>
      <w:r w:rsidRPr="004778DF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14:paraId="2886432E" w14:textId="77777777" w:rsidR="004778DF" w:rsidRPr="004778DF" w:rsidRDefault="004778DF" w:rsidP="00477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>-Definir el tema que resulta de particular interés para realizar la investigación. Considerar la relevancia para la práctica docente. No reducir el trabajo a un plano netamente teórico.</w:t>
      </w:r>
    </w:p>
    <w:p w14:paraId="41CBF3E8" w14:textId="77777777" w:rsidR="004778DF" w:rsidRPr="004778DF" w:rsidRDefault="004778DF" w:rsidP="00477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>-Buscar bibliografía que relacionada con la temática y organizarla.</w:t>
      </w:r>
    </w:p>
    <w:p w14:paraId="4858EDF6" w14:textId="77777777" w:rsidR="004778DF" w:rsidRPr="004778DF" w:rsidRDefault="004778DF" w:rsidP="00477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>-Establecer los objetivos del trabajo.</w:t>
      </w:r>
    </w:p>
    <w:p w14:paraId="16ADD8AD" w14:textId="77777777" w:rsidR="004778DF" w:rsidRPr="004778DF" w:rsidRDefault="004778DF" w:rsidP="00477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>-Seleccionar instrumentos de recolección de la información (entrevistas, encuestas, fuentes: proyectos en aplicación, planificaciones, casos…)</w:t>
      </w:r>
    </w:p>
    <w:p w14:paraId="265E2450" w14:textId="77777777" w:rsidR="004778DF" w:rsidRPr="004778DF" w:rsidRDefault="004778DF" w:rsidP="00477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>-Establecer una metodología de análisis de los datos recolectados.</w:t>
      </w:r>
    </w:p>
    <w:p w14:paraId="04A3E523" w14:textId="77777777" w:rsidR="004778DF" w:rsidRPr="004778DF" w:rsidRDefault="004778DF" w:rsidP="00477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>-Escribir un informe con las partes mencionadas anteriormente.</w:t>
      </w:r>
    </w:p>
    <w:p w14:paraId="1E9A1B8D" w14:textId="77777777" w:rsidR="004778DF" w:rsidRPr="004778DF" w:rsidRDefault="004778DF" w:rsidP="004778DF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91FADAB" w14:textId="77777777" w:rsidR="004778DF" w:rsidRPr="004778DF" w:rsidRDefault="004778DF" w:rsidP="004778DF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b/>
          <w:bCs/>
          <w:color w:val="000000"/>
          <w:sz w:val="23"/>
          <w:szCs w:val="23"/>
        </w:rPr>
        <w:t>Criterios de evaluación del trabajo:</w:t>
      </w:r>
    </w:p>
    <w:p w14:paraId="6F562A7F" w14:textId="77777777" w:rsidR="004778DF" w:rsidRPr="004778DF" w:rsidRDefault="004778DF" w:rsidP="00477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>-Relevancia de la temática elegida sobre Educación Sexual Integral en el nivel secundario.</w:t>
      </w:r>
    </w:p>
    <w:p w14:paraId="57A93EE0" w14:textId="77777777" w:rsidR="004778DF" w:rsidRPr="004778DF" w:rsidRDefault="004778DF" w:rsidP="00477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>-Concreción de los objetivos de trabajo propuestos.</w:t>
      </w:r>
    </w:p>
    <w:p w14:paraId="12DDF138" w14:textId="77777777" w:rsidR="004778DF" w:rsidRPr="004778DF" w:rsidRDefault="004778DF" w:rsidP="00477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>-Bibliografía seleccionada de fuentes con reconocimiento académico.</w:t>
      </w:r>
    </w:p>
    <w:p w14:paraId="677B9CA6" w14:textId="77777777" w:rsidR="004778DF" w:rsidRPr="004778DF" w:rsidRDefault="004778DF" w:rsidP="00477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lastRenderedPageBreak/>
        <w:t>-Adecuada recolección y análisis de la información recabada</w:t>
      </w:r>
    </w:p>
    <w:p w14:paraId="0C358C10" w14:textId="77777777" w:rsidR="004778DF" w:rsidRPr="004778DF" w:rsidRDefault="004778DF" w:rsidP="00477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>-Presentación del informe final con introducción, desarrollo y conclusión.</w:t>
      </w:r>
    </w:p>
    <w:p w14:paraId="7C3AC402" w14:textId="77777777" w:rsidR="004778DF" w:rsidRPr="004778DF" w:rsidRDefault="004778DF" w:rsidP="00477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4DAFE6A" w14:textId="77777777" w:rsidR="004778DF" w:rsidRPr="004778DF" w:rsidRDefault="004778DF" w:rsidP="0047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Condiciones de Asistencia y Promoción: </w:t>
      </w:r>
      <w:proofErr w:type="gram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De acuerdo a</w:t>
      </w:r>
      <w:proofErr w:type="gram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 lo establecido en el Dto. 4199/15. Reglamento Académico Marco. </w:t>
      </w:r>
    </w:p>
    <w:p w14:paraId="205EF8AF" w14:textId="77777777" w:rsidR="004778DF" w:rsidRPr="004778DF" w:rsidRDefault="004778DF" w:rsidP="0047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En el contexto actual se analiza el presente espacio con la modalidad “seminario”, según el art. 41 el RAM, podrá ser cursado en categoría de estudiantes regulares presencial y semipresencial. </w:t>
      </w:r>
    </w:p>
    <w:p w14:paraId="767712AF" w14:textId="77777777" w:rsidR="004778DF" w:rsidRPr="004778DF" w:rsidRDefault="004778DF" w:rsidP="0047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En consonancia con el RAM, la regularidad del seminario se mantendrá con la modalidad virtual. </w:t>
      </w:r>
    </w:p>
    <w:p w14:paraId="5114BDDB" w14:textId="77777777" w:rsidR="004778DF" w:rsidRPr="004778DF" w:rsidRDefault="004778DF" w:rsidP="0047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La regularidad del espacio tiene una duración de 1 año. </w:t>
      </w:r>
    </w:p>
    <w:p w14:paraId="412CC6EA" w14:textId="77777777" w:rsidR="004778DF" w:rsidRDefault="004778DF" w:rsidP="00477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37C5F6A2" w14:textId="7C220BD4" w:rsidR="004778DF" w:rsidRPr="004778DF" w:rsidRDefault="004778DF" w:rsidP="00812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Bibliografía General </w:t>
      </w:r>
    </w:p>
    <w:p w14:paraId="40936CEF" w14:textId="77777777" w:rsidR="004778DF" w:rsidRPr="004778DF" w:rsidRDefault="004778DF" w:rsidP="00812DC3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proofErr w:type="spell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Darré</w:t>
      </w:r>
      <w:proofErr w:type="spell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, S. (2005). </w:t>
      </w:r>
      <w:r w:rsidRPr="004778DF">
        <w:rPr>
          <w:rFonts w:ascii="Times New Roman" w:hAnsi="Times New Roman" w:cs="Times New Roman"/>
          <w:i/>
          <w:iCs/>
          <w:color w:val="000000"/>
          <w:sz w:val="23"/>
          <w:szCs w:val="23"/>
        </w:rPr>
        <w:t>Políticas de género y discurso pedagógico</w:t>
      </w: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. Montevideo: Trilce. </w:t>
      </w:r>
    </w:p>
    <w:p w14:paraId="72C6DC9F" w14:textId="77777777" w:rsidR="004778DF" w:rsidRPr="004778DF" w:rsidRDefault="004778DF" w:rsidP="00812DC3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• De la Isla, M. y Demarco, L. (2009). </w:t>
      </w:r>
      <w:r w:rsidRPr="004778D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Se trata de nosotras. La trata de mujeres y niñas con fines de explotación sexual. </w:t>
      </w: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2da. edición. Buenos Aires: Las Juanas. </w:t>
      </w:r>
    </w:p>
    <w:p w14:paraId="520AAAC2" w14:textId="77777777" w:rsidR="004778DF" w:rsidRPr="004778DF" w:rsidRDefault="004778DF" w:rsidP="00812DC3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proofErr w:type="spell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Elizade</w:t>
      </w:r>
      <w:proofErr w:type="spell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, S.; </w:t>
      </w:r>
      <w:proofErr w:type="spell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Felitti</w:t>
      </w:r>
      <w:proofErr w:type="spell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, K. y Queirolo, G. (Coord.). (2009). </w:t>
      </w:r>
      <w:r w:rsidRPr="004778D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Género y sexualidades en las tramas del saber: Revisiones y propuestas. </w:t>
      </w:r>
      <w:r w:rsidRPr="004778DF">
        <w:rPr>
          <w:rFonts w:ascii="Times New Roman" w:hAnsi="Times New Roman" w:cs="Times New Roman"/>
          <w:color w:val="000000"/>
          <w:sz w:val="23"/>
          <w:szCs w:val="23"/>
        </w:rPr>
        <w:t>Buenos Aires: Libros del Zorzal</w:t>
      </w:r>
      <w:r w:rsidRPr="004778D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</w:p>
    <w:p w14:paraId="7E45BD00" w14:textId="77777777" w:rsidR="004778DF" w:rsidRPr="004778DF" w:rsidRDefault="004778DF" w:rsidP="00812DC3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proofErr w:type="spell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Jelin</w:t>
      </w:r>
      <w:proofErr w:type="spell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, E. (2010). </w:t>
      </w:r>
      <w:r w:rsidRPr="004778DF">
        <w:rPr>
          <w:rFonts w:ascii="Times New Roman" w:hAnsi="Times New Roman" w:cs="Times New Roman"/>
          <w:i/>
          <w:iCs/>
          <w:color w:val="000000"/>
          <w:sz w:val="23"/>
          <w:szCs w:val="23"/>
        </w:rPr>
        <w:t>Pan y afectos. La transformación de las familias</w:t>
      </w: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. Buenos Aires: Fondo de Cultura Económica. </w:t>
      </w:r>
    </w:p>
    <w:p w14:paraId="547091C0" w14:textId="77777777" w:rsidR="004778DF" w:rsidRPr="004778DF" w:rsidRDefault="004778DF" w:rsidP="00812DC3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• Levin, S. (2010). </w:t>
      </w:r>
      <w:r w:rsidRPr="004778D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Derechos al revés ¿salud sexual y salud reproductiva sin libertad? </w:t>
      </w: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Buenos Aires: Espacio. </w:t>
      </w:r>
    </w:p>
    <w:p w14:paraId="7D944A30" w14:textId="641858AA" w:rsidR="004778DF" w:rsidRDefault="004778DF" w:rsidP="00812DC3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proofErr w:type="spell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Maffia</w:t>
      </w:r>
      <w:proofErr w:type="spell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, D. (Compiladora). (2003). </w:t>
      </w:r>
      <w:r w:rsidRPr="004778DF">
        <w:rPr>
          <w:rFonts w:ascii="Times New Roman" w:hAnsi="Times New Roman" w:cs="Times New Roman"/>
          <w:i/>
          <w:iCs/>
          <w:color w:val="000000"/>
          <w:sz w:val="23"/>
          <w:szCs w:val="23"/>
        </w:rPr>
        <w:t>Sexualidades migrantes. Género y transgénero</w:t>
      </w: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. Buenos Aires: </w:t>
      </w:r>
      <w:proofErr w:type="spell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Feminaria</w:t>
      </w:r>
      <w:proofErr w:type="spell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150E5F28" w14:textId="06E79B74" w:rsidR="00812DC3" w:rsidRPr="004778DF" w:rsidRDefault="00812DC3" w:rsidP="00812DC3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Mead, Margaret (1973). </w:t>
      </w:r>
      <w:r w:rsidRPr="00812DC3">
        <w:rPr>
          <w:rFonts w:ascii="Times New Roman" w:hAnsi="Times New Roman" w:cs="Times New Roman"/>
          <w:i/>
          <w:iCs/>
          <w:color w:val="000000"/>
          <w:sz w:val="23"/>
          <w:szCs w:val="23"/>
        </w:rPr>
        <w:t>Sexo y temperamento en las sociedades primitivas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Edit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Laia. Barcelona</w:t>
      </w:r>
    </w:p>
    <w:p w14:paraId="3CEF12AB" w14:textId="77777777" w:rsidR="004778DF" w:rsidRPr="004778DF" w:rsidRDefault="004778DF" w:rsidP="00812DC3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• Meana Suárez, T. (2006). “Sexismo en el lenguaje: apuntes básicos”. En </w:t>
      </w:r>
      <w:r w:rsidRPr="004778D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Mujeres en Red. El periódico feminista. </w:t>
      </w: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Disponible en Internet: www.mujeresenred.net/IMG/article_PDF/article_a832.pdf. </w:t>
      </w:r>
    </w:p>
    <w:p w14:paraId="3AABEE15" w14:textId="77777777" w:rsidR="004778DF" w:rsidRPr="004778DF" w:rsidRDefault="004778DF" w:rsidP="00812DC3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• Moreno </w:t>
      </w:r>
      <w:proofErr w:type="spell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Marimón</w:t>
      </w:r>
      <w:proofErr w:type="spell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, M. (1986). </w:t>
      </w:r>
      <w:r w:rsidRPr="004778D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Cómo se enseña a ser niña en la escuela: el sexismo en la escuela. </w:t>
      </w: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España: Icaria. </w:t>
      </w:r>
    </w:p>
    <w:p w14:paraId="70D96BCD" w14:textId="77777777" w:rsidR="004778DF" w:rsidRPr="004778DF" w:rsidRDefault="004778DF" w:rsidP="00812DC3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proofErr w:type="spell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Pautassi</w:t>
      </w:r>
      <w:proofErr w:type="spell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, L. (2010). </w:t>
      </w:r>
      <w:r w:rsidRPr="004778DF">
        <w:rPr>
          <w:rFonts w:ascii="Times New Roman" w:hAnsi="Times New Roman" w:cs="Times New Roman"/>
          <w:i/>
          <w:iCs/>
          <w:color w:val="000000"/>
          <w:sz w:val="23"/>
          <w:szCs w:val="23"/>
        </w:rPr>
        <w:t>El aporte del enfoque de Derechos a las políticas sociales</w:t>
      </w: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4778D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Una breve revisión, </w:t>
      </w: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CEPAL. </w:t>
      </w:r>
    </w:p>
    <w:p w14:paraId="60097EF2" w14:textId="77777777" w:rsidR="004778DF" w:rsidRPr="004778DF" w:rsidRDefault="004778DF" w:rsidP="00812DC3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• Schuster, G. (Coordinadora). (2010) </w:t>
      </w:r>
      <w:r w:rsidRPr="004778D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¿TODO BIEN? Adolescencias y Servicios de Salud Sexual y Reproductiva. </w:t>
      </w:r>
      <w:r w:rsidRPr="004778DF">
        <w:rPr>
          <w:rFonts w:ascii="Times New Roman" w:hAnsi="Times New Roman" w:cs="Times New Roman"/>
          <w:color w:val="000000"/>
          <w:sz w:val="23"/>
          <w:szCs w:val="23"/>
        </w:rPr>
        <w:t>Rosario. Instituto de Género, Derecho y Desarrollo (</w:t>
      </w:r>
      <w:proofErr w:type="spell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Insgenar</w:t>
      </w:r>
      <w:proofErr w:type="spell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) y CLADEM. Disponible en Internet: http://www.unfpaargentina.com.ar/sitio/archivo/todobien.pdf. </w:t>
      </w:r>
    </w:p>
    <w:p w14:paraId="67580445" w14:textId="77777777" w:rsidR="004778DF" w:rsidRPr="004778DF" w:rsidRDefault="004778DF" w:rsidP="00812DC3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>• Villa, A. (Comp.). (2009</w:t>
      </w:r>
      <w:proofErr w:type="gram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).</w:t>
      </w:r>
      <w:r w:rsidRPr="004778DF">
        <w:rPr>
          <w:rFonts w:ascii="Times New Roman" w:hAnsi="Times New Roman" w:cs="Times New Roman"/>
          <w:i/>
          <w:iCs/>
          <w:color w:val="000000"/>
          <w:sz w:val="23"/>
          <w:szCs w:val="23"/>
        </w:rPr>
        <w:t>Sexualidad</w:t>
      </w:r>
      <w:proofErr w:type="gramEnd"/>
      <w:r w:rsidRPr="004778D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y relaciones de género y generación. Perspectivas histórico-culturales en educación. </w:t>
      </w: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Buenos Aires: Centro de Publicaciones Educativas y Material Didáctico (Ensayos y experiencias). </w:t>
      </w:r>
    </w:p>
    <w:p w14:paraId="36A8BCA9" w14:textId="77777777" w:rsidR="004778DF" w:rsidRPr="004778DF" w:rsidRDefault="004778DF" w:rsidP="00812DC3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r w:rsidRPr="004778D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Materiales del Programa Nacional de Educación Sexual Integral, disponible en internet: </w:t>
      </w: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www.esi.educ.ar </w:t>
      </w:r>
    </w:p>
    <w:p w14:paraId="025A60F6" w14:textId="4ED5EB6E" w:rsidR="004778DF" w:rsidRPr="004778DF" w:rsidRDefault="004778DF" w:rsidP="00812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>• Marcos normativos</w:t>
      </w:r>
      <w:r w:rsidR="00812DC3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14:paraId="60466E5E" w14:textId="77777777" w:rsidR="004778DF" w:rsidRPr="004778DF" w:rsidRDefault="004778DF" w:rsidP="00477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905046A" w14:textId="77777777" w:rsidR="004778DF" w:rsidRPr="004778DF" w:rsidRDefault="004778DF" w:rsidP="00812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Convenciones internacionales </w:t>
      </w:r>
    </w:p>
    <w:p w14:paraId="5100C678" w14:textId="67FF3071" w:rsidR="004778DF" w:rsidRDefault="004778DF" w:rsidP="00812DC3">
      <w:pPr>
        <w:pStyle w:val="Default"/>
        <w:jc w:val="both"/>
        <w:rPr>
          <w:sz w:val="23"/>
          <w:szCs w:val="23"/>
        </w:rPr>
      </w:pPr>
      <w:r w:rsidRPr="004778DF">
        <w:rPr>
          <w:sz w:val="23"/>
          <w:szCs w:val="23"/>
        </w:rPr>
        <w:t>Convención sobre la eliminación de todas las formas de discriminación contra la mujer (CEDAW, 1979).</w:t>
      </w:r>
    </w:p>
    <w:p w14:paraId="1AE9A0CA" w14:textId="77777777" w:rsidR="004778DF" w:rsidRPr="004778DF" w:rsidRDefault="004778DF" w:rsidP="00812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Convención Interamericana para prevenir, sancionar y erradicar la violencia contra la mujer. Convención de Belem do Para (1994) </w:t>
      </w:r>
    </w:p>
    <w:p w14:paraId="0FCA3243" w14:textId="77777777" w:rsidR="004778DF" w:rsidRPr="004778DF" w:rsidRDefault="004778DF" w:rsidP="00812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Declaración y plataforma de acción de Beijing (1995). </w:t>
      </w:r>
    </w:p>
    <w:p w14:paraId="5AF6F5C0" w14:textId="77777777" w:rsidR="004778DF" w:rsidRPr="004778DF" w:rsidRDefault="004778DF" w:rsidP="00812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XI Conferencia Regional sobre la Mujer de América Latina y el Caribe. Consenso de Brasilia, 13 a 16 de julio de 2010. </w:t>
      </w:r>
    </w:p>
    <w:p w14:paraId="4F3EB68B" w14:textId="77777777" w:rsidR="004778DF" w:rsidRPr="004778DF" w:rsidRDefault="004778DF" w:rsidP="00812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Leyes Nacionales </w:t>
      </w:r>
    </w:p>
    <w:p w14:paraId="33EDCCA3" w14:textId="77777777" w:rsidR="004778DF" w:rsidRPr="004778DF" w:rsidRDefault="004778DF" w:rsidP="00812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Ley </w:t>
      </w:r>
      <w:proofErr w:type="spell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N°</w:t>
      </w:r>
      <w:proofErr w:type="spell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 24.417/94 de Protección contra la violencia familiar. </w:t>
      </w:r>
    </w:p>
    <w:p w14:paraId="44D05066" w14:textId="77777777" w:rsidR="004778DF" w:rsidRPr="004778DF" w:rsidRDefault="004778DF" w:rsidP="00812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Ley </w:t>
      </w:r>
      <w:proofErr w:type="spell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N°</w:t>
      </w:r>
      <w:proofErr w:type="spell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 25.273/00 Régimen especial de alumnas embarazadas. </w:t>
      </w:r>
    </w:p>
    <w:p w14:paraId="06A921F7" w14:textId="77777777" w:rsidR="004778DF" w:rsidRPr="004778DF" w:rsidRDefault="004778DF" w:rsidP="00812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Ley </w:t>
      </w:r>
      <w:proofErr w:type="spell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N°</w:t>
      </w:r>
      <w:proofErr w:type="spell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 25.584/02 de Acciones contra alumnas embarazadas. </w:t>
      </w:r>
    </w:p>
    <w:p w14:paraId="2188AA18" w14:textId="77777777" w:rsidR="004778DF" w:rsidRPr="004778DF" w:rsidRDefault="004778DF" w:rsidP="00812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Ley </w:t>
      </w:r>
      <w:proofErr w:type="spell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N°</w:t>
      </w:r>
      <w:proofErr w:type="spell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 25.673/02 Programa Nacional de Salud Sexual y Procreación Responsable </w:t>
      </w:r>
    </w:p>
    <w:p w14:paraId="12F21863" w14:textId="77777777" w:rsidR="004778DF" w:rsidRPr="004778DF" w:rsidRDefault="004778DF" w:rsidP="00812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Ley </w:t>
      </w:r>
      <w:proofErr w:type="spell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N°</w:t>
      </w:r>
      <w:proofErr w:type="spell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 25.808/03 Modificación del artículo 1º de la Ley 25.584, prohibición en establecimientos de educación pública de impedir la prosecución normal de los estudios a alumnas embarazadas o madres en periodo de lactancia. </w:t>
      </w:r>
    </w:p>
    <w:p w14:paraId="6C9E543F" w14:textId="77777777" w:rsidR="004778DF" w:rsidRPr="004778DF" w:rsidRDefault="004778DF" w:rsidP="00812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D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Resoluciones del Ministerio de Educación de la Provincia de Santa Fe </w:t>
      </w:r>
    </w:p>
    <w:p w14:paraId="1112DD44" w14:textId="77777777" w:rsidR="004778DF" w:rsidRPr="004778DF" w:rsidRDefault="004778DF" w:rsidP="00812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4778DF">
        <w:rPr>
          <w:rFonts w:ascii="Times New Roman" w:hAnsi="Times New Roman" w:cs="Times New Roman"/>
          <w:color w:val="000000"/>
          <w:sz w:val="23"/>
          <w:szCs w:val="23"/>
        </w:rPr>
        <w:t>N°</w:t>
      </w:r>
      <w:proofErr w:type="spellEnd"/>
      <w:r w:rsidRPr="004778DF">
        <w:rPr>
          <w:rFonts w:ascii="Times New Roman" w:hAnsi="Times New Roman" w:cs="Times New Roman"/>
          <w:color w:val="000000"/>
          <w:sz w:val="23"/>
          <w:szCs w:val="23"/>
        </w:rPr>
        <w:t xml:space="preserve"> 143/12: Autorización para modificar registros y/o documentaciones en el marco de la Ley Nacional de identidad de género. </w:t>
      </w:r>
    </w:p>
    <w:p w14:paraId="43F23AB0" w14:textId="1BBF2E3B" w:rsidR="004778DF" w:rsidRPr="00952224" w:rsidRDefault="004778DF" w:rsidP="00812DC3">
      <w:pPr>
        <w:pStyle w:val="Default"/>
        <w:jc w:val="both"/>
        <w:rPr>
          <w:sz w:val="28"/>
          <w:szCs w:val="28"/>
        </w:rPr>
      </w:pPr>
      <w:proofErr w:type="spellStart"/>
      <w:r w:rsidRPr="004778DF">
        <w:rPr>
          <w:sz w:val="23"/>
          <w:szCs w:val="23"/>
        </w:rPr>
        <w:t>N°</w:t>
      </w:r>
      <w:proofErr w:type="spellEnd"/>
      <w:r w:rsidRPr="004778DF">
        <w:rPr>
          <w:sz w:val="23"/>
          <w:szCs w:val="23"/>
        </w:rPr>
        <w:t xml:space="preserve"> 2529/13: Medidas para garantizar el respeto a las opciones de género en el ámbito escolar. </w:t>
      </w:r>
      <w:proofErr w:type="spellStart"/>
      <w:r w:rsidRPr="004778DF">
        <w:rPr>
          <w:sz w:val="23"/>
          <w:szCs w:val="23"/>
        </w:rPr>
        <w:t>N°</w:t>
      </w:r>
      <w:proofErr w:type="spellEnd"/>
      <w:r w:rsidRPr="004778DF">
        <w:rPr>
          <w:sz w:val="23"/>
          <w:szCs w:val="23"/>
        </w:rPr>
        <w:t xml:space="preserve"> 988/14: Licencia en el sistema educativo por violencia de género.</w:t>
      </w:r>
    </w:p>
    <w:sectPr w:rsidR="004778DF" w:rsidRPr="00952224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DB09C" w14:textId="77777777" w:rsidR="00681BB1" w:rsidRDefault="00681BB1" w:rsidP="00812DC3">
      <w:pPr>
        <w:spacing w:after="0" w:line="240" w:lineRule="auto"/>
      </w:pPr>
      <w:r>
        <w:separator/>
      </w:r>
    </w:p>
  </w:endnote>
  <w:endnote w:type="continuationSeparator" w:id="0">
    <w:p w14:paraId="06127D49" w14:textId="77777777" w:rsidR="00681BB1" w:rsidRDefault="00681BB1" w:rsidP="0081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135296"/>
      <w:docPartObj>
        <w:docPartGallery w:val="Page Numbers (Bottom of Page)"/>
        <w:docPartUnique/>
      </w:docPartObj>
    </w:sdtPr>
    <w:sdtContent>
      <w:p w14:paraId="3ACB9A43" w14:textId="3823BBE2" w:rsidR="00812DC3" w:rsidRDefault="00812DC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9BF97C7" w14:textId="77777777" w:rsidR="00812DC3" w:rsidRDefault="00812D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FC29B" w14:textId="77777777" w:rsidR="00681BB1" w:rsidRDefault="00681BB1" w:rsidP="00812DC3">
      <w:pPr>
        <w:spacing w:after="0" w:line="240" w:lineRule="auto"/>
      </w:pPr>
      <w:r>
        <w:separator/>
      </w:r>
    </w:p>
  </w:footnote>
  <w:footnote w:type="continuationSeparator" w:id="0">
    <w:p w14:paraId="656597CF" w14:textId="77777777" w:rsidR="00681BB1" w:rsidRDefault="00681BB1" w:rsidP="00812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F813C8"/>
    <w:multiLevelType w:val="hybridMultilevel"/>
    <w:tmpl w:val="90D4F6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3E94E7E"/>
    <w:multiLevelType w:val="hybridMultilevel"/>
    <w:tmpl w:val="DFC1D8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24"/>
    <w:rsid w:val="004778DF"/>
    <w:rsid w:val="00681BB1"/>
    <w:rsid w:val="00812DC3"/>
    <w:rsid w:val="0095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2A714"/>
  <w15:chartTrackingRefBased/>
  <w15:docId w15:val="{CB6BF655-73AD-4BE3-A56C-F3BB2F05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522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12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DC3"/>
  </w:style>
  <w:style w:type="paragraph" w:styleId="Piedepgina">
    <w:name w:val="footer"/>
    <w:basedOn w:val="Normal"/>
    <w:link w:val="PiedepginaCar"/>
    <w:uiPriority w:val="99"/>
    <w:unhideWhenUsed/>
    <w:rsid w:val="00812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05DD5-C879-4153-B4F2-7678A5FC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2182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Flaviano Maggioni</dc:creator>
  <cp:keywords/>
  <dc:description/>
  <cp:lastModifiedBy>Flaviano Maggioni</cp:lastModifiedBy>
  <cp:revision>1</cp:revision>
  <dcterms:created xsi:type="dcterms:W3CDTF">2021-05-14T12:18:00Z</dcterms:created>
  <dcterms:modified xsi:type="dcterms:W3CDTF">2021-05-14T12:49:00Z</dcterms:modified>
</cp:coreProperties>
</file>