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CE" w:rsidRDefault="00F87FCE" w:rsidP="00F87FCE">
      <w:pPr>
        <w:spacing w:after="0" w:line="240" w:lineRule="auto"/>
        <w:rPr>
          <w:rFonts w:ascii="Arial" w:hAnsi="Arial" w:cs="Arial"/>
          <w:b/>
          <w:i/>
          <w:sz w:val="24"/>
          <w:szCs w:val="24"/>
          <w:u w:val="single"/>
        </w:rPr>
      </w:pPr>
    </w:p>
    <w:p w:rsidR="00663B28" w:rsidRPr="000231CC" w:rsidRDefault="00663B28" w:rsidP="00663B28">
      <w:pPr>
        <w:spacing w:after="0" w:line="240" w:lineRule="auto"/>
        <w:ind w:firstLine="284"/>
        <w:jc w:val="center"/>
        <w:rPr>
          <w:rFonts w:cs="Arial"/>
          <w:b/>
          <w:i/>
          <w:u w:val="single"/>
        </w:rPr>
      </w:pPr>
      <w:r w:rsidRPr="000231CC">
        <w:rPr>
          <w:rFonts w:cs="Arial"/>
          <w:b/>
          <w:i/>
          <w:u w:val="single"/>
        </w:rPr>
        <w:t>TECNOLOGÍA Y SU DIDÁCTICA</w:t>
      </w:r>
    </w:p>
    <w:p w:rsidR="00663B28" w:rsidRPr="000231CC" w:rsidRDefault="00663B28" w:rsidP="00663B28">
      <w:pPr>
        <w:spacing w:after="0" w:line="240" w:lineRule="auto"/>
        <w:ind w:firstLine="284"/>
        <w:jc w:val="both"/>
        <w:rPr>
          <w:rFonts w:cs="Arial"/>
          <w:b/>
          <w:i/>
          <w:u w:val="single"/>
        </w:rPr>
      </w:pPr>
    </w:p>
    <w:p w:rsidR="00663B28" w:rsidRPr="000231CC" w:rsidRDefault="00663B28" w:rsidP="00663B28">
      <w:pPr>
        <w:spacing w:after="0" w:line="240" w:lineRule="auto"/>
        <w:ind w:firstLine="284"/>
        <w:jc w:val="both"/>
        <w:rPr>
          <w:rFonts w:cs="Arial"/>
        </w:rPr>
      </w:pPr>
      <w:r w:rsidRPr="000231CC">
        <w:rPr>
          <w:rFonts w:cs="Arial"/>
          <w:b/>
          <w:i/>
          <w:u w:val="single"/>
        </w:rPr>
        <w:t>Profesorado:</w:t>
      </w:r>
      <w:r w:rsidRPr="000231CC">
        <w:rPr>
          <w:rFonts w:cs="Arial"/>
        </w:rPr>
        <w:t xml:space="preserve"> Educación Especial para Discapacitados Intelectuales. </w:t>
      </w:r>
    </w:p>
    <w:p w:rsidR="00663B28" w:rsidRPr="000231CC" w:rsidRDefault="00663B28" w:rsidP="00663B28">
      <w:pPr>
        <w:spacing w:after="0" w:line="240" w:lineRule="auto"/>
        <w:ind w:firstLine="284"/>
        <w:jc w:val="both"/>
        <w:rPr>
          <w:rFonts w:cs="Arial"/>
        </w:rPr>
      </w:pPr>
      <w:r w:rsidRPr="000231CC">
        <w:rPr>
          <w:rFonts w:cs="Arial"/>
          <w:b/>
          <w:i/>
          <w:u w:val="single"/>
        </w:rPr>
        <w:t>Curso:</w:t>
      </w:r>
      <w:r w:rsidRPr="000231CC">
        <w:rPr>
          <w:rFonts w:cs="Arial"/>
        </w:rPr>
        <w:t xml:space="preserve"> 4º año </w:t>
      </w:r>
      <w:r w:rsidRPr="000231CC">
        <w:rPr>
          <w:rFonts w:cs="Arial"/>
        </w:rPr>
        <w:tab/>
      </w:r>
    </w:p>
    <w:p w:rsidR="00663B28" w:rsidRPr="000231CC" w:rsidRDefault="00663B28" w:rsidP="00663B28">
      <w:pPr>
        <w:spacing w:after="0" w:line="240" w:lineRule="auto"/>
        <w:ind w:firstLine="284"/>
        <w:jc w:val="both"/>
        <w:rPr>
          <w:rFonts w:cs="Arial"/>
        </w:rPr>
      </w:pPr>
      <w:r w:rsidRPr="000231CC">
        <w:rPr>
          <w:rFonts w:cs="Arial"/>
          <w:b/>
          <w:i/>
          <w:u w:val="single"/>
        </w:rPr>
        <w:t>Profesora</w:t>
      </w:r>
      <w:r w:rsidRPr="000231CC">
        <w:rPr>
          <w:rFonts w:cs="Arial"/>
        </w:rPr>
        <w:t xml:space="preserve">: Lucía </w:t>
      </w:r>
      <w:proofErr w:type="spellStart"/>
      <w:r w:rsidRPr="000231CC">
        <w:rPr>
          <w:rFonts w:cs="Arial"/>
        </w:rPr>
        <w:t>Tosolini</w:t>
      </w:r>
      <w:proofErr w:type="spellEnd"/>
      <w:r w:rsidRPr="000231CC">
        <w:rPr>
          <w:rFonts w:cs="Arial"/>
        </w:rPr>
        <w:t xml:space="preserve"> </w:t>
      </w:r>
    </w:p>
    <w:p w:rsidR="00663B28" w:rsidRPr="000231CC" w:rsidRDefault="00663B28" w:rsidP="00663B28">
      <w:pPr>
        <w:spacing w:after="0" w:line="240" w:lineRule="auto"/>
        <w:ind w:firstLine="284"/>
        <w:jc w:val="both"/>
        <w:rPr>
          <w:rFonts w:cs="Arial"/>
          <w:b/>
          <w:i/>
          <w:u w:val="single"/>
        </w:rPr>
      </w:pPr>
      <w:r w:rsidRPr="000231CC">
        <w:rPr>
          <w:rFonts w:cs="Arial"/>
          <w:b/>
          <w:i/>
          <w:u w:val="single"/>
        </w:rPr>
        <w:t>Profesora reemplazante</w:t>
      </w:r>
      <w:r w:rsidRPr="000231CC">
        <w:rPr>
          <w:rFonts w:cs="Arial"/>
        </w:rPr>
        <w:t xml:space="preserve">: Flavia </w:t>
      </w:r>
      <w:proofErr w:type="spellStart"/>
      <w:r w:rsidRPr="000231CC">
        <w:rPr>
          <w:rFonts w:cs="Arial"/>
        </w:rPr>
        <w:t>Boglione</w:t>
      </w:r>
      <w:proofErr w:type="spellEnd"/>
      <w:r w:rsidRPr="000231CC">
        <w:rPr>
          <w:rFonts w:cs="Arial"/>
          <w:b/>
          <w:i/>
          <w:u w:val="single"/>
        </w:rPr>
        <w:t xml:space="preserve"> </w:t>
      </w:r>
    </w:p>
    <w:p w:rsidR="00663B28" w:rsidRPr="000231CC" w:rsidRDefault="00663B28" w:rsidP="00663B28">
      <w:pPr>
        <w:spacing w:after="0" w:line="240" w:lineRule="auto"/>
        <w:ind w:firstLine="284"/>
        <w:jc w:val="both"/>
        <w:rPr>
          <w:rFonts w:cs="Arial"/>
        </w:rPr>
      </w:pPr>
      <w:r w:rsidRPr="000231CC">
        <w:rPr>
          <w:rFonts w:cs="Arial"/>
          <w:b/>
          <w:i/>
          <w:u w:val="single"/>
        </w:rPr>
        <w:t>Año Lectivo:</w:t>
      </w:r>
      <w:r w:rsidR="00F87FCE" w:rsidRPr="000231CC">
        <w:rPr>
          <w:rFonts w:cs="Arial"/>
        </w:rPr>
        <w:t xml:space="preserve"> 2014</w:t>
      </w:r>
    </w:p>
    <w:p w:rsidR="00663B28" w:rsidRPr="000231CC" w:rsidRDefault="00663B28" w:rsidP="00663B28">
      <w:pPr>
        <w:spacing w:after="0" w:line="240" w:lineRule="auto"/>
        <w:ind w:firstLine="284"/>
        <w:rPr>
          <w:rFonts w:cs="Arial"/>
        </w:rPr>
      </w:pPr>
    </w:p>
    <w:p w:rsidR="00663B28" w:rsidRPr="000231CC" w:rsidRDefault="00663B28" w:rsidP="00663B28">
      <w:pPr>
        <w:spacing w:after="0" w:line="240" w:lineRule="auto"/>
        <w:ind w:firstLine="284"/>
        <w:jc w:val="center"/>
        <w:rPr>
          <w:rFonts w:cs="Arial"/>
          <w:b/>
          <w:i/>
        </w:rPr>
      </w:pPr>
      <w:r w:rsidRPr="000231CC">
        <w:rPr>
          <w:rFonts w:cs="Arial"/>
          <w:b/>
          <w:i/>
        </w:rPr>
        <w:t>PLANIFICACIÓN ANUAL</w:t>
      </w:r>
    </w:p>
    <w:p w:rsidR="00663B28" w:rsidRPr="000231CC" w:rsidRDefault="00663B28" w:rsidP="00663B28">
      <w:pPr>
        <w:spacing w:after="0" w:line="240" w:lineRule="auto"/>
        <w:ind w:firstLine="284"/>
        <w:rPr>
          <w:rFonts w:cs="Arial"/>
          <w:b/>
          <w:i/>
        </w:rPr>
      </w:pPr>
      <w:r w:rsidRPr="000231CC">
        <w:rPr>
          <w:rFonts w:cs="Arial"/>
          <w:b/>
          <w:i/>
        </w:rPr>
        <w:t>Fundamentación.</w:t>
      </w:r>
    </w:p>
    <w:p w:rsidR="00663B28" w:rsidRPr="000231CC" w:rsidRDefault="00663B28" w:rsidP="00663B28">
      <w:pPr>
        <w:spacing w:after="0" w:line="240" w:lineRule="auto"/>
        <w:ind w:firstLine="284"/>
        <w:jc w:val="both"/>
        <w:rPr>
          <w:rFonts w:cs="Arial"/>
          <w:b/>
        </w:rPr>
      </w:pPr>
    </w:p>
    <w:p w:rsidR="00663B28" w:rsidRPr="000231CC" w:rsidRDefault="00663B28" w:rsidP="00663B28">
      <w:pPr>
        <w:spacing w:after="0" w:line="240" w:lineRule="auto"/>
        <w:ind w:firstLine="284"/>
        <w:jc w:val="both"/>
        <w:rPr>
          <w:rFonts w:cs="Arial"/>
        </w:rPr>
      </w:pPr>
      <w:r w:rsidRPr="000231CC">
        <w:rPr>
          <w:rFonts w:cs="Arial"/>
        </w:rPr>
        <w:t xml:space="preserve">A través del alcance de los contenidos propuestos se pretende contribuir con la formación integral del futuro docente. Se trata de un área  conflictiva  y es importante que los alumnos puedan elaborar un marco teórico definido, idóneo y actual, que le permitan la apertura necesaria para interpretar los cambios en el desarrollo tecnológico a través del tiempo, desde una mirada crítica para acercarse al dominio conceptual, metodológico y actitudinal propios del área y su adecuación a la educación especial. </w:t>
      </w:r>
    </w:p>
    <w:p w:rsidR="00663B28" w:rsidRPr="000231CC" w:rsidRDefault="00663B28" w:rsidP="00663B28">
      <w:pPr>
        <w:spacing w:after="0" w:line="240" w:lineRule="auto"/>
        <w:ind w:firstLine="284"/>
        <w:jc w:val="both"/>
        <w:rPr>
          <w:rFonts w:cs="Arial"/>
        </w:rPr>
      </w:pPr>
      <w:r w:rsidRPr="000231CC">
        <w:rPr>
          <w:rFonts w:cs="Arial"/>
        </w:rPr>
        <w:t xml:space="preserve">Se espera que los alumnos puedan construir las herramientas necesarias para el manejo apropiado de la dimensión didáctica, como es el caso de articular, secuenciar y seleccionar contenidos, para brindar saberes socialmente significativos, que le permitan al sujeto comprender la complejidad de la realidad y actuar sobre la misma dentro de sus posibilidades. Uno de los fundamentos de la inclusión de esta área en los profesorados es brindar una formación inicial que le permita al futuro docente coordinar proyectos transversales e innovadores que permitan asumir como eje integrador y transversal a las actividades tecnológicas como así también desarrollar adaptaciones curriculares especificas según las necesidades educativas. </w:t>
      </w:r>
    </w:p>
    <w:p w:rsidR="00663B28" w:rsidRPr="000231CC" w:rsidRDefault="00663B28" w:rsidP="00663B28">
      <w:pPr>
        <w:spacing w:after="0" w:line="240" w:lineRule="auto"/>
        <w:ind w:firstLine="284"/>
        <w:jc w:val="both"/>
        <w:rPr>
          <w:rFonts w:cs="Arial"/>
        </w:rPr>
      </w:pPr>
      <w:r w:rsidRPr="000231CC">
        <w:rPr>
          <w:rFonts w:cs="Arial"/>
        </w:rPr>
        <w:t xml:space="preserve">La inclusión de la educación científica y tecnológica a la escuela supone el desafío de crear un nuevo espacio de acción y reflexión. No se puede concebir a la misma como un saber meramente instrumental. La formación tecnológica implica la formación de personas capaces de participar con eficacia y responsabilidad en el proceso de creación y utilización de tecnología, combinado inteligencia, conocimiento, recursos y procedimientos con criterios económicos - sociales en el marco de un sistema de valores antropológicos, éticos y sociales. </w:t>
      </w:r>
    </w:p>
    <w:p w:rsidR="00663B28" w:rsidRPr="000231CC" w:rsidRDefault="00663B28" w:rsidP="00663B28">
      <w:pPr>
        <w:spacing w:after="0" w:line="240" w:lineRule="auto"/>
        <w:ind w:firstLine="284"/>
        <w:jc w:val="both"/>
        <w:rPr>
          <w:rFonts w:cs="Arial"/>
        </w:rPr>
      </w:pPr>
      <w:r w:rsidRPr="000231CC">
        <w:rPr>
          <w:rFonts w:cs="Arial"/>
        </w:rPr>
        <w:t xml:space="preserve">Además la incorporación de la dimensión tecnológica constituye una herramienta más para favorecer el desenvolvimiento en el manejo y orientación del área en función de la formación laboral de alumnos con necesidades educativas especiales. </w:t>
      </w:r>
    </w:p>
    <w:p w:rsidR="00F87FCE" w:rsidRPr="000231CC" w:rsidRDefault="00F87FCE" w:rsidP="00F87FCE">
      <w:pPr>
        <w:spacing w:after="0" w:line="240" w:lineRule="auto"/>
        <w:jc w:val="both"/>
        <w:rPr>
          <w:rFonts w:cs="Arial"/>
        </w:rPr>
      </w:pPr>
    </w:p>
    <w:p w:rsidR="00F87FCE" w:rsidRPr="000231CC" w:rsidRDefault="00F87FCE" w:rsidP="00F87FCE">
      <w:pPr>
        <w:spacing w:after="0" w:line="240" w:lineRule="auto"/>
        <w:jc w:val="both"/>
        <w:rPr>
          <w:rFonts w:cs="Arial"/>
        </w:rPr>
      </w:pPr>
    </w:p>
    <w:p w:rsidR="00663B28" w:rsidRPr="000231CC" w:rsidRDefault="00F87FCE" w:rsidP="00F87FCE">
      <w:pPr>
        <w:spacing w:after="0" w:line="240" w:lineRule="auto"/>
        <w:jc w:val="both"/>
        <w:rPr>
          <w:rFonts w:cs="Arial"/>
          <w:b/>
        </w:rPr>
      </w:pPr>
      <w:r w:rsidRPr="000231CC">
        <w:rPr>
          <w:rFonts w:cs="Arial"/>
          <w:b/>
        </w:rPr>
        <w:t xml:space="preserve">Propósitos: </w:t>
      </w:r>
    </w:p>
    <w:p w:rsidR="000231CC" w:rsidRDefault="00550BFC" w:rsidP="00F87FCE">
      <w:pPr>
        <w:spacing w:after="120" w:line="240" w:lineRule="auto"/>
        <w:jc w:val="both"/>
        <w:rPr>
          <w:rFonts w:cs="Arial"/>
        </w:rPr>
      </w:pPr>
      <w:r w:rsidRPr="008923BC">
        <w:rPr>
          <w:rFonts w:cs="Arial"/>
        </w:rPr>
        <w:t>F</w:t>
      </w:r>
      <w:r w:rsidRPr="008923BC">
        <w:rPr>
          <w:rFonts w:cs="Arial"/>
        </w:rPr>
        <w:t xml:space="preserve">avorecer </w:t>
      </w:r>
      <w:r w:rsidR="00F87FCE" w:rsidRPr="000231CC">
        <w:rPr>
          <w:rFonts w:cs="Arial"/>
        </w:rPr>
        <w:t xml:space="preserve">la apropiación de </w:t>
      </w:r>
      <w:r w:rsidR="000231CC">
        <w:rPr>
          <w:rFonts w:cs="Arial"/>
        </w:rPr>
        <w:t>un concepto integral de tecnología que abarque tod</w:t>
      </w:r>
      <w:r w:rsidR="00A15CEF">
        <w:rPr>
          <w:rFonts w:cs="Arial"/>
        </w:rPr>
        <w:t xml:space="preserve">as las dimensiones de la misma en el contexto de la resolución de problemas a partir de la elaboración de productos que resuelvan necesidades </w:t>
      </w:r>
      <w:r w:rsidR="003129FB">
        <w:rPr>
          <w:rFonts w:cs="Arial"/>
        </w:rPr>
        <w:t>en donde se pongan en juego las problemáticas sociales.</w:t>
      </w:r>
      <w:bookmarkStart w:id="0" w:name="_GoBack"/>
      <w:bookmarkEnd w:id="0"/>
    </w:p>
    <w:p w:rsidR="00F87FCE" w:rsidRPr="000231CC" w:rsidRDefault="00F87FCE" w:rsidP="00F87FCE">
      <w:pPr>
        <w:spacing w:after="120" w:line="240" w:lineRule="auto"/>
        <w:jc w:val="both"/>
        <w:rPr>
          <w:rFonts w:cs="Arial"/>
        </w:rPr>
      </w:pPr>
      <w:r w:rsidRPr="000231CC">
        <w:rPr>
          <w:rFonts w:cs="Arial"/>
        </w:rPr>
        <w:t xml:space="preserve">Promover el desarrollo de competencias en relación a las estrategias específicas del </w:t>
      </w:r>
      <w:r w:rsidR="000231CC">
        <w:rPr>
          <w:rFonts w:cs="Arial"/>
        </w:rPr>
        <w:t xml:space="preserve">área de la tecnología (desarrollo de proyectos tecnológicos y lectura de objetos) </w:t>
      </w:r>
      <w:r w:rsidRPr="000231CC">
        <w:rPr>
          <w:rFonts w:cs="Arial"/>
        </w:rPr>
        <w:t xml:space="preserve">atendiendo la especificidad del nivel. </w:t>
      </w:r>
    </w:p>
    <w:p w:rsidR="00F87FCE" w:rsidRPr="008923BC" w:rsidRDefault="00550BFC" w:rsidP="00F87FCE">
      <w:pPr>
        <w:spacing w:after="120" w:line="240" w:lineRule="auto"/>
        <w:jc w:val="both"/>
        <w:rPr>
          <w:rFonts w:cs="Arial"/>
        </w:rPr>
      </w:pPr>
      <w:r w:rsidRPr="008923BC">
        <w:rPr>
          <w:rFonts w:cs="Arial"/>
        </w:rPr>
        <w:lastRenderedPageBreak/>
        <w:t>P</w:t>
      </w:r>
      <w:r w:rsidRPr="008923BC">
        <w:rPr>
          <w:rFonts w:cs="Arial"/>
        </w:rPr>
        <w:t xml:space="preserve">roponer </w:t>
      </w:r>
      <w:r w:rsidRPr="008923BC">
        <w:rPr>
          <w:rFonts w:cs="Arial"/>
        </w:rPr>
        <w:t>trabajos pr</w:t>
      </w:r>
      <w:r w:rsidRPr="008923BC">
        <w:rPr>
          <w:rFonts w:cs="Arial"/>
        </w:rPr>
        <w:t xml:space="preserve">ácticos </w:t>
      </w:r>
      <w:r w:rsidRPr="008923BC">
        <w:rPr>
          <w:rFonts w:cs="Arial"/>
        </w:rPr>
        <w:t xml:space="preserve">que focalicen el </w:t>
      </w:r>
      <w:r w:rsidRPr="008923BC">
        <w:rPr>
          <w:rFonts w:cs="Arial"/>
        </w:rPr>
        <w:t>análisis</w:t>
      </w:r>
      <w:r w:rsidRPr="008923BC">
        <w:rPr>
          <w:rFonts w:cs="Arial"/>
        </w:rPr>
        <w:t xml:space="preserve"> de </w:t>
      </w:r>
      <w:r w:rsidRPr="008923BC">
        <w:rPr>
          <w:rFonts w:cs="Arial"/>
        </w:rPr>
        <w:t>los aportes de la</w:t>
      </w:r>
      <w:r w:rsidR="00F87FCE" w:rsidRPr="000231CC">
        <w:rPr>
          <w:rFonts w:cs="Arial"/>
        </w:rPr>
        <w:t>s últimas tendencias de la Didá</w:t>
      </w:r>
      <w:r w:rsidR="000231CC">
        <w:rPr>
          <w:rFonts w:cs="Arial"/>
        </w:rPr>
        <w:t xml:space="preserve">ctica de la Tecnología </w:t>
      </w:r>
      <w:r w:rsidR="00F87FCE" w:rsidRPr="000231CC">
        <w:rPr>
          <w:rFonts w:cs="Arial"/>
        </w:rPr>
        <w:t xml:space="preserve">en función de la elaboración de secuencias de enseñanza adecuadas al nivel. </w:t>
      </w:r>
    </w:p>
    <w:p w:rsidR="00C06D16" w:rsidRPr="000231CC" w:rsidRDefault="00C06D16" w:rsidP="000231CC">
      <w:pPr>
        <w:spacing w:after="0" w:line="240" w:lineRule="auto"/>
        <w:rPr>
          <w:u w:val="single"/>
        </w:rPr>
      </w:pPr>
    </w:p>
    <w:p w:rsidR="00C06D16" w:rsidRPr="000231CC" w:rsidRDefault="00C06D16" w:rsidP="00663B28">
      <w:pPr>
        <w:spacing w:after="0" w:line="240" w:lineRule="auto"/>
        <w:ind w:firstLine="284"/>
        <w:rPr>
          <w:rFonts w:cs="Arial"/>
        </w:rPr>
      </w:pPr>
    </w:p>
    <w:p w:rsidR="00663B28" w:rsidRPr="000231CC" w:rsidRDefault="00F87FCE" w:rsidP="00F87FCE">
      <w:pPr>
        <w:autoSpaceDE w:val="0"/>
        <w:autoSpaceDN w:val="0"/>
        <w:adjustRightInd w:val="0"/>
        <w:spacing w:after="0" w:line="240" w:lineRule="auto"/>
        <w:jc w:val="both"/>
        <w:rPr>
          <w:rFonts w:cs="Arial"/>
          <w:b/>
          <w:i/>
          <w:iCs/>
        </w:rPr>
      </w:pPr>
      <w:r w:rsidRPr="000231CC">
        <w:rPr>
          <w:rFonts w:cs="Arial"/>
          <w:b/>
          <w:i/>
          <w:iCs/>
        </w:rPr>
        <w:t>Objetivos</w:t>
      </w:r>
      <w:r w:rsidR="00663B28" w:rsidRPr="000231CC">
        <w:rPr>
          <w:rFonts w:cs="Arial"/>
          <w:b/>
          <w:i/>
          <w:iCs/>
        </w:rPr>
        <w:t>:</w:t>
      </w:r>
    </w:p>
    <w:p w:rsidR="00663B28" w:rsidRPr="000231CC" w:rsidRDefault="00663B28" w:rsidP="00663B28">
      <w:pPr>
        <w:autoSpaceDE w:val="0"/>
        <w:autoSpaceDN w:val="0"/>
        <w:adjustRightInd w:val="0"/>
        <w:spacing w:after="0" w:line="240" w:lineRule="auto"/>
        <w:ind w:firstLine="284"/>
        <w:jc w:val="both"/>
        <w:rPr>
          <w:rFonts w:cs="Arial"/>
          <w:i/>
          <w:iCs/>
          <w:color w:val="333333"/>
        </w:rPr>
      </w:pPr>
    </w:p>
    <w:p w:rsidR="00663B28" w:rsidRPr="000231CC" w:rsidRDefault="00663B28" w:rsidP="00F87FCE">
      <w:pPr>
        <w:autoSpaceDE w:val="0"/>
        <w:autoSpaceDN w:val="0"/>
        <w:adjustRightInd w:val="0"/>
        <w:spacing w:after="0" w:line="240" w:lineRule="auto"/>
        <w:jc w:val="both"/>
        <w:rPr>
          <w:rFonts w:cs="Arial"/>
        </w:rPr>
      </w:pPr>
      <w:r w:rsidRPr="000231CC">
        <w:rPr>
          <w:rFonts w:cs="Arial"/>
        </w:rPr>
        <w:t>Comprender y analizar las relaciones entre ciencia – tecnología – sociedad.</w:t>
      </w:r>
    </w:p>
    <w:p w:rsidR="00663B28" w:rsidRPr="000231CC" w:rsidRDefault="00663B28" w:rsidP="00F87FCE">
      <w:pPr>
        <w:autoSpaceDE w:val="0"/>
        <w:autoSpaceDN w:val="0"/>
        <w:adjustRightInd w:val="0"/>
        <w:spacing w:after="0" w:line="240" w:lineRule="auto"/>
        <w:jc w:val="both"/>
        <w:rPr>
          <w:rFonts w:cs="Arial"/>
        </w:rPr>
      </w:pPr>
      <w:r w:rsidRPr="000231CC">
        <w:rPr>
          <w:rFonts w:cs="Arial"/>
        </w:rPr>
        <w:t>Conocer y aplicar los diversos problemas abordados por la tecnología y la metodología específica para la apropiación del conocimiento tecnológico.</w:t>
      </w:r>
    </w:p>
    <w:p w:rsidR="00663B28" w:rsidRPr="000231CC" w:rsidRDefault="00663B28" w:rsidP="00F87FCE">
      <w:pPr>
        <w:autoSpaceDE w:val="0"/>
        <w:autoSpaceDN w:val="0"/>
        <w:adjustRightInd w:val="0"/>
        <w:spacing w:after="0" w:line="240" w:lineRule="auto"/>
        <w:jc w:val="both"/>
        <w:rPr>
          <w:rFonts w:cs="Arial"/>
        </w:rPr>
      </w:pPr>
      <w:r w:rsidRPr="000231CC">
        <w:rPr>
          <w:rFonts w:cs="Arial"/>
        </w:rPr>
        <w:t>Reconocer y seleccionar contenidos pertinentes del área en el marco de las teorías curriculares vigentes.</w:t>
      </w:r>
    </w:p>
    <w:p w:rsidR="00663B28" w:rsidRPr="000231CC" w:rsidRDefault="00663B28" w:rsidP="00F87FCE">
      <w:pPr>
        <w:autoSpaceDE w:val="0"/>
        <w:autoSpaceDN w:val="0"/>
        <w:adjustRightInd w:val="0"/>
        <w:spacing w:after="0" w:line="240" w:lineRule="auto"/>
        <w:jc w:val="both"/>
        <w:rPr>
          <w:rFonts w:cs="Arial"/>
        </w:rPr>
      </w:pPr>
      <w:r w:rsidRPr="000231CC">
        <w:rPr>
          <w:rFonts w:cs="Arial"/>
        </w:rPr>
        <w:t>Interpretar los productos y procesos tecnológicos en el marco del enfoque sistémico y el proyecto tecnológico.</w:t>
      </w:r>
    </w:p>
    <w:p w:rsidR="00663B28" w:rsidRPr="000231CC" w:rsidRDefault="00663B28" w:rsidP="00F87FCE">
      <w:pPr>
        <w:autoSpaceDE w:val="0"/>
        <w:autoSpaceDN w:val="0"/>
        <w:adjustRightInd w:val="0"/>
        <w:spacing w:after="0" w:line="240" w:lineRule="auto"/>
        <w:jc w:val="both"/>
        <w:rPr>
          <w:rFonts w:cs="Arial"/>
        </w:rPr>
      </w:pPr>
      <w:r w:rsidRPr="000231CC">
        <w:rPr>
          <w:rFonts w:cs="Arial"/>
        </w:rPr>
        <w:t>Diseñar y seleccionar estrategias apropiadas para que los alumnos construyan los saberes que atañen al campo de la educación tecnológica</w:t>
      </w:r>
    </w:p>
    <w:p w:rsidR="00663B28" w:rsidRPr="000231CC" w:rsidRDefault="00663B28" w:rsidP="00F87FCE">
      <w:pPr>
        <w:autoSpaceDE w:val="0"/>
        <w:autoSpaceDN w:val="0"/>
        <w:adjustRightInd w:val="0"/>
        <w:spacing w:after="0" w:line="240" w:lineRule="auto"/>
        <w:jc w:val="both"/>
        <w:rPr>
          <w:rFonts w:cs="Arial"/>
        </w:rPr>
      </w:pPr>
      <w:r w:rsidRPr="000231CC">
        <w:rPr>
          <w:rFonts w:cs="Arial"/>
        </w:rPr>
        <w:t>Contribuir con la formación de una actitud crítica y responsable frente al desarrollo tecnológico como parte del desarrollo de la humanidad.</w:t>
      </w:r>
    </w:p>
    <w:p w:rsidR="00663B28" w:rsidRPr="000231CC" w:rsidRDefault="00663B28" w:rsidP="00663B28">
      <w:pPr>
        <w:autoSpaceDE w:val="0"/>
        <w:autoSpaceDN w:val="0"/>
        <w:adjustRightInd w:val="0"/>
        <w:spacing w:after="0" w:line="240" w:lineRule="auto"/>
        <w:ind w:firstLine="284"/>
        <w:jc w:val="both"/>
        <w:rPr>
          <w:rFonts w:cs="Arial"/>
          <w:b/>
          <w:u w:val="single"/>
        </w:rPr>
      </w:pPr>
    </w:p>
    <w:p w:rsidR="00A15CEF" w:rsidRDefault="00A15CEF" w:rsidP="0029164F">
      <w:pPr>
        <w:autoSpaceDE w:val="0"/>
        <w:autoSpaceDN w:val="0"/>
        <w:adjustRightInd w:val="0"/>
        <w:spacing w:after="0" w:line="240" w:lineRule="auto"/>
        <w:jc w:val="both"/>
        <w:rPr>
          <w:rFonts w:cs="Arial"/>
          <w:b/>
        </w:rPr>
      </w:pPr>
    </w:p>
    <w:p w:rsidR="00A15CEF" w:rsidRDefault="00A15CEF" w:rsidP="0029164F">
      <w:pPr>
        <w:autoSpaceDE w:val="0"/>
        <w:autoSpaceDN w:val="0"/>
        <w:adjustRightInd w:val="0"/>
        <w:spacing w:after="0" w:line="240" w:lineRule="auto"/>
        <w:jc w:val="both"/>
        <w:rPr>
          <w:rFonts w:cs="Arial"/>
          <w:b/>
        </w:rPr>
      </w:pPr>
    </w:p>
    <w:p w:rsidR="00A15CEF" w:rsidRPr="00EC5CBF" w:rsidRDefault="00A15CEF" w:rsidP="00A15CEF">
      <w:pPr>
        <w:spacing w:after="0" w:line="240" w:lineRule="auto"/>
        <w:contextualSpacing/>
        <w:jc w:val="both"/>
        <w:rPr>
          <w:rFonts w:cs="Times New Roman"/>
          <w:b/>
        </w:rPr>
      </w:pPr>
      <w:r w:rsidRPr="00EC5CBF">
        <w:rPr>
          <w:rFonts w:cs="Times New Roman"/>
          <w:b/>
        </w:rPr>
        <w:t xml:space="preserve">Saberes previos: </w:t>
      </w:r>
    </w:p>
    <w:p w:rsidR="00A15CEF" w:rsidRDefault="00A15CEF" w:rsidP="00A15CEF">
      <w:pPr>
        <w:spacing w:after="0" w:line="240" w:lineRule="auto"/>
        <w:contextualSpacing/>
        <w:jc w:val="both"/>
        <w:rPr>
          <w:rFonts w:cs="Times New Roman"/>
        </w:rPr>
      </w:pPr>
      <w:r w:rsidRPr="00EC5CBF">
        <w:rPr>
          <w:rFonts w:cs="Times New Roman"/>
        </w:rPr>
        <w:t>Contenidos básicos de Ciencias Naturales</w:t>
      </w:r>
      <w:r>
        <w:rPr>
          <w:rFonts w:cs="Times New Roman"/>
        </w:rPr>
        <w:t xml:space="preserve"> y Tecnología</w:t>
      </w:r>
    </w:p>
    <w:p w:rsidR="00A15CEF" w:rsidRPr="00EC5CBF" w:rsidRDefault="00A15CEF" w:rsidP="00A15CEF">
      <w:pPr>
        <w:spacing w:after="0" w:line="240" w:lineRule="auto"/>
        <w:contextualSpacing/>
        <w:jc w:val="both"/>
        <w:rPr>
          <w:rFonts w:cs="Times New Roman"/>
        </w:rPr>
      </w:pPr>
      <w:r w:rsidRPr="00EC5CBF">
        <w:rPr>
          <w:rFonts w:cs="Times New Roman"/>
        </w:rPr>
        <w:t xml:space="preserve"> </w:t>
      </w:r>
      <w:r w:rsidRPr="00EC5CBF">
        <w:rPr>
          <w:rFonts w:cs="Times New Roman"/>
        </w:rPr>
        <w:t xml:space="preserve">Generalidades sobre las teorías del aprendizaje y modelos de enseñanza. </w:t>
      </w:r>
    </w:p>
    <w:p w:rsidR="00A15CEF" w:rsidRPr="00EC5CBF" w:rsidRDefault="00A15CEF" w:rsidP="00A15CEF">
      <w:pPr>
        <w:spacing w:after="0" w:line="240" w:lineRule="auto"/>
        <w:contextualSpacing/>
        <w:jc w:val="both"/>
        <w:rPr>
          <w:rFonts w:cs="Times New Roman"/>
        </w:rPr>
      </w:pPr>
      <w:r w:rsidRPr="00EC5CBF">
        <w:rPr>
          <w:rFonts w:cs="Times New Roman"/>
        </w:rPr>
        <w:t>Contenidos básicos sobre Currículum y Didáctica</w:t>
      </w:r>
      <w:r>
        <w:rPr>
          <w:rFonts w:cs="Times New Roman"/>
        </w:rPr>
        <w:t xml:space="preserve"> general. </w:t>
      </w:r>
    </w:p>
    <w:p w:rsidR="00A15CEF" w:rsidRPr="00EC5CBF" w:rsidRDefault="00A15CEF" w:rsidP="00A15CEF">
      <w:pPr>
        <w:spacing w:after="0" w:line="240" w:lineRule="auto"/>
        <w:contextualSpacing/>
        <w:jc w:val="both"/>
        <w:rPr>
          <w:rFonts w:cs="Times New Roman"/>
        </w:rPr>
      </w:pPr>
    </w:p>
    <w:p w:rsidR="00A15CEF" w:rsidRPr="00EC5CBF" w:rsidRDefault="00A15CEF" w:rsidP="00A15CEF">
      <w:pPr>
        <w:spacing w:after="0" w:line="240" w:lineRule="auto"/>
        <w:contextualSpacing/>
        <w:jc w:val="both"/>
        <w:rPr>
          <w:rFonts w:cs="Times New Roman"/>
          <w:b/>
        </w:rPr>
      </w:pPr>
    </w:p>
    <w:p w:rsidR="00A15CEF" w:rsidRPr="00EC5CBF" w:rsidRDefault="00A15CEF" w:rsidP="00A15CEF">
      <w:pPr>
        <w:spacing w:after="0" w:line="240" w:lineRule="auto"/>
        <w:contextualSpacing/>
        <w:jc w:val="both"/>
        <w:rPr>
          <w:rFonts w:cs="Times New Roman"/>
          <w:b/>
        </w:rPr>
      </w:pPr>
      <w:r w:rsidRPr="00EC5CBF">
        <w:rPr>
          <w:rFonts w:cs="Times New Roman"/>
          <w:b/>
        </w:rPr>
        <w:t>Uso de las TIC en el espacio curricular:</w:t>
      </w:r>
    </w:p>
    <w:p w:rsidR="00A15CEF" w:rsidRPr="00EC5CBF" w:rsidRDefault="00A15CEF" w:rsidP="00A15CEF">
      <w:pPr>
        <w:spacing w:after="0" w:line="240" w:lineRule="auto"/>
        <w:contextualSpacing/>
        <w:jc w:val="both"/>
        <w:rPr>
          <w:rFonts w:cs="Times New Roman"/>
        </w:rPr>
      </w:pPr>
      <w:r w:rsidRPr="00EC5CBF">
        <w:rPr>
          <w:rFonts w:cs="Times New Roman"/>
        </w:rPr>
        <w:t xml:space="preserve">Manejo de programas básicos para la edición de textos, de imagen, digitalización de textos y videos para enriquecer el registro de información y la elaboración de informes y trabajos prácticos. </w:t>
      </w:r>
    </w:p>
    <w:p w:rsidR="00A15CEF" w:rsidRPr="00EC5CBF" w:rsidRDefault="00A15CEF" w:rsidP="00A15CEF">
      <w:pPr>
        <w:spacing w:after="0" w:line="240" w:lineRule="auto"/>
        <w:contextualSpacing/>
        <w:jc w:val="both"/>
        <w:rPr>
          <w:rFonts w:cs="Times New Roman"/>
        </w:rPr>
      </w:pPr>
      <w:r w:rsidRPr="00EC5CBF">
        <w:rPr>
          <w:rFonts w:cs="Times New Roman"/>
        </w:rPr>
        <w:t xml:space="preserve">Utilización de programas que permitan realizar presentaciones pertinentes sobre diversos contenidos para comunicar la información. </w:t>
      </w:r>
    </w:p>
    <w:p w:rsidR="00A15CEF" w:rsidRDefault="00A15CEF" w:rsidP="0029164F">
      <w:pPr>
        <w:autoSpaceDE w:val="0"/>
        <w:autoSpaceDN w:val="0"/>
        <w:adjustRightInd w:val="0"/>
        <w:spacing w:after="0" w:line="240" w:lineRule="auto"/>
        <w:jc w:val="both"/>
        <w:rPr>
          <w:rFonts w:cs="Arial"/>
          <w:b/>
        </w:rPr>
      </w:pPr>
    </w:p>
    <w:p w:rsidR="00A15CEF" w:rsidRDefault="00A15CEF" w:rsidP="0029164F">
      <w:pPr>
        <w:autoSpaceDE w:val="0"/>
        <w:autoSpaceDN w:val="0"/>
        <w:adjustRightInd w:val="0"/>
        <w:spacing w:after="0" w:line="240" w:lineRule="auto"/>
        <w:jc w:val="both"/>
        <w:rPr>
          <w:rFonts w:cs="Arial"/>
          <w:b/>
        </w:rPr>
      </w:pPr>
    </w:p>
    <w:p w:rsidR="00A15CEF" w:rsidRDefault="00A15CEF" w:rsidP="0029164F">
      <w:pPr>
        <w:autoSpaceDE w:val="0"/>
        <w:autoSpaceDN w:val="0"/>
        <w:adjustRightInd w:val="0"/>
        <w:spacing w:after="0" w:line="240" w:lineRule="auto"/>
        <w:jc w:val="both"/>
        <w:rPr>
          <w:rFonts w:cs="Arial"/>
          <w:b/>
        </w:rPr>
      </w:pPr>
    </w:p>
    <w:p w:rsidR="00A15CEF" w:rsidRDefault="00A15CEF" w:rsidP="0029164F">
      <w:pPr>
        <w:autoSpaceDE w:val="0"/>
        <w:autoSpaceDN w:val="0"/>
        <w:adjustRightInd w:val="0"/>
        <w:spacing w:after="0" w:line="240" w:lineRule="auto"/>
        <w:jc w:val="both"/>
        <w:rPr>
          <w:rFonts w:cs="Arial"/>
          <w:b/>
        </w:rPr>
      </w:pPr>
    </w:p>
    <w:p w:rsidR="00663B28" w:rsidRPr="000231CC" w:rsidRDefault="0029164F" w:rsidP="0029164F">
      <w:pPr>
        <w:autoSpaceDE w:val="0"/>
        <w:autoSpaceDN w:val="0"/>
        <w:adjustRightInd w:val="0"/>
        <w:spacing w:after="0" w:line="240" w:lineRule="auto"/>
        <w:jc w:val="both"/>
        <w:rPr>
          <w:rFonts w:cs="Arial"/>
        </w:rPr>
      </w:pPr>
      <w:r w:rsidRPr="000231CC">
        <w:rPr>
          <w:rFonts w:cs="Arial"/>
          <w:b/>
        </w:rPr>
        <w:t>Alcance de los contenidos.</w:t>
      </w:r>
    </w:p>
    <w:p w:rsidR="00663B28" w:rsidRPr="000231CC" w:rsidRDefault="00663B28" w:rsidP="00663B28">
      <w:pPr>
        <w:spacing w:after="0" w:line="240" w:lineRule="auto"/>
        <w:ind w:firstLine="284"/>
        <w:rPr>
          <w:rFonts w:cs="Arial"/>
          <w:b/>
        </w:rPr>
      </w:pPr>
    </w:p>
    <w:p w:rsidR="00663B28" w:rsidRPr="000231CC" w:rsidRDefault="00663B28" w:rsidP="0029164F">
      <w:pPr>
        <w:autoSpaceDE w:val="0"/>
        <w:autoSpaceDN w:val="0"/>
        <w:adjustRightInd w:val="0"/>
        <w:spacing w:after="0" w:line="240" w:lineRule="auto"/>
        <w:jc w:val="both"/>
        <w:rPr>
          <w:rFonts w:cs="Arial"/>
          <w:b/>
          <w:bCs/>
        </w:rPr>
      </w:pPr>
      <w:r w:rsidRPr="000231CC">
        <w:rPr>
          <w:rFonts w:cs="Arial"/>
          <w:b/>
          <w:bCs/>
          <w:u w:val="single"/>
        </w:rPr>
        <w:t>Unidad 1</w:t>
      </w:r>
      <w:r w:rsidRPr="000231CC">
        <w:rPr>
          <w:rFonts w:cs="Arial"/>
          <w:b/>
          <w:bCs/>
        </w:rPr>
        <w:t xml:space="preserve">: Introducción al área de la tecnología. Generalidades. </w:t>
      </w:r>
    </w:p>
    <w:p w:rsidR="00663B28" w:rsidRPr="000231CC" w:rsidRDefault="00663B28" w:rsidP="00663B28">
      <w:pPr>
        <w:autoSpaceDE w:val="0"/>
        <w:autoSpaceDN w:val="0"/>
        <w:adjustRightInd w:val="0"/>
        <w:spacing w:after="0" w:line="240" w:lineRule="auto"/>
        <w:ind w:firstLine="284"/>
        <w:jc w:val="both"/>
        <w:rPr>
          <w:rFonts w:cs="Arial"/>
          <w:b/>
          <w:bCs/>
        </w:rPr>
      </w:pPr>
    </w:p>
    <w:p w:rsidR="00663B28" w:rsidRPr="000231CC" w:rsidRDefault="00663B28" w:rsidP="00F87FCE">
      <w:pPr>
        <w:autoSpaceDE w:val="0"/>
        <w:autoSpaceDN w:val="0"/>
        <w:adjustRightInd w:val="0"/>
        <w:spacing w:after="0" w:line="240" w:lineRule="auto"/>
        <w:jc w:val="both"/>
        <w:rPr>
          <w:rFonts w:cs="Arial"/>
        </w:rPr>
      </w:pPr>
      <w:r w:rsidRPr="000231CC">
        <w:rPr>
          <w:rFonts w:cs="Arial"/>
        </w:rPr>
        <w:t xml:space="preserve">La tecnología como ciencia. Su objeto. Dimensiones que incluye. Diferentes definiciones e implicancias didácticas de las mismas. </w:t>
      </w:r>
    </w:p>
    <w:p w:rsidR="00663B28" w:rsidRPr="000231CC" w:rsidRDefault="00663B28" w:rsidP="00F87FCE">
      <w:pPr>
        <w:autoSpaceDE w:val="0"/>
        <w:autoSpaceDN w:val="0"/>
        <w:adjustRightInd w:val="0"/>
        <w:spacing w:after="0" w:line="240" w:lineRule="auto"/>
        <w:jc w:val="both"/>
        <w:rPr>
          <w:rFonts w:cs="Arial"/>
        </w:rPr>
      </w:pPr>
      <w:r w:rsidRPr="000231CC">
        <w:rPr>
          <w:rFonts w:cs="Arial"/>
        </w:rPr>
        <w:t xml:space="preserve">Tecnología. Ciencia. Técnica. La naturaleza del conocimiento tecnológico frente al conocimiento científico. Papel de la ciencia en el desarrollo tecnológico. </w:t>
      </w:r>
    </w:p>
    <w:p w:rsidR="00663B28" w:rsidRPr="000231CC" w:rsidRDefault="00663B28" w:rsidP="00F87FCE">
      <w:pPr>
        <w:autoSpaceDE w:val="0"/>
        <w:autoSpaceDN w:val="0"/>
        <w:adjustRightInd w:val="0"/>
        <w:spacing w:after="0" w:line="240" w:lineRule="auto"/>
        <w:jc w:val="both"/>
        <w:rPr>
          <w:rFonts w:cs="Arial"/>
        </w:rPr>
      </w:pPr>
      <w:r w:rsidRPr="000231CC">
        <w:rPr>
          <w:rFonts w:cs="Arial"/>
        </w:rPr>
        <w:t>Educación tecnológica y alfabetización tecnológica.</w:t>
      </w:r>
    </w:p>
    <w:p w:rsidR="00663B28" w:rsidRPr="000231CC" w:rsidRDefault="00663B28" w:rsidP="00F87FCE">
      <w:pPr>
        <w:autoSpaceDE w:val="0"/>
        <w:autoSpaceDN w:val="0"/>
        <w:adjustRightInd w:val="0"/>
        <w:spacing w:after="0" w:line="240" w:lineRule="auto"/>
        <w:jc w:val="both"/>
        <w:rPr>
          <w:rFonts w:cs="Arial"/>
        </w:rPr>
      </w:pPr>
      <w:r w:rsidRPr="000231CC">
        <w:rPr>
          <w:rFonts w:cs="Arial"/>
        </w:rPr>
        <w:lastRenderedPageBreak/>
        <w:t>Descubrimiento. Invención e innovación.</w:t>
      </w:r>
    </w:p>
    <w:p w:rsidR="00663B28" w:rsidRPr="000231CC" w:rsidRDefault="00663B28" w:rsidP="00F87FCE">
      <w:pPr>
        <w:autoSpaceDE w:val="0"/>
        <w:autoSpaceDN w:val="0"/>
        <w:adjustRightInd w:val="0"/>
        <w:spacing w:after="0" w:line="240" w:lineRule="auto"/>
        <w:jc w:val="both"/>
        <w:rPr>
          <w:rFonts w:cs="Arial"/>
        </w:rPr>
      </w:pPr>
      <w:r w:rsidRPr="000231CC">
        <w:rPr>
          <w:rFonts w:cs="Arial"/>
        </w:rPr>
        <w:t>Funciones sociales en relación con la tecnología.</w:t>
      </w:r>
    </w:p>
    <w:p w:rsidR="00663B28" w:rsidRPr="000231CC" w:rsidRDefault="00663B28" w:rsidP="00F87FCE">
      <w:pPr>
        <w:autoSpaceDE w:val="0"/>
        <w:autoSpaceDN w:val="0"/>
        <w:adjustRightInd w:val="0"/>
        <w:spacing w:after="0" w:line="240" w:lineRule="auto"/>
        <w:jc w:val="both"/>
        <w:rPr>
          <w:rFonts w:cs="Arial"/>
          <w:b/>
          <w:bCs/>
        </w:rPr>
      </w:pPr>
      <w:r w:rsidRPr="000231CC">
        <w:rPr>
          <w:rFonts w:cs="Arial"/>
          <w:iCs/>
        </w:rPr>
        <w:t xml:space="preserve">Alfabetización Tecnológica. Fundamentación. </w:t>
      </w:r>
    </w:p>
    <w:p w:rsidR="00663B28" w:rsidRPr="000231CC" w:rsidRDefault="00663B28" w:rsidP="00F87FCE">
      <w:pPr>
        <w:autoSpaceDE w:val="0"/>
        <w:autoSpaceDN w:val="0"/>
        <w:adjustRightInd w:val="0"/>
        <w:spacing w:after="0" w:line="240" w:lineRule="auto"/>
        <w:jc w:val="both"/>
        <w:rPr>
          <w:rFonts w:cs="Arial"/>
        </w:rPr>
      </w:pPr>
      <w:r w:rsidRPr="000231CC">
        <w:rPr>
          <w:rFonts w:cs="Arial"/>
        </w:rPr>
        <w:t>Clasificación y ramas de la Tecnología. Las Tecnologías blandas y duras. Carácter complementario entre ambas categorías.</w:t>
      </w:r>
    </w:p>
    <w:p w:rsidR="00663B28" w:rsidRPr="000231CC" w:rsidRDefault="00663B28" w:rsidP="00663B28">
      <w:pPr>
        <w:tabs>
          <w:tab w:val="left" w:pos="3960"/>
        </w:tabs>
        <w:autoSpaceDE w:val="0"/>
        <w:autoSpaceDN w:val="0"/>
        <w:adjustRightInd w:val="0"/>
        <w:spacing w:after="0" w:line="240" w:lineRule="auto"/>
        <w:ind w:firstLine="284"/>
        <w:jc w:val="both"/>
        <w:rPr>
          <w:rFonts w:cs="Arial"/>
          <w:b/>
          <w:bCs/>
          <w:u w:val="single"/>
        </w:rPr>
      </w:pPr>
    </w:p>
    <w:p w:rsidR="00663B28" w:rsidRPr="000231CC" w:rsidRDefault="00663B28" w:rsidP="00F87FCE">
      <w:pPr>
        <w:tabs>
          <w:tab w:val="left" w:pos="3960"/>
        </w:tabs>
        <w:autoSpaceDE w:val="0"/>
        <w:autoSpaceDN w:val="0"/>
        <w:adjustRightInd w:val="0"/>
        <w:spacing w:after="0" w:line="240" w:lineRule="auto"/>
        <w:jc w:val="both"/>
        <w:rPr>
          <w:rFonts w:cs="Arial"/>
          <w:b/>
          <w:bCs/>
        </w:rPr>
      </w:pPr>
      <w:r w:rsidRPr="000231CC">
        <w:rPr>
          <w:rFonts w:cs="Arial"/>
          <w:b/>
          <w:bCs/>
          <w:u w:val="single"/>
        </w:rPr>
        <w:t xml:space="preserve">Unidad </w:t>
      </w:r>
      <w:proofErr w:type="gramStart"/>
      <w:r w:rsidRPr="000231CC">
        <w:rPr>
          <w:rFonts w:cs="Arial"/>
          <w:b/>
          <w:bCs/>
          <w:u w:val="single"/>
        </w:rPr>
        <w:t>2 :</w:t>
      </w:r>
      <w:proofErr w:type="gramEnd"/>
      <w:r w:rsidRPr="000231CC">
        <w:rPr>
          <w:rFonts w:cs="Arial"/>
          <w:b/>
          <w:bCs/>
        </w:rPr>
        <w:t xml:space="preserve"> </w:t>
      </w:r>
      <w:r w:rsidRPr="000231CC">
        <w:rPr>
          <w:rFonts w:cs="Arial"/>
          <w:b/>
        </w:rPr>
        <w:t>Las relaciones sociedad – naturaleza:</w:t>
      </w:r>
      <w:r w:rsidRPr="000231CC">
        <w:rPr>
          <w:rFonts w:cs="Arial"/>
          <w:b/>
          <w:bCs/>
        </w:rPr>
        <w:t xml:space="preserve"> evolución socio-histórica de la tecnología.</w:t>
      </w:r>
    </w:p>
    <w:p w:rsidR="00663B28" w:rsidRPr="000231CC" w:rsidRDefault="00663B28" w:rsidP="00663B28">
      <w:pPr>
        <w:tabs>
          <w:tab w:val="left" w:pos="3960"/>
        </w:tabs>
        <w:autoSpaceDE w:val="0"/>
        <w:autoSpaceDN w:val="0"/>
        <w:adjustRightInd w:val="0"/>
        <w:spacing w:after="0" w:line="240" w:lineRule="auto"/>
        <w:ind w:firstLine="284"/>
        <w:jc w:val="both"/>
        <w:rPr>
          <w:rFonts w:cs="Arial"/>
          <w:b/>
          <w:bCs/>
          <w:i/>
        </w:rPr>
      </w:pPr>
    </w:p>
    <w:p w:rsidR="00663B28" w:rsidRPr="000231CC" w:rsidRDefault="00663B28" w:rsidP="00F87FCE">
      <w:pPr>
        <w:autoSpaceDE w:val="0"/>
        <w:autoSpaceDN w:val="0"/>
        <w:adjustRightInd w:val="0"/>
        <w:spacing w:after="0" w:line="240" w:lineRule="auto"/>
        <w:jc w:val="both"/>
        <w:rPr>
          <w:rFonts w:cs="Arial"/>
          <w:color w:val="333333"/>
        </w:rPr>
      </w:pPr>
      <w:r w:rsidRPr="000231CC">
        <w:rPr>
          <w:rFonts w:cs="Arial"/>
          <w:color w:val="333333"/>
        </w:rPr>
        <w:t>Desde el desarrollo de las primeras técnicas hasta la civilización tecnológica actual. Distintas categorías de objetos tecnológicos: herramientas, instrumentos, máquinas.</w:t>
      </w:r>
    </w:p>
    <w:p w:rsidR="00663B28" w:rsidRPr="000231CC" w:rsidRDefault="00663B28" w:rsidP="00F87FCE">
      <w:pPr>
        <w:autoSpaceDE w:val="0"/>
        <w:autoSpaceDN w:val="0"/>
        <w:adjustRightInd w:val="0"/>
        <w:spacing w:after="0" w:line="240" w:lineRule="auto"/>
        <w:jc w:val="both"/>
        <w:rPr>
          <w:rFonts w:cs="Arial"/>
          <w:color w:val="333333"/>
        </w:rPr>
      </w:pPr>
      <w:r w:rsidRPr="000231CC">
        <w:rPr>
          <w:rFonts w:cs="Arial"/>
          <w:color w:val="333333"/>
        </w:rPr>
        <w:t>La revolución agrícola –ganadera. La revolución industrial. La revolución tecnológica y la sociedad de consumo. Principales hitos tecnológicos.</w:t>
      </w:r>
    </w:p>
    <w:p w:rsidR="00663B28" w:rsidRPr="000231CC" w:rsidRDefault="00663B28" w:rsidP="00F87FCE">
      <w:pPr>
        <w:autoSpaceDE w:val="0"/>
        <w:autoSpaceDN w:val="0"/>
        <w:adjustRightInd w:val="0"/>
        <w:spacing w:after="0" w:line="240" w:lineRule="auto"/>
        <w:jc w:val="both"/>
        <w:rPr>
          <w:rFonts w:cs="Arial"/>
          <w:color w:val="333333"/>
        </w:rPr>
      </w:pPr>
      <w:r w:rsidRPr="000231CC">
        <w:rPr>
          <w:rFonts w:cs="Arial"/>
          <w:color w:val="333333"/>
        </w:rPr>
        <w:t>Diferentes demandas a las que responde la tecnología. Principales demandas regionales. Las perspectivas del productor y del usuario.</w:t>
      </w:r>
    </w:p>
    <w:p w:rsidR="00663B28" w:rsidRPr="000231CC" w:rsidRDefault="00663B28" w:rsidP="00F87FCE">
      <w:pPr>
        <w:autoSpaceDE w:val="0"/>
        <w:autoSpaceDN w:val="0"/>
        <w:adjustRightInd w:val="0"/>
        <w:spacing w:after="0" w:line="240" w:lineRule="auto"/>
        <w:jc w:val="both"/>
        <w:rPr>
          <w:rFonts w:cs="Arial"/>
          <w:color w:val="333333"/>
        </w:rPr>
      </w:pPr>
      <w:r w:rsidRPr="000231CC">
        <w:rPr>
          <w:rFonts w:cs="Arial"/>
          <w:color w:val="333333"/>
        </w:rPr>
        <w:t>Impacto socio - ambiental.</w:t>
      </w:r>
    </w:p>
    <w:p w:rsidR="00663B28" w:rsidRPr="000231CC" w:rsidRDefault="00663B28" w:rsidP="00F87FCE">
      <w:pPr>
        <w:autoSpaceDE w:val="0"/>
        <w:autoSpaceDN w:val="0"/>
        <w:adjustRightInd w:val="0"/>
        <w:spacing w:after="0" w:line="240" w:lineRule="auto"/>
        <w:jc w:val="both"/>
        <w:rPr>
          <w:rFonts w:cs="Arial"/>
          <w:color w:val="333333"/>
        </w:rPr>
      </w:pPr>
      <w:r w:rsidRPr="000231CC">
        <w:rPr>
          <w:rFonts w:cs="Arial"/>
          <w:color w:val="333333"/>
        </w:rPr>
        <w:t xml:space="preserve">Diferentes enfoques para su análisis. Enfoque CTS. Educación para el desarrollo sustentable. </w:t>
      </w:r>
    </w:p>
    <w:p w:rsidR="00663B28" w:rsidRPr="000231CC" w:rsidRDefault="00663B28" w:rsidP="00663B28">
      <w:pPr>
        <w:autoSpaceDE w:val="0"/>
        <w:autoSpaceDN w:val="0"/>
        <w:adjustRightInd w:val="0"/>
        <w:spacing w:after="0" w:line="240" w:lineRule="auto"/>
        <w:ind w:firstLine="284"/>
        <w:jc w:val="both"/>
        <w:rPr>
          <w:rFonts w:cs="Arial"/>
          <w:b/>
          <w:bCs/>
          <w:color w:val="333333"/>
        </w:rPr>
      </w:pPr>
    </w:p>
    <w:p w:rsidR="00663B28" w:rsidRPr="000231CC" w:rsidRDefault="00663B28" w:rsidP="00F87FCE">
      <w:pPr>
        <w:autoSpaceDE w:val="0"/>
        <w:autoSpaceDN w:val="0"/>
        <w:adjustRightInd w:val="0"/>
        <w:spacing w:after="0" w:line="240" w:lineRule="auto"/>
        <w:jc w:val="both"/>
        <w:rPr>
          <w:rFonts w:cs="Arial"/>
          <w:b/>
          <w:bCs/>
        </w:rPr>
      </w:pPr>
      <w:r w:rsidRPr="000231CC">
        <w:rPr>
          <w:rFonts w:cs="Arial"/>
          <w:b/>
          <w:bCs/>
          <w:u w:val="single"/>
        </w:rPr>
        <w:t>Unidad 3:</w:t>
      </w:r>
      <w:r w:rsidRPr="000231CC">
        <w:rPr>
          <w:rFonts w:cs="Arial"/>
          <w:b/>
          <w:bCs/>
        </w:rPr>
        <w:t xml:space="preserve"> Metodología propia del área.</w:t>
      </w:r>
    </w:p>
    <w:p w:rsidR="00663B28" w:rsidRPr="000231CC" w:rsidRDefault="00663B28" w:rsidP="00F87FCE">
      <w:pPr>
        <w:autoSpaceDE w:val="0"/>
        <w:autoSpaceDN w:val="0"/>
        <w:adjustRightInd w:val="0"/>
        <w:spacing w:after="0" w:line="240" w:lineRule="auto"/>
        <w:jc w:val="both"/>
        <w:rPr>
          <w:rFonts w:cs="Arial"/>
          <w:bCs/>
          <w:color w:val="333333"/>
        </w:rPr>
      </w:pPr>
      <w:r w:rsidRPr="000231CC">
        <w:rPr>
          <w:rFonts w:cs="Arial"/>
          <w:bCs/>
          <w:color w:val="333333"/>
        </w:rPr>
        <w:t>Proyecto tecnológico.</w:t>
      </w:r>
    </w:p>
    <w:p w:rsidR="00663B28" w:rsidRPr="000231CC" w:rsidRDefault="00663B28" w:rsidP="00F87FCE">
      <w:pPr>
        <w:autoSpaceDE w:val="0"/>
        <w:autoSpaceDN w:val="0"/>
        <w:adjustRightInd w:val="0"/>
        <w:spacing w:after="0" w:line="240" w:lineRule="auto"/>
        <w:jc w:val="both"/>
        <w:rPr>
          <w:rFonts w:cs="Arial"/>
          <w:color w:val="333333"/>
        </w:rPr>
      </w:pPr>
      <w:r w:rsidRPr="000231CC">
        <w:rPr>
          <w:rFonts w:cs="Arial"/>
          <w:bCs/>
          <w:color w:val="333333"/>
        </w:rPr>
        <w:t>Lectura de objeto – análisis de producto.</w:t>
      </w:r>
      <w:r w:rsidRPr="000231CC">
        <w:rPr>
          <w:rFonts w:cs="Arial"/>
          <w:color w:val="333333"/>
        </w:rPr>
        <w:t xml:space="preserve"> </w:t>
      </w:r>
    </w:p>
    <w:p w:rsidR="00663B28" w:rsidRPr="000231CC" w:rsidRDefault="00663B28" w:rsidP="00F87FCE">
      <w:pPr>
        <w:autoSpaceDE w:val="0"/>
        <w:autoSpaceDN w:val="0"/>
        <w:adjustRightInd w:val="0"/>
        <w:spacing w:after="0" w:line="240" w:lineRule="auto"/>
        <w:jc w:val="both"/>
        <w:rPr>
          <w:rFonts w:cs="Arial"/>
          <w:bCs/>
          <w:color w:val="333333"/>
        </w:rPr>
      </w:pPr>
      <w:r w:rsidRPr="000231CC">
        <w:rPr>
          <w:rFonts w:cs="Arial"/>
          <w:bCs/>
          <w:color w:val="333333"/>
        </w:rPr>
        <w:t>Teoría general de sistemas: origen. Conceptos básicos. El enfoque sistémico. Utilidad para el área. Implicancias didácticas.</w:t>
      </w:r>
    </w:p>
    <w:p w:rsidR="00663B28" w:rsidRPr="000231CC" w:rsidRDefault="00663B28" w:rsidP="00F87FCE">
      <w:pPr>
        <w:autoSpaceDE w:val="0"/>
        <w:autoSpaceDN w:val="0"/>
        <w:adjustRightInd w:val="0"/>
        <w:spacing w:after="0" w:line="240" w:lineRule="auto"/>
        <w:jc w:val="both"/>
        <w:rPr>
          <w:rFonts w:cs="Arial"/>
          <w:bCs/>
          <w:color w:val="333333"/>
        </w:rPr>
      </w:pPr>
      <w:r w:rsidRPr="000231CC">
        <w:rPr>
          <w:rFonts w:cs="Arial"/>
          <w:bCs/>
          <w:color w:val="333333"/>
        </w:rPr>
        <w:t>La resolución de problemas.</w:t>
      </w:r>
    </w:p>
    <w:p w:rsidR="00663B28" w:rsidRPr="000231CC" w:rsidRDefault="00663B28" w:rsidP="00663B28">
      <w:pPr>
        <w:autoSpaceDE w:val="0"/>
        <w:autoSpaceDN w:val="0"/>
        <w:adjustRightInd w:val="0"/>
        <w:spacing w:after="0" w:line="240" w:lineRule="auto"/>
        <w:ind w:firstLine="284"/>
        <w:jc w:val="both"/>
        <w:rPr>
          <w:rFonts w:cs="Arial"/>
          <w:bCs/>
          <w:color w:val="333333"/>
        </w:rPr>
      </w:pPr>
    </w:p>
    <w:p w:rsidR="00663B28" w:rsidRPr="000231CC" w:rsidRDefault="00663B28" w:rsidP="00F87FCE">
      <w:pPr>
        <w:autoSpaceDE w:val="0"/>
        <w:autoSpaceDN w:val="0"/>
        <w:adjustRightInd w:val="0"/>
        <w:spacing w:after="0" w:line="240" w:lineRule="auto"/>
        <w:jc w:val="both"/>
        <w:rPr>
          <w:rFonts w:cs="Arial"/>
          <w:b/>
          <w:bCs/>
        </w:rPr>
      </w:pPr>
      <w:r w:rsidRPr="000231CC">
        <w:rPr>
          <w:rFonts w:cs="Arial"/>
          <w:b/>
          <w:bCs/>
          <w:u w:val="single"/>
        </w:rPr>
        <w:t>Unidad 4</w:t>
      </w:r>
      <w:r w:rsidRPr="000231CC">
        <w:rPr>
          <w:rFonts w:cs="Arial"/>
          <w:b/>
          <w:bCs/>
        </w:rPr>
        <w:t>: La dimensión didáctica de la educación tecnológica.</w:t>
      </w:r>
    </w:p>
    <w:p w:rsidR="00663B28" w:rsidRPr="000231CC" w:rsidRDefault="00663B28" w:rsidP="00663B28">
      <w:pPr>
        <w:autoSpaceDE w:val="0"/>
        <w:autoSpaceDN w:val="0"/>
        <w:adjustRightInd w:val="0"/>
        <w:spacing w:after="0" w:line="240" w:lineRule="auto"/>
        <w:ind w:firstLine="284"/>
        <w:jc w:val="both"/>
        <w:rPr>
          <w:rFonts w:cs="Arial"/>
          <w:b/>
          <w:bCs/>
        </w:rPr>
      </w:pPr>
    </w:p>
    <w:p w:rsidR="00663B28" w:rsidRPr="000231CC" w:rsidRDefault="00663B28" w:rsidP="00F87FCE">
      <w:pPr>
        <w:autoSpaceDE w:val="0"/>
        <w:autoSpaceDN w:val="0"/>
        <w:adjustRightInd w:val="0"/>
        <w:spacing w:after="0" w:line="240" w:lineRule="auto"/>
        <w:jc w:val="both"/>
        <w:rPr>
          <w:rFonts w:cs="Arial"/>
          <w:bCs/>
          <w:color w:val="333333"/>
        </w:rPr>
      </w:pPr>
      <w:r w:rsidRPr="000231CC">
        <w:rPr>
          <w:rFonts w:cs="Arial"/>
          <w:bCs/>
          <w:color w:val="333333"/>
        </w:rPr>
        <w:t xml:space="preserve">Análisis del diseño curricular jurisdiccional. Articulación con el PEI. </w:t>
      </w:r>
    </w:p>
    <w:p w:rsidR="00663B28" w:rsidRPr="000231CC" w:rsidRDefault="00663B28" w:rsidP="00F87FCE">
      <w:pPr>
        <w:autoSpaceDE w:val="0"/>
        <w:autoSpaceDN w:val="0"/>
        <w:adjustRightInd w:val="0"/>
        <w:spacing w:after="0" w:line="240" w:lineRule="auto"/>
        <w:jc w:val="both"/>
        <w:rPr>
          <w:rFonts w:cs="Arial"/>
          <w:bCs/>
          <w:color w:val="333333"/>
        </w:rPr>
      </w:pPr>
      <w:r w:rsidRPr="000231CC">
        <w:rPr>
          <w:rFonts w:cs="Arial"/>
          <w:bCs/>
          <w:color w:val="333333"/>
        </w:rPr>
        <w:t>Contenidos específicos del área. NAP. Criterios para su selección y secuenciación.</w:t>
      </w:r>
    </w:p>
    <w:p w:rsidR="00663B28" w:rsidRPr="000231CC" w:rsidRDefault="00663B28" w:rsidP="00F87FCE">
      <w:pPr>
        <w:autoSpaceDE w:val="0"/>
        <w:autoSpaceDN w:val="0"/>
        <w:adjustRightInd w:val="0"/>
        <w:spacing w:after="0" w:line="240" w:lineRule="auto"/>
        <w:jc w:val="both"/>
        <w:rPr>
          <w:rFonts w:cs="Arial"/>
          <w:bCs/>
          <w:color w:val="333333"/>
        </w:rPr>
      </w:pPr>
      <w:r w:rsidRPr="000231CC">
        <w:rPr>
          <w:rFonts w:cs="Arial"/>
          <w:bCs/>
          <w:color w:val="333333"/>
        </w:rPr>
        <w:t>Planificación y articulación de contenidos a través de ejes integradores.</w:t>
      </w:r>
    </w:p>
    <w:p w:rsidR="00663B28" w:rsidRPr="000231CC" w:rsidRDefault="00663B28" w:rsidP="00F87FCE">
      <w:pPr>
        <w:autoSpaceDE w:val="0"/>
        <w:autoSpaceDN w:val="0"/>
        <w:adjustRightInd w:val="0"/>
        <w:spacing w:after="0" w:line="240" w:lineRule="auto"/>
        <w:jc w:val="both"/>
        <w:rPr>
          <w:rFonts w:cs="Arial"/>
          <w:bCs/>
          <w:color w:val="333333"/>
        </w:rPr>
      </w:pPr>
      <w:r w:rsidRPr="000231CC">
        <w:rPr>
          <w:rFonts w:cs="Arial"/>
          <w:bCs/>
          <w:color w:val="333333"/>
        </w:rPr>
        <w:t>Estudio y diseño de propuestas de aula.</w:t>
      </w:r>
    </w:p>
    <w:p w:rsidR="00663B28" w:rsidRPr="000231CC" w:rsidRDefault="00663B28" w:rsidP="00663B28">
      <w:pPr>
        <w:autoSpaceDE w:val="0"/>
        <w:autoSpaceDN w:val="0"/>
        <w:adjustRightInd w:val="0"/>
        <w:spacing w:after="0" w:line="240" w:lineRule="auto"/>
        <w:ind w:firstLine="284"/>
        <w:jc w:val="both"/>
        <w:rPr>
          <w:rFonts w:cs="Arial"/>
          <w:bCs/>
          <w:color w:val="333333"/>
        </w:rPr>
      </w:pPr>
    </w:p>
    <w:p w:rsidR="00663B28" w:rsidRPr="000231CC" w:rsidRDefault="00663B28" w:rsidP="00663B28">
      <w:pPr>
        <w:spacing w:after="0" w:line="240" w:lineRule="auto"/>
        <w:ind w:firstLine="284"/>
        <w:jc w:val="both"/>
        <w:rPr>
          <w:rFonts w:cs="Arial"/>
          <w:b/>
          <w:u w:val="single"/>
        </w:rPr>
      </w:pPr>
    </w:p>
    <w:p w:rsidR="00663B28" w:rsidRPr="000231CC" w:rsidRDefault="00663B28" w:rsidP="00663B28">
      <w:pPr>
        <w:spacing w:after="0" w:line="240" w:lineRule="auto"/>
        <w:ind w:firstLine="284"/>
        <w:jc w:val="both"/>
        <w:rPr>
          <w:rFonts w:cs="Arial"/>
          <w:b/>
          <w:u w:val="single"/>
        </w:rPr>
      </w:pPr>
    </w:p>
    <w:p w:rsidR="00663B28" w:rsidRPr="000231CC" w:rsidRDefault="00663B28" w:rsidP="00663B28">
      <w:pPr>
        <w:spacing w:line="360" w:lineRule="auto"/>
        <w:jc w:val="both"/>
        <w:rPr>
          <w:rFonts w:cs="Arial"/>
          <w:b/>
          <w:u w:val="single"/>
        </w:rPr>
      </w:pPr>
      <w:r w:rsidRPr="000231CC">
        <w:rPr>
          <w:rFonts w:cs="Arial"/>
          <w:b/>
          <w:u w:val="single"/>
        </w:rPr>
        <w:t>Metodología y recursos.</w:t>
      </w:r>
    </w:p>
    <w:p w:rsidR="00663B28" w:rsidRPr="000231CC" w:rsidRDefault="00663B28" w:rsidP="00663B28">
      <w:pPr>
        <w:spacing w:after="0" w:line="240" w:lineRule="auto"/>
        <w:jc w:val="both"/>
        <w:rPr>
          <w:rFonts w:cs="Arial"/>
        </w:rPr>
      </w:pPr>
      <w:r w:rsidRPr="000231CC">
        <w:rPr>
          <w:rFonts w:cs="Arial"/>
        </w:rPr>
        <w:t xml:space="preserve">Lecturas guiadas y puestas en común de la bibliografía asignada. </w:t>
      </w:r>
    </w:p>
    <w:p w:rsidR="00663B28" w:rsidRPr="000231CC" w:rsidRDefault="00663B28" w:rsidP="00663B28">
      <w:pPr>
        <w:spacing w:after="0" w:line="240" w:lineRule="auto"/>
        <w:jc w:val="both"/>
        <w:rPr>
          <w:rFonts w:cs="Arial"/>
        </w:rPr>
      </w:pPr>
      <w:r w:rsidRPr="000231CC">
        <w:rPr>
          <w:rFonts w:cs="Arial"/>
        </w:rPr>
        <w:t xml:space="preserve">Recuperación de experiencias de la biografía escolar de las cursantes y futuras docentes mediante reflexiones desde los enfoques del área. </w:t>
      </w:r>
    </w:p>
    <w:p w:rsidR="00663B28" w:rsidRPr="000231CC" w:rsidRDefault="00663B28" w:rsidP="00663B28">
      <w:pPr>
        <w:spacing w:after="0" w:line="240" w:lineRule="auto"/>
        <w:jc w:val="both"/>
        <w:rPr>
          <w:rFonts w:cs="Arial"/>
        </w:rPr>
      </w:pPr>
      <w:r w:rsidRPr="000231CC">
        <w:rPr>
          <w:rFonts w:cs="Arial"/>
        </w:rPr>
        <w:t>Intercambio grupal y debates.</w:t>
      </w:r>
    </w:p>
    <w:p w:rsidR="00663B28" w:rsidRPr="000231CC" w:rsidRDefault="00663B28" w:rsidP="00663B28">
      <w:pPr>
        <w:spacing w:after="0" w:line="240" w:lineRule="auto"/>
        <w:jc w:val="both"/>
        <w:rPr>
          <w:rFonts w:cs="Arial"/>
        </w:rPr>
      </w:pPr>
      <w:r w:rsidRPr="000231CC">
        <w:rPr>
          <w:rFonts w:cs="Arial"/>
        </w:rPr>
        <w:t xml:space="preserve">Análisis crítico de material audiovisual. </w:t>
      </w:r>
    </w:p>
    <w:p w:rsidR="00663B28" w:rsidRPr="00A15CEF" w:rsidRDefault="00663B28" w:rsidP="00A15CEF">
      <w:pPr>
        <w:spacing w:after="0" w:line="240" w:lineRule="auto"/>
        <w:jc w:val="both"/>
        <w:rPr>
          <w:rFonts w:cs="Arial"/>
        </w:rPr>
      </w:pPr>
      <w:r w:rsidRPr="000231CC">
        <w:rPr>
          <w:rFonts w:cs="Arial"/>
        </w:rPr>
        <w:t>Puesta en práctica de actividades modelos a través de dramatización.</w:t>
      </w:r>
    </w:p>
    <w:p w:rsidR="00663B28" w:rsidRPr="000231CC" w:rsidRDefault="00663B28" w:rsidP="00663B28">
      <w:pPr>
        <w:spacing w:after="0" w:line="240" w:lineRule="auto"/>
        <w:ind w:firstLine="284"/>
        <w:jc w:val="both"/>
        <w:rPr>
          <w:rFonts w:cs="Arial"/>
          <w:b/>
          <w:u w:val="single"/>
        </w:rPr>
      </w:pPr>
    </w:p>
    <w:p w:rsidR="00663B28" w:rsidRPr="000231CC" w:rsidRDefault="00663B28" w:rsidP="00663B28">
      <w:pPr>
        <w:spacing w:after="0" w:line="240" w:lineRule="auto"/>
        <w:ind w:firstLine="284"/>
        <w:jc w:val="both"/>
        <w:rPr>
          <w:rFonts w:cs="Arial"/>
          <w:b/>
          <w:u w:val="single"/>
        </w:rPr>
      </w:pPr>
    </w:p>
    <w:p w:rsidR="00663B28" w:rsidRPr="000231CC" w:rsidRDefault="00663B28" w:rsidP="00663B28">
      <w:pPr>
        <w:spacing w:after="0" w:line="240" w:lineRule="auto"/>
        <w:ind w:firstLine="284"/>
        <w:jc w:val="both"/>
        <w:rPr>
          <w:rFonts w:cs="Arial"/>
          <w:b/>
          <w:u w:val="single"/>
        </w:rPr>
      </w:pPr>
    </w:p>
    <w:p w:rsidR="00663B28" w:rsidRPr="000231CC" w:rsidRDefault="00663B28" w:rsidP="00663B28">
      <w:pPr>
        <w:spacing w:after="0" w:line="240" w:lineRule="auto"/>
        <w:jc w:val="both"/>
        <w:rPr>
          <w:rFonts w:cs="Arial"/>
          <w:u w:val="single"/>
        </w:rPr>
      </w:pPr>
      <w:r w:rsidRPr="000231CC">
        <w:rPr>
          <w:rFonts w:cs="Arial"/>
          <w:b/>
          <w:u w:val="single"/>
        </w:rPr>
        <w:t>Evaluación</w:t>
      </w:r>
      <w:r w:rsidRPr="000231CC">
        <w:rPr>
          <w:rFonts w:cs="Arial"/>
          <w:u w:val="single"/>
        </w:rPr>
        <w:t>:</w:t>
      </w:r>
    </w:p>
    <w:p w:rsidR="00663B28" w:rsidRPr="000231CC" w:rsidRDefault="00663B28" w:rsidP="00663B28">
      <w:pPr>
        <w:spacing w:after="0" w:line="240" w:lineRule="auto"/>
        <w:jc w:val="both"/>
        <w:rPr>
          <w:rFonts w:cs="Arial"/>
          <w:u w:val="single"/>
        </w:rPr>
      </w:pPr>
    </w:p>
    <w:p w:rsidR="00663B28" w:rsidRPr="000231CC" w:rsidRDefault="00663B28" w:rsidP="00663B28">
      <w:pPr>
        <w:spacing w:after="0" w:line="240" w:lineRule="auto"/>
        <w:jc w:val="both"/>
        <w:rPr>
          <w:rFonts w:cs="Arial"/>
          <w:u w:val="single"/>
        </w:rPr>
      </w:pPr>
      <w:r w:rsidRPr="000231CC">
        <w:rPr>
          <w:rFonts w:cs="Arial"/>
          <w:u w:val="single"/>
        </w:rPr>
        <w:t xml:space="preserve">Regularización: </w:t>
      </w:r>
    </w:p>
    <w:p w:rsidR="00663B28" w:rsidRPr="000231CC" w:rsidRDefault="00663B28" w:rsidP="00663B28">
      <w:pPr>
        <w:numPr>
          <w:ilvl w:val="0"/>
          <w:numId w:val="5"/>
        </w:numPr>
        <w:spacing w:after="0" w:line="240" w:lineRule="auto"/>
        <w:ind w:firstLine="284"/>
        <w:jc w:val="both"/>
        <w:rPr>
          <w:rFonts w:cs="Arial"/>
        </w:rPr>
      </w:pPr>
      <w:r w:rsidRPr="000231CC">
        <w:rPr>
          <w:rFonts w:cs="Arial"/>
        </w:rPr>
        <w:lastRenderedPageBreak/>
        <w:t>Evaluación  escrita individual: dos  parciales.</w:t>
      </w:r>
    </w:p>
    <w:p w:rsidR="00663B28" w:rsidRPr="000231CC" w:rsidRDefault="00663B28" w:rsidP="00663B28">
      <w:pPr>
        <w:numPr>
          <w:ilvl w:val="0"/>
          <w:numId w:val="5"/>
        </w:numPr>
        <w:spacing w:after="0" w:line="240" w:lineRule="auto"/>
        <w:ind w:firstLine="284"/>
        <w:jc w:val="both"/>
        <w:rPr>
          <w:rFonts w:cs="Arial"/>
        </w:rPr>
      </w:pPr>
      <w:r w:rsidRPr="000231CC">
        <w:rPr>
          <w:rFonts w:cs="Arial"/>
        </w:rPr>
        <w:t>Entrega de Trabajos prácticos solicitados. Tema: Proyecto tecnológico y lectura de objeto.</w:t>
      </w:r>
    </w:p>
    <w:p w:rsidR="00663B28" w:rsidRPr="000231CC" w:rsidRDefault="00663B28" w:rsidP="00663B28">
      <w:pPr>
        <w:spacing w:after="0" w:line="240" w:lineRule="auto"/>
        <w:jc w:val="both"/>
        <w:rPr>
          <w:rFonts w:cs="Arial"/>
          <w:u w:val="single"/>
        </w:rPr>
      </w:pPr>
    </w:p>
    <w:p w:rsidR="00663B28" w:rsidRPr="000231CC" w:rsidRDefault="00663B28" w:rsidP="00663B28">
      <w:pPr>
        <w:spacing w:after="0" w:line="240" w:lineRule="auto"/>
        <w:jc w:val="both"/>
        <w:rPr>
          <w:rFonts w:cs="Arial"/>
          <w:u w:val="single"/>
        </w:rPr>
      </w:pPr>
      <w:r w:rsidRPr="000231CC">
        <w:rPr>
          <w:rFonts w:cs="Arial"/>
          <w:u w:val="single"/>
        </w:rPr>
        <w:t>Aprobación de la materia:</w:t>
      </w:r>
    </w:p>
    <w:p w:rsidR="00663B28" w:rsidRPr="000231CC" w:rsidRDefault="00663B28" w:rsidP="00663B28">
      <w:pPr>
        <w:spacing w:after="0" w:line="240" w:lineRule="auto"/>
        <w:jc w:val="both"/>
        <w:rPr>
          <w:rFonts w:cs="Arial"/>
        </w:rPr>
      </w:pPr>
      <w:r w:rsidRPr="000231CC">
        <w:rPr>
          <w:rFonts w:cs="Arial"/>
        </w:rPr>
        <w:t>Tener regularizada la cursada y tener aprobado el examen final ante mesa examinadora (en caso de no promocionar directamente)  en las fechas estipuladas por esta institución.</w:t>
      </w:r>
    </w:p>
    <w:p w:rsidR="00102D7D" w:rsidRPr="000231CC" w:rsidRDefault="00102D7D" w:rsidP="00663B28">
      <w:pPr>
        <w:spacing w:after="0" w:line="240" w:lineRule="auto"/>
        <w:jc w:val="both"/>
        <w:rPr>
          <w:rFonts w:cs="Arial"/>
        </w:rPr>
      </w:pPr>
    </w:p>
    <w:p w:rsidR="00102D7D" w:rsidRPr="000231CC" w:rsidRDefault="00102D7D" w:rsidP="00663B28">
      <w:pPr>
        <w:spacing w:after="0" w:line="240" w:lineRule="auto"/>
        <w:jc w:val="both"/>
        <w:rPr>
          <w:rFonts w:cs="Arial"/>
          <w:u w:val="single"/>
        </w:rPr>
      </w:pPr>
      <w:r w:rsidRPr="000231CC">
        <w:rPr>
          <w:rFonts w:cs="Arial"/>
          <w:u w:val="single"/>
        </w:rPr>
        <w:t>Criterios de evaluación:</w:t>
      </w:r>
    </w:p>
    <w:p w:rsidR="00102D7D" w:rsidRPr="000231CC" w:rsidRDefault="00102D7D" w:rsidP="00663B28">
      <w:pPr>
        <w:spacing w:after="0" w:line="240" w:lineRule="auto"/>
        <w:jc w:val="both"/>
        <w:rPr>
          <w:rFonts w:cs="Arial"/>
        </w:rPr>
      </w:pPr>
    </w:p>
    <w:p w:rsidR="00102D7D" w:rsidRPr="000231CC" w:rsidRDefault="00102D7D" w:rsidP="00102D7D">
      <w:pPr>
        <w:numPr>
          <w:ilvl w:val="0"/>
          <w:numId w:val="6"/>
        </w:numPr>
        <w:spacing w:after="0" w:line="360" w:lineRule="auto"/>
        <w:jc w:val="both"/>
        <w:rPr>
          <w:rFonts w:cs="Arial"/>
        </w:rPr>
      </w:pPr>
      <w:r w:rsidRPr="000231CC">
        <w:rPr>
          <w:rFonts w:cs="Arial"/>
        </w:rPr>
        <w:t xml:space="preserve">Dominio </w:t>
      </w:r>
      <w:r w:rsidR="005C1E11" w:rsidRPr="000231CC">
        <w:rPr>
          <w:rFonts w:cs="Arial"/>
        </w:rPr>
        <w:t xml:space="preserve">y pertinencia </w:t>
      </w:r>
      <w:r w:rsidRPr="000231CC">
        <w:rPr>
          <w:rFonts w:cs="Arial"/>
        </w:rPr>
        <w:t>de los contenidos, procedimientos y actitudes básicos de</w:t>
      </w:r>
      <w:r w:rsidR="005E6B74" w:rsidRPr="000231CC">
        <w:rPr>
          <w:rFonts w:cs="Arial"/>
        </w:rPr>
        <w:t xml:space="preserve">l campo de </w:t>
      </w:r>
      <w:r w:rsidRPr="000231CC">
        <w:rPr>
          <w:rFonts w:cs="Arial"/>
        </w:rPr>
        <w:t xml:space="preserve">la Tecnología. </w:t>
      </w:r>
    </w:p>
    <w:p w:rsidR="00102D7D" w:rsidRPr="000231CC" w:rsidRDefault="00102D7D" w:rsidP="00102D7D">
      <w:pPr>
        <w:numPr>
          <w:ilvl w:val="0"/>
          <w:numId w:val="6"/>
        </w:numPr>
        <w:spacing w:after="0" w:line="360" w:lineRule="auto"/>
        <w:jc w:val="both"/>
        <w:rPr>
          <w:rFonts w:cs="Arial"/>
        </w:rPr>
      </w:pPr>
      <w:r w:rsidRPr="000231CC">
        <w:rPr>
          <w:rFonts w:cs="Arial"/>
        </w:rPr>
        <w:t>Transferencia</w:t>
      </w:r>
      <w:r w:rsidR="00846808" w:rsidRPr="000231CC">
        <w:rPr>
          <w:rFonts w:cs="Arial"/>
        </w:rPr>
        <w:t xml:space="preserve"> de los saberes relativos a la Didáctica E</w:t>
      </w:r>
      <w:r w:rsidRPr="000231CC">
        <w:rPr>
          <w:rFonts w:cs="Arial"/>
        </w:rPr>
        <w:t xml:space="preserve">specífica </w:t>
      </w:r>
      <w:r w:rsidR="00846808" w:rsidRPr="000231CC">
        <w:rPr>
          <w:rFonts w:cs="Arial"/>
        </w:rPr>
        <w:t xml:space="preserve">de la Tecnología </w:t>
      </w:r>
      <w:r w:rsidRPr="000231CC">
        <w:rPr>
          <w:rFonts w:cs="Arial"/>
        </w:rPr>
        <w:t xml:space="preserve">en el diseño de situaciones de enseñanza sobre contenidos del área acordes al nivel, teniendo en cuenta las distintas dimensiones que se ponen en juego.  </w:t>
      </w:r>
    </w:p>
    <w:p w:rsidR="00151703" w:rsidRPr="000231CC" w:rsidRDefault="00151703" w:rsidP="00102D7D">
      <w:pPr>
        <w:numPr>
          <w:ilvl w:val="0"/>
          <w:numId w:val="6"/>
        </w:numPr>
        <w:spacing w:after="0" w:line="360" w:lineRule="auto"/>
        <w:jc w:val="both"/>
        <w:rPr>
          <w:rFonts w:cs="Arial"/>
        </w:rPr>
      </w:pPr>
      <w:r w:rsidRPr="000231CC">
        <w:rPr>
          <w:rFonts w:cs="Arial"/>
        </w:rPr>
        <w:t>Cumplimiento en tiempo y forma de los trabajos solicitados.</w:t>
      </w:r>
    </w:p>
    <w:p w:rsidR="00663B28" w:rsidRPr="000231CC" w:rsidRDefault="00663B28" w:rsidP="00663B28">
      <w:pPr>
        <w:spacing w:after="0" w:line="240" w:lineRule="auto"/>
        <w:ind w:firstLine="284"/>
        <w:rPr>
          <w:rFonts w:cs="Arial"/>
          <w:b/>
          <w:u w:val="single"/>
        </w:rPr>
      </w:pPr>
    </w:p>
    <w:p w:rsidR="00663B28" w:rsidRPr="000231CC" w:rsidRDefault="00663B28" w:rsidP="00663B28">
      <w:pPr>
        <w:spacing w:after="0" w:line="240" w:lineRule="auto"/>
        <w:ind w:firstLine="284"/>
        <w:rPr>
          <w:rFonts w:cs="Arial"/>
        </w:rPr>
      </w:pPr>
    </w:p>
    <w:p w:rsidR="00663B28" w:rsidRPr="000231CC" w:rsidRDefault="00663B28" w:rsidP="00663B28">
      <w:pPr>
        <w:spacing w:after="0" w:line="240" w:lineRule="auto"/>
        <w:ind w:firstLine="284"/>
        <w:rPr>
          <w:rFonts w:cs="Arial"/>
        </w:rPr>
      </w:pPr>
    </w:p>
    <w:p w:rsidR="00663B28" w:rsidRPr="000231CC" w:rsidRDefault="00663B28" w:rsidP="00663B28">
      <w:pPr>
        <w:spacing w:after="0" w:line="240" w:lineRule="auto"/>
        <w:rPr>
          <w:rFonts w:cs="Arial"/>
          <w:b/>
          <w:u w:val="single"/>
        </w:rPr>
      </w:pPr>
      <w:r w:rsidRPr="000231CC">
        <w:rPr>
          <w:rFonts w:cs="Arial"/>
          <w:b/>
          <w:u w:val="single"/>
        </w:rPr>
        <w:t>Bibliografía.</w:t>
      </w:r>
    </w:p>
    <w:p w:rsidR="00663B28" w:rsidRPr="000231CC" w:rsidRDefault="00663B28" w:rsidP="00663B28">
      <w:pPr>
        <w:spacing w:after="0" w:line="240" w:lineRule="auto"/>
        <w:ind w:firstLine="284"/>
        <w:rPr>
          <w:rFonts w:cs="Arial"/>
        </w:rPr>
      </w:pPr>
    </w:p>
    <w:p w:rsidR="00663B28" w:rsidRPr="000231CC" w:rsidRDefault="00663B28" w:rsidP="00663B28">
      <w:pPr>
        <w:spacing w:after="0" w:line="240" w:lineRule="auto"/>
        <w:jc w:val="both"/>
        <w:rPr>
          <w:rFonts w:cs="Arial"/>
        </w:rPr>
      </w:pPr>
      <w:r w:rsidRPr="000231CC">
        <w:rPr>
          <w:rFonts w:cs="Arial"/>
        </w:rPr>
        <w:t xml:space="preserve">DOVAL, L. “Tecnología y estrategia didáctica”. </w:t>
      </w:r>
      <w:proofErr w:type="spellStart"/>
      <w:r w:rsidRPr="000231CC">
        <w:rPr>
          <w:rFonts w:cs="Arial"/>
        </w:rPr>
        <w:t>Prociencia</w:t>
      </w:r>
      <w:proofErr w:type="spellEnd"/>
      <w:r w:rsidRPr="000231CC">
        <w:rPr>
          <w:rFonts w:cs="Arial"/>
        </w:rPr>
        <w:t>.  Conicet. 1998.</w:t>
      </w:r>
    </w:p>
    <w:p w:rsidR="00663B28" w:rsidRPr="000231CC" w:rsidRDefault="00663B28" w:rsidP="00663B28">
      <w:pPr>
        <w:spacing w:after="0" w:line="240" w:lineRule="auto"/>
        <w:jc w:val="both"/>
        <w:rPr>
          <w:rFonts w:cs="Arial"/>
        </w:rPr>
      </w:pPr>
      <w:r w:rsidRPr="000231CC">
        <w:rPr>
          <w:rFonts w:cs="Arial"/>
        </w:rPr>
        <w:t xml:space="preserve">DOVAL, L. “Tecnología. Estrategia didáctica”. </w:t>
      </w:r>
      <w:proofErr w:type="spellStart"/>
      <w:r w:rsidRPr="000231CC">
        <w:rPr>
          <w:rFonts w:cs="Arial"/>
        </w:rPr>
        <w:t>Prociencia</w:t>
      </w:r>
      <w:proofErr w:type="spellEnd"/>
      <w:r w:rsidRPr="000231CC">
        <w:rPr>
          <w:rFonts w:cs="Arial"/>
        </w:rPr>
        <w:t>. Conicet. Ministerio de Cultura y Educación de la Nación.1998</w:t>
      </w:r>
    </w:p>
    <w:p w:rsidR="00663B28" w:rsidRPr="000231CC" w:rsidRDefault="00663B28" w:rsidP="00663B28">
      <w:pPr>
        <w:spacing w:after="0" w:line="240" w:lineRule="auto"/>
        <w:jc w:val="both"/>
        <w:rPr>
          <w:rFonts w:cs="Arial"/>
        </w:rPr>
      </w:pPr>
      <w:r w:rsidRPr="000231CC">
        <w:rPr>
          <w:rFonts w:cs="Arial"/>
        </w:rPr>
        <w:t xml:space="preserve">DOVAL, L; GAY, A. “Tecnología. Finalidad educativa y acercamiento didáctico”. </w:t>
      </w:r>
      <w:proofErr w:type="spellStart"/>
      <w:r w:rsidRPr="000231CC">
        <w:rPr>
          <w:rFonts w:cs="Arial"/>
        </w:rPr>
        <w:t>Prociencia</w:t>
      </w:r>
      <w:proofErr w:type="spellEnd"/>
      <w:r w:rsidRPr="000231CC">
        <w:rPr>
          <w:rFonts w:cs="Arial"/>
        </w:rPr>
        <w:t>. Conicet. 1995</w:t>
      </w:r>
    </w:p>
    <w:p w:rsidR="00663B28" w:rsidRPr="000231CC" w:rsidRDefault="00663B28" w:rsidP="00663B28">
      <w:pPr>
        <w:spacing w:after="0" w:line="240" w:lineRule="auto"/>
        <w:jc w:val="both"/>
        <w:rPr>
          <w:rFonts w:cs="Arial"/>
        </w:rPr>
      </w:pPr>
      <w:r w:rsidRPr="000231CC">
        <w:rPr>
          <w:rFonts w:cs="Arial"/>
        </w:rPr>
        <w:t xml:space="preserve">FRAGA DE RODRÍGUEZ, A. “Educación tecnológica (se ofrece), espacio en el aula (se busca). Bs. As. </w:t>
      </w:r>
      <w:proofErr w:type="spellStart"/>
      <w:r w:rsidRPr="000231CC">
        <w:rPr>
          <w:rFonts w:cs="Arial"/>
        </w:rPr>
        <w:t>Aique</w:t>
      </w:r>
      <w:proofErr w:type="spellEnd"/>
      <w:r w:rsidRPr="000231CC">
        <w:rPr>
          <w:rFonts w:cs="Arial"/>
        </w:rPr>
        <w:t>. 1995</w:t>
      </w:r>
    </w:p>
    <w:p w:rsidR="00663B28" w:rsidRPr="000231CC" w:rsidRDefault="00663B28" w:rsidP="00663B28">
      <w:pPr>
        <w:spacing w:after="0" w:line="240" w:lineRule="auto"/>
        <w:jc w:val="both"/>
        <w:rPr>
          <w:rFonts w:cs="Arial"/>
        </w:rPr>
      </w:pPr>
      <w:r w:rsidRPr="000231CC">
        <w:rPr>
          <w:rFonts w:cs="Arial"/>
        </w:rPr>
        <w:t xml:space="preserve">GAY, A. FERRERAS, M. “La Educación Tecnológica, aportes para su implementación”. </w:t>
      </w:r>
      <w:proofErr w:type="spellStart"/>
      <w:r w:rsidRPr="000231CC">
        <w:rPr>
          <w:rFonts w:cs="Arial"/>
        </w:rPr>
        <w:t>Prociencia</w:t>
      </w:r>
      <w:proofErr w:type="spellEnd"/>
      <w:r w:rsidRPr="000231CC">
        <w:rPr>
          <w:rFonts w:cs="Arial"/>
        </w:rPr>
        <w:t xml:space="preserve"> CONICET. Año 1995</w:t>
      </w:r>
    </w:p>
    <w:p w:rsidR="00663B28" w:rsidRPr="000231CC" w:rsidRDefault="00663B28" w:rsidP="00663B28">
      <w:pPr>
        <w:spacing w:after="0" w:line="240" w:lineRule="auto"/>
        <w:jc w:val="both"/>
        <w:rPr>
          <w:rFonts w:cs="Arial"/>
        </w:rPr>
      </w:pPr>
      <w:r w:rsidRPr="000231CC">
        <w:rPr>
          <w:rFonts w:cs="Arial"/>
        </w:rPr>
        <w:t>GIORDÁN, André; SANMARTINO, Mariana. “Educación científica y tecnológica: ¿por qué y para qué? Novedades Educativas Nº 163. Dossier Tendencias actuales en educación científica y tecnológica. Julio de 2004</w:t>
      </w:r>
    </w:p>
    <w:p w:rsidR="00663B28" w:rsidRPr="000231CC" w:rsidRDefault="00663B28" w:rsidP="00663B28">
      <w:pPr>
        <w:spacing w:after="0" w:line="240" w:lineRule="auto"/>
        <w:jc w:val="both"/>
        <w:rPr>
          <w:rFonts w:cs="Arial"/>
        </w:rPr>
      </w:pPr>
      <w:r w:rsidRPr="000231CC">
        <w:rPr>
          <w:rFonts w:cs="Arial"/>
        </w:rPr>
        <w:t>ITURRALDE, Daniel. “Los Medios de Enseñanza en la Escuela”. Facultad de Educación Elemental y Especial, Universidad Nacional de Mendoza. Argentina. 2005.</w:t>
      </w:r>
    </w:p>
    <w:p w:rsidR="00663B28" w:rsidRPr="000231CC" w:rsidRDefault="00663B28" w:rsidP="00663B28">
      <w:pPr>
        <w:spacing w:after="0" w:line="240" w:lineRule="auto"/>
        <w:jc w:val="both"/>
        <w:rPr>
          <w:rFonts w:cs="Arial"/>
        </w:rPr>
      </w:pPr>
      <w:r w:rsidRPr="000231CC">
        <w:rPr>
          <w:rFonts w:cs="Arial"/>
        </w:rPr>
        <w:t>LÓPEZ, Ema. “Escuela del Futuro”. Ediciones Novedades Educativas, N° 172. Abril de 2005.</w:t>
      </w:r>
    </w:p>
    <w:p w:rsidR="00663B28" w:rsidRPr="000231CC" w:rsidRDefault="00663B28" w:rsidP="00663B28">
      <w:pPr>
        <w:spacing w:after="0" w:line="240" w:lineRule="auto"/>
        <w:jc w:val="both"/>
        <w:rPr>
          <w:rFonts w:cs="Arial"/>
        </w:rPr>
      </w:pPr>
      <w:r w:rsidRPr="000231CC">
        <w:rPr>
          <w:rFonts w:cs="Arial"/>
        </w:rPr>
        <w:t xml:space="preserve">LUDUEÑA, A. M.; BOZZA, M. Ministerio de Educación de la provincia de Santa Fe. “Tecnología” </w:t>
      </w:r>
      <w:proofErr w:type="spellStart"/>
      <w:r w:rsidRPr="000231CC">
        <w:rPr>
          <w:rFonts w:cs="Arial"/>
        </w:rPr>
        <w:t>Postítulo</w:t>
      </w:r>
      <w:proofErr w:type="spellEnd"/>
      <w:r w:rsidRPr="000231CC">
        <w:rPr>
          <w:rFonts w:cs="Arial"/>
        </w:rPr>
        <w:t xml:space="preserve"> de Especialización para maestros tutores de EGB rural. 2007 </w:t>
      </w:r>
    </w:p>
    <w:p w:rsidR="00663B28" w:rsidRPr="000231CC" w:rsidRDefault="00663B28" w:rsidP="00663B28">
      <w:pPr>
        <w:spacing w:after="0" w:line="240" w:lineRule="auto"/>
        <w:jc w:val="both"/>
        <w:rPr>
          <w:rFonts w:cs="Arial"/>
        </w:rPr>
      </w:pPr>
      <w:r w:rsidRPr="000231CC">
        <w:rPr>
          <w:rFonts w:cs="Arial"/>
        </w:rPr>
        <w:t>MARPEGÁN, Carlos María. “Didáctica de la educación tecnológica. Articulando fines con métodos de enseñanza”. Novedades Educativas Nº 163. Dossier Tendencias actuales en educación científica y tecnológica. Julio de 2004.</w:t>
      </w:r>
    </w:p>
    <w:p w:rsidR="00663B28" w:rsidRPr="000231CC" w:rsidRDefault="00663B28" w:rsidP="00663B28">
      <w:pPr>
        <w:spacing w:after="0" w:line="240" w:lineRule="auto"/>
        <w:jc w:val="both"/>
        <w:rPr>
          <w:rFonts w:cs="Arial"/>
        </w:rPr>
      </w:pPr>
      <w:r w:rsidRPr="000231CC">
        <w:rPr>
          <w:rFonts w:cs="Arial"/>
        </w:rPr>
        <w:t>MUNFORD, Lewis “Técnica y civilización”. Alianza, Madrid. 1997</w:t>
      </w:r>
    </w:p>
    <w:p w:rsidR="00663B28" w:rsidRPr="000231CC" w:rsidRDefault="00663B28" w:rsidP="00663B28">
      <w:pPr>
        <w:spacing w:after="0" w:line="240" w:lineRule="auto"/>
        <w:jc w:val="both"/>
        <w:rPr>
          <w:rFonts w:cs="Arial"/>
        </w:rPr>
      </w:pPr>
      <w:r w:rsidRPr="000231CC">
        <w:rPr>
          <w:rFonts w:cs="Arial"/>
        </w:rPr>
        <w:t>PETROSINO, Jorge. “El enfoque sistémico en la educación tecnológica”. Novedades Educativas Nº 163. Dossier Tendencias actuales en educación científica y tecnológica. Julio de 2004.</w:t>
      </w:r>
    </w:p>
    <w:p w:rsidR="00663B28" w:rsidRPr="000231CC" w:rsidRDefault="00663B28" w:rsidP="00663B28">
      <w:pPr>
        <w:spacing w:after="0" w:line="240" w:lineRule="auto"/>
        <w:jc w:val="both"/>
        <w:rPr>
          <w:rFonts w:cs="Arial"/>
        </w:rPr>
      </w:pPr>
      <w:r w:rsidRPr="000231CC">
        <w:rPr>
          <w:rFonts w:cs="Arial"/>
        </w:rPr>
        <w:lastRenderedPageBreak/>
        <w:t>Plan Social Educativo “La Computadora: un nuevo objeto cultural en la Escuela”</w:t>
      </w:r>
      <w:proofErr w:type="gramStart"/>
      <w:r w:rsidRPr="000231CC">
        <w:rPr>
          <w:rFonts w:cs="Arial"/>
        </w:rPr>
        <w:t>.,</w:t>
      </w:r>
      <w:proofErr w:type="gramEnd"/>
      <w:r w:rsidRPr="000231CC">
        <w:rPr>
          <w:rFonts w:cs="Arial"/>
        </w:rPr>
        <w:t xml:space="preserve"> Primera publicación. 1997.</w:t>
      </w:r>
    </w:p>
    <w:p w:rsidR="00663B28" w:rsidRPr="000231CC" w:rsidRDefault="00663B28" w:rsidP="00663B28">
      <w:pPr>
        <w:spacing w:after="0" w:line="240" w:lineRule="auto"/>
        <w:jc w:val="both"/>
        <w:rPr>
          <w:rFonts w:cs="Arial"/>
        </w:rPr>
      </w:pPr>
      <w:r w:rsidRPr="000231CC">
        <w:rPr>
          <w:rFonts w:cs="Arial"/>
        </w:rPr>
        <w:t xml:space="preserve">Plan Social Educativo, Segunda Publicación “Usando más y mejor nuestro equipamiento informático”. 1997. </w:t>
      </w:r>
    </w:p>
    <w:p w:rsidR="00663B28" w:rsidRPr="000231CC" w:rsidRDefault="00663B28" w:rsidP="00663B28">
      <w:pPr>
        <w:spacing w:after="0" w:line="240" w:lineRule="auto"/>
        <w:jc w:val="both"/>
        <w:rPr>
          <w:rFonts w:cs="Arial"/>
        </w:rPr>
      </w:pPr>
      <w:r w:rsidRPr="000231CC">
        <w:rPr>
          <w:rFonts w:cs="Arial"/>
        </w:rPr>
        <w:t>RODRÍGUEZ ILLERA, José. “Las Alfabetizaciones Digitales”. Revista Bordón. España. 2004.</w:t>
      </w:r>
    </w:p>
    <w:p w:rsidR="00663B28" w:rsidRPr="000231CC" w:rsidRDefault="00663B28" w:rsidP="00663B28">
      <w:pPr>
        <w:spacing w:after="0" w:line="240" w:lineRule="auto"/>
        <w:jc w:val="both"/>
        <w:rPr>
          <w:rFonts w:cs="Arial"/>
        </w:rPr>
      </w:pPr>
      <w:r w:rsidRPr="000231CC">
        <w:rPr>
          <w:rFonts w:cs="Arial"/>
        </w:rPr>
        <w:t>SPIEGEL, Alejandro. “La Escuela y la Computadora”. Ediciones Novedades Educativas. Buenos Aires. 2005.</w:t>
      </w:r>
    </w:p>
    <w:p w:rsidR="00663B28" w:rsidRPr="000231CC" w:rsidRDefault="00663B28" w:rsidP="00663B28">
      <w:pPr>
        <w:spacing w:after="0" w:line="240" w:lineRule="auto"/>
        <w:jc w:val="both"/>
        <w:rPr>
          <w:rFonts w:cs="Arial"/>
        </w:rPr>
      </w:pPr>
      <w:r w:rsidRPr="000231CC">
        <w:rPr>
          <w:rFonts w:cs="Arial"/>
        </w:rPr>
        <w:t xml:space="preserve">TOFFLER, A. “La tercer ola”. Barcelona. Plaza y </w:t>
      </w:r>
      <w:proofErr w:type="spellStart"/>
      <w:r w:rsidRPr="000231CC">
        <w:rPr>
          <w:rFonts w:cs="Arial"/>
        </w:rPr>
        <w:t>Janés</w:t>
      </w:r>
      <w:proofErr w:type="spellEnd"/>
      <w:r w:rsidRPr="000231CC">
        <w:rPr>
          <w:rFonts w:cs="Arial"/>
        </w:rPr>
        <w:t>. 1998</w:t>
      </w:r>
    </w:p>
    <w:p w:rsidR="00663B28" w:rsidRPr="000231CC" w:rsidRDefault="00663B28" w:rsidP="00663B28">
      <w:pPr>
        <w:spacing w:after="0" w:line="240" w:lineRule="auto"/>
        <w:jc w:val="both"/>
        <w:rPr>
          <w:rFonts w:cs="Arial"/>
        </w:rPr>
      </w:pPr>
      <w:r w:rsidRPr="000231CC">
        <w:rPr>
          <w:rFonts w:cs="Arial"/>
        </w:rPr>
        <w:t>TOSO, Alejandro Daniel. “Procesos mentales en educación tecnológica”. Novedades Educativas Nº 163. Dossier Tendencias actuales en educación científica y tecnológica. Julio de 2004.</w:t>
      </w:r>
    </w:p>
    <w:p w:rsidR="00663B28" w:rsidRPr="000231CC" w:rsidRDefault="00663B28" w:rsidP="00663B28">
      <w:pPr>
        <w:autoSpaceDE w:val="0"/>
        <w:autoSpaceDN w:val="0"/>
        <w:adjustRightInd w:val="0"/>
        <w:spacing w:after="0" w:line="240" w:lineRule="auto"/>
        <w:ind w:left="5240"/>
        <w:jc w:val="both"/>
        <w:rPr>
          <w:rFonts w:cs="Arial"/>
          <w:i/>
          <w:iCs/>
          <w:color w:val="333333"/>
        </w:rPr>
      </w:pPr>
    </w:p>
    <w:p w:rsidR="00663B28" w:rsidRPr="000231CC" w:rsidRDefault="00663B28" w:rsidP="00663B28">
      <w:pPr>
        <w:autoSpaceDE w:val="0"/>
        <w:autoSpaceDN w:val="0"/>
        <w:adjustRightInd w:val="0"/>
        <w:spacing w:after="0" w:line="240" w:lineRule="auto"/>
        <w:ind w:left="4956" w:firstLine="284"/>
        <w:jc w:val="both"/>
        <w:rPr>
          <w:rFonts w:cs="Arial"/>
          <w:i/>
          <w:iCs/>
          <w:color w:val="333333"/>
        </w:rPr>
      </w:pPr>
    </w:p>
    <w:p w:rsidR="00663B28" w:rsidRPr="000231CC" w:rsidRDefault="00663B28" w:rsidP="00663B28">
      <w:pPr>
        <w:autoSpaceDE w:val="0"/>
        <w:autoSpaceDN w:val="0"/>
        <w:adjustRightInd w:val="0"/>
        <w:spacing w:after="0" w:line="240" w:lineRule="auto"/>
        <w:ind w:left="4956" w:firstLine="284"/>
        <w:jc w:val="both"/>
        <w:rPr>
          <w:rFonts w:cs="Arial"/>
          <w:i/>
          <w:iCs/>
          <w:color w:val="333333"/>
        </w:rPr>
      </w:pPr>
    </w:p>
    <w:p w:rsidR="00663B28" w:rsidRPr="000231CC" w:rsidRDefault="00663B28" w:rsidP="00663B28">
      <w:pPr>
        <w:autoSpaceDE w:val="0"/>
        <w:autoSpaceDN w:val="0"/>
        <w:adjustRightInd w:val="0"/>
        <w:spacing w:after="0" w:line="240" w:lineRule="auto"/>
        <w:ind w:left="4956" w:firstLine="284"/>
        <w:jc w:val="both"/>
        <w:rPr>
          <w:rFonts w:cs="Arial"/>
          <w:i/>
          <w:iCs/>
          <w:color w:val="333333"/>
        </w:rPr>
      </w:pPr>
    </w:p>
    <w:p w:rsidR="000231CC" w:rsidRDefault="000231CC"/>
    <w:p w:rsidR="000231CC" w:rsidRPr="000231CC" w:rsidRDefault="000231CC" w:rsidP="000231CC"/>
    <w:p w:rsidR="000231CC" w:rsidRDefault="000231CC" w:rsidP="000231CC"/>
    <w:p w:rsidR="006103FB" w:rsidRPr="000231CC" w:rsidRDefault="000231CC" w:rsidP="000231CC">
      <w:pPr>
        <w:tabs>
          <w:tab w:val="left" w:pos="1605"/>
        </w:tabs>
      </w:pPr>
      <w:r>
        <w:tab/>
      </w:r>
    </w:p>
    <w:sectPr w:rsidR="006103FB" w:rsidRPr="000231CC" w:rsidSect="000C646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BFC" w:rsidRDefault="00550BFC" w:rsidP="00DF3643">
      <w:pPr>
        <w:spacing w:after="0" w:line="240" w:lineRule="auto"/>
      </w:pPr>
      <w:r>
        <w:separator/>
      </w:r>
    </w:p>
  </w:endnote>
  <w:endnote w:type="continuationSeparator" w:id="0">
    <w:p w:rsidR="00550BFC" w:rsidRDefault="00550BFC" w:rsidP="00DF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5797"/>
      <w:docPartObj>
        <w:docPartGallery w:val="Page Numbers (Bottom of Page)"/>
        <w:docPartUnique/>
      </w:docPartObj>
    </w:sdtPr>
    <w:sdtEndPr/>
    <w:sdtContent>
      <w:p w:rsidR="00924402" w:rsidRDefault="004F3F95">
        <w:pPr>
          <w:pStyle w:val="Piedepgina"/>
          <w:jc w:val="right"/>
        </w:pPr>
        <w:r>
          <w:fldChar w:fldCharType="begin"/>
        </w:r>
        <w:r w:rsidR="006103FB">
          <w:instrText xml:space="preserve"> PAGE   \* MERGEFORMAT </w:instrText>
        </w:r>
        <w:r>
          <w:fldChar w:fldCharType="separate"/>
        </w:r>
        <w:r w:rsidR="003129FB">
          <w:rPr>
            <w:noProof/>
          </w:rPr>
          <w:t>3</w:t>
        </w:r>
        <w:r>
          <w:fldChar w:fldCharType="end"/>
        </w:r>
      </w:p>
    </w:sdtContent>
  </w:sdt>
  <w:p w:rsidR="00924402" w:rsidRDefault="00550B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BFC" w:rsidRDefault="00550BFC" w:rsidP="00DF3643">
      <w:pPr>
        <w:spacing w:after="0" w:line="240" w:lineRule="auto"/>
      </w:pPr>
      <w:r>
        <w:separator/>
      </w:r>
    </w:p>
  </w:footnote>
  <w:footnote w:type="continuationSeparator" w:id="0">
    <w:p w:rsidR="00550BFC" w:rsidRDefault="00550BFC" w:rsidP="00DF3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FCE" w:rsidRPr="00D26B0C" w:rsidRDefault="00F87FCE" w:rsidP="00F87FCE">
    <w:pPr>
      <w:spacing w:after="0" w:line="240" w:lineRule="auto"/>
      <w:ind w:left="3540"/>
      <w:contextualSpacing/>
      <w:jc w:val="center"/>
      <w:rPr>
        <w:rFonts w:ascii="Century Gothic" w:hAnsi="Century Gothic" w:cs="Times New Roman"/>
        <w:b/>
        <w:i/>
        <w:sz w:val="24"/>
        <w:szCs w:val="24"/>
      </w:rPr>
    </w:pPr>
    <w:r w:rsidRPr="00D26B0C">
      <w:rPr>
        <w:rFonts w:ascii="Century Gothic" w:hAnsi="Century Gothic" w:cs="Times New Roman"/>
        <w:noProof/>
        <w:lang w:val="es-AR" w:eastAsia="es-AR"/>
      </w:rPr>
      <w:drawing>
        <wp:anchor distT="0" distB="0" distL="114300" distR="114300" simplePos="0" relativeHeight="251660288" behindDoc="0" locked="0" layoutInCell="1" allowOverlap="1" wp14:anchorId="3AC51C73" wp14:editId="36E14C2F">
          <wp:simplePos x="0" y="0"/>
          <wp:positionH relativeFrom="margin">
            <wp:posOffset>-171450</wp:posOffset>
          </wp:positionH>
          <wp:positionV relativeFrom="margin">
            <wp:posOffset>-1295400</wp:posOffset>
          </wp:positionV>
          <wp:extent cx="852616"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p 7.jpg"/>
                  <pic:cNvPicPr/>
                </pic:nvPicPr>
                <pic:blipFill rotWithShape="1">
                  <a:blip r:embed="rId1" cstate="print">
                    <a:extLst>
                      <a:ext uri="{28A0092B-C50C-407E-A947-70E740481C1C}">
                        <a14:useLocalDpi xmlns:a14="http://schemas.microsoft.com/office/drawing/2010/main" val="0"/>
                      </a:ext>
                    </a:extLst>
                  </a:blip>
                  <a:srcRect t="-1" b="18383"/>
                  <a:stretch/>
                </pic:blipFill>
                <pic:spPr bwMode="auto">
                  <a:xfrm>
                    <a:off x="0" y="0"/>
                    <a:ext cx="852616" cy="457200"/>
                  </a:xfrm>
                  <a:prstGeom prst="rect">
                    <a:avLst/>
                  </a:prstGeom>
                  <a:ln>
                    <a:noFill/>
                  </a:ln>
                  <a:extLst>
                    <a:ext uri="{53640926-AAD7-44D8-BBD7-CCE9431645EC}">
                      <a14:shadowObscured xmlns:a14="http://schemas.microsoft.com/office/drawing/2010/main"/>
                    </a:ext>
                  </a:extLst>
                </pic:spPr>
              </pic:pic>
            </a:graphicData>
          </a:graphic>
        </wp:anchor>
      </w:drawing>
    </w:r>
    <w:r w:rsidRPr="00D26B0C">
      <w:rPr>
        <w:rFonts w:ascii="Century Gothic" w:hAnsi="Century Gothic" w:cs="Times New Roman"/>
        <w:b/>
        <w:i/>
        <w:sz w:val="24"/>
        <w:szCs w:val="24"/>
      </w:rPr>
      <w:t>Instituto Superior de Profesorado Nº 7</w:t>
    </w:r>
  </w:p>
  <w:p w:rsidR="00F87FCE" w:rsidRPr="00D26B0C" w:rsidRDefault="00F87FCE" w:rsidP="00F87FCE">
    <w:pPr>
      <w:spacing w:after="0" w:line="240" w:lineRule="auto"/>
      <w:contextualSpacing/>
      <w:jc w:val="center"/>
      <w:rPr>
        <w:rFonts w:ascii="Century Gothic" w:hAnsi="Century Gothic" w:cs="Times New Roman"/>
        <w:b/>
        <w:i/>
        <w:sz w:val="24"/>
        <w:szCs w:val="24"/>
      </w:rPr>
    </w:pPr>
  </w:p>
  <w:p w:rsidR="00F87FCE" w:rsidRPr="00D26B0C" w:rsidRDefault="00F87FCE" w:rsidP="00F87FCE">
    <w:pPr>
      <w:tabs>
        <w:tab w:val="left" w:pos="1980"/>
        <w:tab w:val="center" w:pos="4252"/>
      </w:tabs>
      <w:spacing w:after="0" w:line="240" w:lineRule="auto"/>
      <w:contextualSpacing/>
      <w:rPr>
        <w:rFonts w:ascii="Century Gothic" w:hAnsi="Century Gothic" w:cs="Times New Roman"/>
        <w:b/>
        <w:i/>
        <w:sz w:val="24"/>
        <w:szCs w:val="24"/>
      </w:rPr>
    </w:pPr>
    <w:r w:rsidRPr="00D26B0C">
      <w:rPr>
        <w:rFonts w:ascii="Century Gothic" w:hAnsi="Century Gothic" w:cs="Times New Roman"/>
        <w:b/>
        <w:i/>
        <w:sz w:val="24"/>
        <w:szCs w:val="24"/>
      </w:rPr>
      <w:tab/>
    </w:r>
    <w:r w:rsidRPr="00D26B0C">
      <w:rPr>
        <w:rFonts w:ascii="Century Gothic" w:hAnsi="Century Gothic" w:cs="Times New Roman"/>
        <w:b/>
        <w:i/>
        <w:sz w:val="24"/>
        <w:szCs w:val="24"/>
      </w:rPr>
      <w:tab/>
    </w:r>
    <w:r w:rsidRPr="00D26B0C">
      <w:rPr>
        <w:rFonts w:ascii="Century Gothic" w:hAnsi="Century Gothic" w:cs="Times New Roman"/>
        <w:b/>
        <w:i/>
        <w:sz w:val="24"/>
        <w:szCs w:val="24"/>
      </w:rPr>
      <w:tab/>
      <w:t xml:space="preserve">   Brigadier Estanislao López</w:t>
    </w:r>
  </w:p>
  <w:p w:rsidR="00F87FCE" w:rsidRPr="00D26B0C" w:rsidRDefault="00F87FCE" w:rsidP="00F87FCE">
    <w:pPr>
      <w:spacing w:after="0" w:line="240" w:lineRule="auto"/>
      <w:ind w:firstLine="284"/>
      <w:contextualSpacing/>
      <w:jc w:val="center"/>
      <w:rPr>
        <w:rFonts w:ascii="Times New Roman" w:hAnsi="Times New Roman" w:cs="Times New Roman"/>
        <w:i/>
        <w:sz w:val="24"/>
        <w:szCs w:val="24"/>
      </w:rPr>
    </w:pPr>
  </w:p>
  <w:p w:rsidR="00F87FCE" w:rsidRPr="00D26B0C" w:rsidRDefault="00F87FCE" w:rsidP="00F87FCE">
    <w:pPr>
      <w:spacing w:after="0" w:line="240" w:lineRule="auto"/>
      <w:ind w:firstLine="284"/>
      <w:contextualSpacing/>
      <w:jc w:val="center"/>
      <w:rPr>
        <w:rFonts w:ascii="Times New Roman" w:hAnsi="Times New Roman" w:cs="Times New Roman"/>
        <w:i/>
        <w:sz w:val="24"/>
        <w:szCs w:val="24"/>
      </w:rPr>
    </w:pPr>
    <w:r w:rsidRPr="00D26B0C">
      <w:rPr>
        <w:rFonts w:ascii="Times New Roman" w:hAnsi="Times New Roman" w:cs="Times New Roman"/>
        <w:i/>
        <w:sz w:val="24"/>
        <w:szCs w:val="24"/>
      </w:rPr>
      <w:t xml:space="preserve">                             </w:t>
    </w:r>
  </w:p>
  <w:p w:rsidR="00F87FCE" w:rsidRPr="00D26B0C" w:rsidRDefault="00F87FCE" w:rsidP="00F87FCE">
    <w:pPr>
      <w:spacing w:after="0" w:line="240" w:lineRule="auto"/>
      <w:ind w:firstLine="284"/>
      <w:contextualSpacing/>
      <w:jc w:val="center"/>
      <w:rPr>
        <w:rFonts w:ascii="Times New Roman" w:hAnsi="Times New Roman" w:cs="Times New Roman"/>
        <w:b/>
        <w:i/>
        <w:sz w:val="24"/>
        <w:szCs w:val="24"/>
        <w:u w:val="single"/>
      </w:rPr>
    </w:pPr>
    <w:r>
      <w:rPr>
        <w:noProof/>
        <w:lang w:val="es-AR" w:eastAsia="es-AR"/>
      </w:rPr>
      <mc:AlternateContent>
        <mc:Choice Requires="wps">
          <w:drawing>
            <wp:anchor distT="4294967295" distB="4294967295" distL="114300" distR="114300" simplePos="0" relativeHeight="251659264" behindDoc="0" locked="0" layoutInCell="1" allowOverlap="1" wp14:anchorId="7C3469D5" wp14:editId="01CD0A84">
              <wp:simplePos x="0" y="0"/>
              <wp:positionH relativeFrom="column">
                <wp:posOffset>-609600</wp:posOffset>
              </wp:positionH>
              <wp:positionV relativeFrom="paragraph">
                <wp:posOffset>128904</wp:posOffset>
              </wp:positionV>
              <wp:extent cx="6629400" cy="0"/>
              <wp:effectExtent l="0" t="1905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53D33"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0.15pt" to="4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" strokecolor="#c0504d" strokeweight="3pt">
              <v:shadow color="#622423 [1605]" opacity=".5" offset="1pt"/>
            </v:line>
          </w:pict>
        </mc:Fallback>
      </mc:AlternateContent>
    </w:r>
  </w:p>
  <w:p w:rsidR="00F87FCE" w:rsidRDefault="00F87F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E1364E1"/>
    <w:multiLevelType w:val="hybridMultilevel"/>
    <w:tmpl w:val="9504488A"/>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DCC6196"/>
    <w:multiLevelType w:val="hybridMultilevel"/>
    <w:tmpl w:val="28E43BDC"/>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52E5597E"/>
    <w:multiLevelType w:val="hybridMultilevel"/>
    <w:tmpl w:val="DF2295F4"/>
    <w:lvl w:ilvl="0" w:tplc="32EAB286">
      <w:start w:val="1"/>
      <w:numFmt w:val="bullet"/>
      <w:lvlText w:val=""/>
      <w:lvlJc w:val="left"/>
      <w:pPr>
        <w:tabs>
          <w:tab w:val="num" w:pos="1080"/>
        </w:tabs>
        <w:ind w:left="108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24A0128"/>
    <w:multiLevelType w:val="hybridMultilevel"/>
    <w:tmpl w:val="17FA1F52"/>
    <w:lvl w:ilvl="0" w:tplc="32EAB286">
      <w:start w:val="1"/>
      <w:numFmt w:val="bullet"/>
      <w:lvlText w:val=""/>
      <w:lvlJc w:val="left"/>
      <w:pPr>
        <w:tabs>
          <w:tab w:val="num" w:pos="360"/>
        </w:tabs>
        <w:ind w:left="36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CE967A9"/>
    <w:multiLevelType w:val="hybridMultilevel"/>
    <w:tmpl w:val="AA9A4CEC"/>
    <w:lvl w:ilvl="0" w:tplc="080A0001">
      <w:numFmt w:val="bullet"/>
      <w:lvlText w:val=""/>
      <w:lvlJc w:val="left"/>
      <w:pPr>
        <w:tabs>
          <w:tab w:val="num" w:pos="720"/>
        </w:tabs>
        <w:ind w:left="720" w:hanging="360"/>
      </w:pPr>
      <w:rPr>
        <w:rFonts w:ascii="Symbol" w:eastAsia="Times New Roman" w:hAnsi="Symbol" w:cs="Times New Roman"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28"/>
    <w:rsid w:val="000231CC"/>
    <w:rsid w:val="00102D7D"/>
    <w:rsid w:val="00151703"/>
    <w:rsid w:val="00246F69"/>
    <w:rsid w:val="0029164F"/>
    <w:rsid w:val="003129FB"/>
    <w:rsid w:val="004F3F95"/>
    <w:rsid w:val="00550BFC"/>
    <w:rsid w:val="00557579"/>
    <w:rsid w:val="005C1E11"/>
    <w:rsid w:val="005E6B74"/>
    <w:rsid w:val="006103FB"/>
    <w:rsid w:val="00663B28"/>
    <w:rsid w:val="00846808"/>
    <w:rsid w:val="0092749A"/>
    <w:rsid w:val="009A6775"/>
    <w:rsid w:val="00A15CEF"/>
    <w:rsid w:val="00AA6C29"/>
    <w:rsid w:val="00C06D16"/>
    <w:rsid w:val="00C13D92"/>
    <w:rsid w:val="00C80342"/>
    <w:rsid w:val="00CF0D37"/>
    <w:rsid w:val="00DF3643"/>
    <w:rsid w:val="00F8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F9498-D816-483B-B143-C8529748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3B28"/>
    <w:pPr>
      <w:tabs>
        <w:tab w:val="center" w:pos="4252"/>
        <w:tab w:val="right" w:pos="8504"/>
      </w:tabs>
      <w:spacing w:after="0" w:line="240" w:lineRule="auto"/>
    </w:pPr>
    <w:rPr>
      <w:lang w:val="es-ES_tradnl" w:eastAsia="es-ES_tradnl"/>
    </w:rPr>
  </w:style>
  <w:style w:type="character" w:customStyle="1" w:styleId="PiedepginaCar">
    <w:name w:val="Pie de página Car"/>
    <w:basedOn w:val="Fuentedeprrafopredeter"/>
    <w:link w:val="Piedepgina"/>
    <w:uiPriority w:val="99"/>
    <w:rsid w:val="00663B28"/>
    <w:rPr>
      <w:lang w:val="es-ES_tradnl" w:eastAsia="es-ES_tradnl"/>
    </w:rPr>
  </w:style>
  <w:style w:type="paragraph" w:styleId="Encabezado">
    <w:name w:val="header"/>
    <w:basedOn w:val="Normal"/>
    <w:link w:val="EncabezadoCar"/>
    <w:uiPriority w:val="99"/>
    <w:unhideWhenUsed/>
    <w:rsid w:val="00F87F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5</Pages>
  <Words>1487</Words>
  <Characters>8181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dc:creator>
  <cp:keywords/>
  <dc:description/>
  <cp:lastModifiedBy>Flavia Lorena</cp:lastModifiedBy>
  <cp:revision>7</cp:revision>
  <cp:lastPrinted>2013-05-06T23:09:00Z</cp:lastPrinted>
  <dcterms:created xsi:type="dcterms:W3CDTF">2014-10-04T20:05:00Z</dcterms:created>
  <dcterms:modified xsi:type="dcterms:W3CDTF">2014-10-05T04:58:00Z</dcterms:modified>
</cp:coreProperties>
</file>