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559" w:rsidRPr="009B6533" w:rsidRDefault="00015559" w:rsidP="00015559">
      <w:pPr>
        <w:spacing w:line="360" w:lineRule="auto"/>
        <w:jc w:val="both"/>
        <w:rPr>
          <w:rFonts w:ascii="Arial" w:hAnsi="Arial" w:cs="Arial"/>
          <w:b/>
          <w:caps/>
          <w:snapToGrid w:val="0"/>
          <w:sz w:val="22"/>
          <w:szCs w:val="22"/>
          <w:u w:val="single"/>
        </w:rPr>
      </w:pPr>
      <w:r w:rsidRPr="009B6533">
        <w:rPr>
          <w:rFonts w:ascii="Arial" w:hAnsi="Arial" w:cs="Arial"/>
          <w:b/>
          <w:caps/>
          <w:snapToGrid w:val="0"/>
          <w:sz w:val="22"/>
          <w:szCs w:val="22"/>
          <w:u w:val="single"/>
        </w:rPr>
        <w:t>Instituto</w:t>
      </w:r>
      <w:r>
        <w:rPr>
          <w:rFonts w:ascii="Arial" w:hAnsi="Arial" w:cs="Arial"/>
          <w:b/>
          <w:caps/>
          <w:snapToGrid w:val="0"/>
          <w:sz w:val="22"/>
          <w:szCs w:val="22"/>
          <w:u w:val="single"/>
        </w:rPr>
        <w:t xml:space="preserve"> DE EDUCACIÓN</w:t>
      </w:r>
      <w:r w:rsidRPr="009B6533">
        <w:rPr>
          <w:rFonts w:ascii="Arial" w:hAnsi="Arial" w:cs="Arial"/>
          <w:b/>
          <w:caps/>
          <w:snapToGrid w:val="0"/>
          <w:sz w:val="22"/>
          <w:szCs w:val="22"/>
          <w:u w:val="single"/>
        </w:rPr>
        <w:t xml:space="preserve"> Superior Nº 7</w:t>
      </w:r>
    </w:p>
    <w:p w:rsidR="00015559" w:rsidRPr="009B6533" w:rsidRDefault="00015559" w:rsidP="00015559">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Carrera</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Profesorado en Educación Especial para Discapacitados Intelectuales</w:t>
      </w:r>
    </w:p>
    <w:p w:rsidR="00015559" w:rsidRPr="009B6533" w:rsidRDefault="00015559" w:rsidP="00015559">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Asignatura</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caps/>
          <w:snapToGrid w:val="0"/>
          <w:sz w:val="22"/>
          <w:szCs w:val="22"/>
        </w:rPr>
        <w:t xml:space="preserve">Matemática II y su Didáctica ( </w:t>
      </w:r>
      <w:r w:rsidRPr="009B6533">
        <w:rPr>
          <w:rFonts w:ascii="Arial" w:hAnsi="Arial" w:cs="Arial"/>
          <w:snapToGrid w:val="0"/>
          <w:sz w:val="22"/>
          <w:szCs w:val="22"/>
        </w:rPr>
        <w:t>anual</w:t>
      </w:r>
      <w:r w:rsidRPr="009B6533">
        <w:rPr>
          <w:rFonts w:ascii="Arial" w:hAnsi="Arial" w:cs="Arial"/>
          <w:caps/>
          <w:snapToGrid w:val="0"/>
          <w:sz w:val="22"/>
          <w:szCs w:val="22"/>
        </w:rPr>
        <w:t>)</w:t>
      </w:r>
    </w:p>
    <w:p w:rsidR="00015559" w:rsidRPr="009B6533" w:rsidRDefault="00015559" w:rsidP="00015559">
      <w:pPr>
        <w:spacing w:line="360" w:lineRule="auto"/>
        <w:jc w:val="both"/>
        <w:rPr>
          <w:rFonts w:ascii="Arial" w:hAnsi="Arial" w:cs="Arial"/>
          <w:snapToGrid w:val="0"/>
          <w:sz w:val="22"/>
          <w:szCs w:val="22"/>
        </w:rPr>
      </w:pPr>
      <w:r w:rsidRPr="009B6533">
        <w:rPr>
          <w:rFonts w:ascii="Arial" w:hAnsi="Arial" w:cs="Arial"/>
          <w:b/>
          <w:caps/>
          <w:snapToGrid w:val="0"/>
          <w:sz w:val="22"/>
          <w:szCs w:val="22"/>
          <w:u w:val="single"/>
        </w:rPr>
        <w:t xml:space="preserve">Cantidad de horas </w:t>
      </w:r>
      <w:proofErr w:type="gramStart"/>
      <w:r w:rsidRPr="009B6533">
        <w:rPr>
          <w:rFonts w:ascii="Arial" w:hAnsi="Arial" w:cs="Arial"/>
          <w:b/>
          <w:caps/>
          <w:snapToGrid w:val="0"/>
          <w:sz w:val="22"/>
          <w:szCs w:val="22"/>
          <w:u w:val="single"/>
        </w:rPr>
        <w:t>semanales</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snapToGrid w:val="0"/>
          <w:sz w:val="22"/>
          <w:szCs w:val="22"/>
        </w:rPr>
        <w:t xml:space="preserve">3h </w:t>
      </w:r>
    </w:p>
    <w:p w:rsidR="00015559" w:rsidRPr="009B6533" w:rsidRDefault="00015559" w:rsidP="00015559">
      <w:pPr>
        <w:spacing w:line="360" w:lineRule="auto"/>
        <w:jc w:val="both"/>
        <w:rPr>
          <w:rFonts w:ascii="Arial" w:hAnsi="Arial" w:cs="Arial"/>
          <w:b/>
          <w:caps/>
          <w:snapToGrid w:val="0"/>
          <w:sz w:val="22"/>
          <w:szCs w:val="22"/>
        </w:rPr>
      </w:pPr>
      <w:r w:rsidRPr="009B6533">
        <w:rPr>
          <w:rFonts w:ascii="Arial" w:hAnsi="Arial" w:cs="Arial"/>
          <w:b/>
          <w:caps/>
          <w:snapToGrid w:val="0"/>
          <w:sz w:val="22"/>
          <w:szCs w:val="22"/>
          <w:u w:val="single"/>
        </w:rPr>
        <w:t>Curso</w:t>
      </w:r>
      <w:r w:rsidRPr="009B6533">
        <w:rPr>
          <w:rFonts w:ascii="Arial" w:hAnsi="Arial" w:cs="Arial"/>
          <w:b/>
          <w:caps/>
          <w:snapToGrid w:val="0"/>
          <w:sz w:val="22"/>
          <w:szCs w:val="22"/>
        </w:rPr>
        <w:t>:</w:t>
      </w:r>
      <w:r w:rsidRPr="009B6533">
        <w:rPr>
          <w:rFonts w:ascii="Arial" w:hAnsi="Arial" w:cs="Arial"/>
          <w:b/>
          <w:snapToGrid w:val="0"/>
          <w:sz w:val="22"/>
          <w:szCs w:val="22"/>
        </w:rPr>
        <w:t xml:space="preserve"> </w:t>
      </w:r>
      <w:r w:rsidRPr="009B6533">
        <w:rPr>
          <w:rFonts w:ascii="Arial" w:hAnsi="Arial" w:cs="Arial"/>
          <w:snapToGrid w:val="0"/>
          <w:sz w:val="22"/>
          <w:szCs w:val="22"/>
        </w:rPr>
        <w:t>2do año</w:t>
      </w:r>
    </w:p>
    <w:p w:rsidR="00015559" w:rsidRPr="009B6533" w:rsidRDefault="00015559" w:rsidP="00015559">
      <w:pPr>
        <w:spacing w:line="360" w:lineRule="auto"/>
        <w:jc w:val="both"/>
        <w:rPr>
          <w:rFonts w:ascii="Arial" w:hAnsi="Arial" w:cs="Arial"/>
          <w:b/>
          <w:caps/>
          <w:snapToGrid w:val="0"/>
          <w:sz w:val="22"/>
          <w:szCs w:val="22"/>
        </w:rPr>
      </w:pPr>
      <w:proofErr w:type="gramStart"/>
      <w:r w:rsidRPr="009B6533">
        <w:rPr>
          <w:rFonts w:ascii="Arial" w:hAnsi="Arial" w:cs="Arial"/>
          <w:b/>
          <w:caps/>
          <w:snapToGrid w:val="0"/>
          <w:sz w:val="22"/>
          <w:szCs w:val="22"/>
          <w:u w:val="single"/>
        </w:rPr>
        <w:t>Docente</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snapToGrid w:val="0"/>
          <w:sz w:val="22"/>
          <w:szCs w:val="22"/>
        </w:rPr>
        <w:t>Claudia Mabel Giagnorio</w:t>
      </w:r>
      <w:r w:rsidRPr="009B6533">
        <w:rPr>
          <w:rFonts w:ascii="Arial" w:hAnsi="Arial" w:cs="Arial"/>
          <w:b/>
          <w:caps/>
          <w:snapToGrid w:val="0"/>
          <w:sz w:val="22"/>
          <w:szCs w:val="22"/>
        </w:rPr>
        <w:t xml:space="preserve"> </w:t>
      </w:r>
    </w:p>
    <w:p w:rsidR="00015559" w:rsidRPr="009B6533" w:rsidRDefault="00015559" w:rsidP="00015559">
      <w:pPr>
        <w:pBdr>
          <w:bottom w:val="single" w:sz="12" w:space="1" w:color="auto"/>
        </w:pBdr>
        <w:spacing w:line="360" w:lineRule="auto"/>
        <w:jc w:val="both"/>
        <w:rPr>
          <w:rFonts w:ascii="Arial" w:hAnsi="Arial" w:cs="Arial"/>
          <w:caps/>
          <w:snapToGrid w:val="0"/>
          <w:sz w:val="22"/>
          <w:szCs w:val="22"/>
        </w:rPr>
      </w:pPr>
      <w:r w:rsidRPr="009B6533">
        <w:rPr>
          <w:rFonts w:ascii="Arial" w:hAnsi="Arial" w:cs="Arial"/>
          <w:b/>
          <w:caps/>
          <w:snapToGrid w:val="0"/>
          <w:sz w:val="22"/>
          <w:szCs w:val="22"/>
          <w:u w:val="single"/>
        </w:rPr>
        <w:t xml:space="preserve">Año </w:t>
      </w:r>
      <w:proofErr w:type="gramStart"/>
      <w:r w:rsidRPr="009B6533">
        <w:rPr>
          <w:rFonts w:ascii="Arial" w:hAnsi="Arial" w:cs="Arial"/>
          <w:b/>
          <w:caps/>
          <w:snapToGrid w:val="0"/>
          <w:sz w:val="22"/>
          <w:szCs w:val="22"/>
          <w:u w:val="single"/>
        </w:rPr>
        <w:t>Lectivo</w:t>
      </w:r>
      <w:r w:rsidRPr="009B6533">
        <w:rPr>
          <w:rFonts w:ascii="Arial" w:hAnsi="Arial" w:cs="Arial"/>
          <w:b/>
          <w:caps/>
          <w:snapToGrid w:val="0"/>
          <w:sz w:val="22"/>
          <w:szCs w:val="22"/>
        </w:rPr>
        <w:t xml:space="preserve"> :</w:t>
      </w:r>
      <w:proofErr w:type="gramEnd"/>
      <w:r w:rsidRPr="009B6533">
        <w:rPr>
          <w:rFonts w:ascii="Arial" w:hAnsi="Arial" w:cs="Arial"/>
          <w:b/>
          <w:caps/>
          <w:snapToGrid w:val="0"/>
          <w:sz w:val="22"/>
          <w:szCs w:val="22"/>
        </w:rPr>
        <w:t xml:space="preserve"> </w:t>
      </w:r>
      <w:r w:rsidRPr="009B6533">
        <w:rPr>
          <w:rFonts w:ascii="Arial" w:hAnsi="Arial" w:cs="Arial"/>
          <w:caps/>
          <w:snapToGrid w:val="0"/>
          <w:sz w:val="22"/>
          <w:szCs w:val="22"/>
        </w:rPr>
        <w:t>201</w:t>
      </w:r>
      <w:r w:rsidR="00C329C2">
        <w:rPr>
          <w:rFonts w:ascii="Arial" w:hAnsi="Arial" w:cs="Arial"/>
          <w:caps/>
          <w:snapToGrid w:val="0"/>
          <w:sz w:val="22"/>
          <w:szCs w:val="22"/>
        </w:rPr>
        <w:t>9</w:t>
      </w:r>
    </w:p>
    <w:p w:rsidR="00015559" w:rsidRPr="009B6533" w:rsidRDefault="00015559" w:rsidP="00015559">
      <w:pPr>
        <w:spacing w:line="360" w:lineRule="auto"/>
        <w:jc w:val="both"/>
        <w:rPr>
          <w:rFonts w:ascii="Arial" w:hAnsi="Arial" w:cs="Arial"/>
          <w:snapToGrid w:val="0"/>
          <w:sz w:val="22"/>
          <w:szCs w:val="22"/>
        </w:rPr>
      </w:pPr>
    </w:p>
    <w:p w:rsidR="00015559" w:rsidRPr="009B6533" w:rsidRDefault="00015559" w:rsidP="00015559">
      <w:pPr>
        <w:jc w:val="both"/>
        <w:rPr>
          <w:rFonts w:ascii="Arial" w:hAnsi="Arial" w:cs="Arial"/>
          <w:b/>
          <w:sz w:val="22"/>
          <w:szCs w:val="22"/>
          <w:u w:val="single"/>
        </w:rPr>
      </w:pPr>
      <w:r w:rsidRPr="009B6533">
        <w:rPr>
          <w:rFonts w:ascii="Arial" w:hAnsi="Arial" w:cs="Arial"/>
          <w:b/>
          <w:sz w:val="22"/>
          <w:szCs w:val="22"/>
          <w:u w:val="single"/>
        </w:rPr>
        <w:t>FUNDAMENTACIÓN</w:t>
      </w:r>
    </w:p>
    <w:p w:rsidR="00015559" w:rsidRPr="009B6533" w:rsidRDefault="00015559" w:rsidP="00015559">
      <w:pPr>
        <w:jc w:val="both"/>
        <w:rPr>
          <w:rFonts w:ascii="Arial" w:hAnsi="Arial" w:cs="Arial"/>
          <w:b/>
          <w:sz w:val="22"/>
          <w:szCs w:val="22"/>
          <w:u w:val="single"/>
        </w:rPr>
      </w:pPr>
    </w:p>
    <w:p w:rsidR="00015559" w:rsidRPr="009B6533" w:rsidRDefault="00015559" w:rsidP="00015559">
      <w:pPr>
        <w:jc w:val="both"/>
        <w:outlineLvl w:val="0"/>
        <w:rPr>
          <w:rFonts w:ascii="Arial" w:hAnsi="Arial" w:cs="Arial"/>
          <w:sz w:val="22"/>
          <w:szCs w:val="22"/>
        </w:rPr>
      </w:pPr>
      <w:r w:rsidRPr="009B6533">
        <w:rPr>
          <w:rFonts w:ascii="Arial" w:hAnsi="Arial" w:cs="Arial"/>
          <w:sz w:val="22"/>
          <w:szCs w:val="22"/>
        </w:rPr>
        <w:t xml:space="preserve">La Enseñanza y Aprendizaje de la matemática es el eje fundamental para el alumno que se prepara para la labor docente, por esto las relaciones entre el objeto del conocimiento y las representaciones del mismo articulado con la adquisición </w:t>
      </w:r>
      <w:proofErr w:type="gramStart"/>
      <w:r w:rsidRPr="009B6533">
        <w:rPr>
          <w:rFonts w:ascii="Arial" w:hAnsi="Arial" w:cs="Arial"/>
          <w:sz w:val="22"/>
          <w:szCs w:val="22"/>
        </w:rPr>
        <w:t>del  sentido</w:t>
      </w:r>
      <w:proofErr w:type="gramEnd"/>
      <w:r w:rsidRPr="009B6533">
        <w:rPr>
          <w:rFonts w:ascii="Arial" w:hAnsi="Arial" w:cs="Arial"/>
          <w:sz w:val="22"/>
          <w:szCs w:val="22"/>
        </w:rPr>
        <w:t xml:space="preserve">  en matemática son dos aspectos  importantes para una didáctica teniendo en cuenta los aprendizajes a lograr a través de los diferentes niveles de escolaridad ,en los cuáles se insertará el futuro docente</w:t>
      </w:r>
    </w:p>
    <w:p w:rsidR="00015559" w:rsidRPr="009B6533" w:rsidRDefault="00015559" w:rsidP="00015559">
      <w:pPr>
        <w:jc w:val="both"/>
        <w:outlineLvl w:val="0"/>
        <w:rPr>
          <w:rFonts w:ascii="Arial" w:hAnsi="Arial" w:cs="Arial"/>
          <w:bCs/>
          <w:kern w:val="36"/>
          <w:sz w:val="22"/>
          <w:szCs w:val="22"/>
        </w:rPr>
      </w:pPr>
      <w:r w:rsidRPr="009B6533">
        <w:rPr>
          <w:rFonts w:ascii="Arial" w:hAnsi="Arial" w:cs="Arial"/>
          <w:bCs/>
          <w:kern w:val="36"/>
          <w:sz w:val="22"/>
          <w:szCs w:val="22"/>
        </w:rPr>
        <w:t>Los contenidos de Matemática en segundo año se organizan en:</w:t>
      </w:r>
    </w:p>
    <w:p w:rsidR="00015559" w:rsidRPr="009B6533" w:rsidRDefault="00015559" w:rsidP="00015559">
      <w:pPr>
        <w:jc w:val="both"/>
        <w:outlineLvl w:val="0"/>
        <w:rPr>
          <w:rFonts w:ascii="Arial" w:hAnsi="Arial" w:cs="Arial"/>
          <w:bCs/>
          <w:kern w:val="36"/>
          <w:sz w:val="22"/>
          <w:szCs w:val="22"/>
        </w:rPr>
      </w:pPr>
    </w:p>
    <w:p w:rsidR="00015559" w:rsidRPr="009B6533" w:rsidRDefault="00015559" w:rsidP="00015559">
      <w:pPr>
        <w:pStyle w:val="Prrafodelista"/>
        <w:numPr>
          <w:ilvl w:val="0"/>
          <w:numId w:val="1"/>
        </w:numPr>
        <w:jc w:val="both"/>
        <w:outlineLvl w:val="0"/>
        <w:rPr>
          <w:rFonts w:ascii="Arial" w:hAnsi="Arial" w:cs="Arial"/>
          <w:sz w:val="22"/>
          <w:szCs w:val="22"/>
        </w:rPr>
      </w:pPr>
      <w:r w:rsidRPr="009B6533">
        <w:rPr>
          <w:rFonts w:ascii="Arial" w:hAnsi="Arial" w:cs="Arial"/>
          <w:bCs/>
          <w:kern w:val="36"/>
          <w:sz w:val="22"/>
          <w:szCs w:val="22"/>
        </w:rPr>
        <w:t xml:space="preserve">contenidos básicos de la didáctica de la Matemática que incluye la Enseñanza y el aprendizaje de la </w:t>
      </w:r>
      <w:proofErr w:type="gramStart"/>
      <w:r w:rsidRPr="009B6533">
        <w:rPr>
          <w:rFonts w:ascii="Arial" w:hAnsi="Arial" w:cs="Arial"/>
          <w:bCs/>
          <w:kern w:val="36"/>
          <w:sz w:val="22"/>
          <w:szCs w:val="22"/>
        </w:rPr>
        <w:t>Geometría ,</w:t>
      </w:r>
      <w:proofErr w:type="gramEnd"/>
      <w:r w:rsidRPr="009B6533">
        <w:rPr>
          <w:rFonts w:ascii="Arial" w:hAnsi="Arial" w:cs="Arial"/>
          <w:bCs/>
          <w:kern w:val="36"/>
          <w:sz w:val="22"/>
          <w:szCs w:val="22"/>
        </w:rPr>
        <w:t xml:space="preserve"> la Medida y la Estadística, </w:t>
      </w:r>
    </w:p>
    <w:p w:rsidR="00015559" w:rsidRPr="009B6533" w:rsidRDefault="00015559" w:rsidP="00015559">
      <w:pPr>
        <w:ind w:firstLine="708"/>
        <w:jc w:val="both"/>
        <w:outlineLvl w:val="0"/>
        <w:rPr>
          <w:rFonts w:ascii="Arial" w:hAnsi="Arial" w:cs="Arial"/>
          <w:sz w:val="22"/>
          <w:szCs w:val="22"/>
        </w:rPr>
      </w:pPr>
      <w:r>
        <w:rPr>
          <w:rFonts w:ascii="Arial" w:hAnsi="Arial" w:cs="Arial"/>
          <w:bCs/>
          <w:kern w:val="36"/>
          <w:sz w:val="22"/>
          <w:szCs w:val="22"/>
        </w:rPr>
        <w:t xml:space="preserve">integrados </w:t>
      </w:r>
      <w:proofErr w:type="gramStart"/>
      <w:r>
        <w:rPr>
          <w:rFonts w:ascii="Arial" w:hAnsi="Arial" w:cs="Arial"/>
          <w:bCs/>
          <w:kern w:val="36"/>
          <w:sz w:val="22"/>
          <w:szCs w:val="22"/>
        </w:rPr>
        <w:t xml:space="preserve">en </w:t>
      </w:r>
      <w:r w:rsidRPr="009B6533">
        <w:rPr>
          <w:rFonts w:ascii="Arial" w:hAnsi="Arial" w:cs="Arial"/>
          <w:bCs/>
          <w:kern w:val="36"/>
          <w:sz w:val="22"/>
          <w:szCs w:val="22"/>
        </w:rPr>
        <w:t xml:space="preserve"> la</w:t>
      </w:r>
      <w:proofErr w:type="gramEnd"/>
      <w:r w:rsidRPr="009B6533">
        <w:rPr>
          <w:rFonts w:ascii="Arial" w:hAnsi="Arial" w:cs="Arial"/>
          <w:bCs/>
          <w:kern w:val="36"/>
          <w:sz w:val="22"/>
          <w:szCs w:val="22"/>
        </w:rPr>
        <w:t xml:space="preserve"> Resolución de Problemas como estrategia de aprendizaje .</w:t>
      </w:r>
      <w:r w:rsidRPr="009B6533">
        <w:rPr>
          <w:rFonts w:ascii="Arial" w:hAnsi="Arial" w:cs="Arial"/>
          <w:sz w:val="22"/>
          <w:szCs w:val="22"/>
        </w:rPr>
        <w:t xml:space="preserve">    </w:t>
      </w:r>
    </w:p>
    <w:p w:rsidR="00015559" w:rsidRPr="009B6533" w:rsidRDefault="00015559" w:rsidP="00015559">
      <w:pPr>
        <w:pStyle w:val="Prrafodelista"/>
        <w:numPr>
          <w:ilvl w:val="0"/>
          <w:numId w:val="1"/>
        </w:numPr>
        <w:jc w:val="both"/>
        <w:outlineLvl w:val="0"/>
        <w:rPr>
          <w:rFonts w:ascii="Arial" w:hAnsi="Arial" w:cs="Arial"/>
          <w:sz w:val="22"/>
          <w:szCs w:val="22"/>
        </w:rPr>
      </w:pPr>
      <w:r w:rsidRPr="009B6533">
        <w:rPr>
          <w:rFonts w:ascii="Arial" w:hAnsi="Arial" w:cs="Arial"/>
          <w:bCs/>
          <w:kern w:val="36"/>
          <w:sz w:val="22"/>
          <w:szCs w:val="22"/>
        </w:rPr>
        <w:t xml:space="preserve">contenidos </w:t>
      </w:r>
      <w:proofErr w:type="spellStart"/>
      <w:r w:rsidRPr="009B6533">
        <w:rPr>
          <w:rFonts w:ascii="Arial" w:hAnsi="Arial" w:cs="Arial"/>
          <w:bCs/>
          <w:kern w:val="36"/>
          <w:sz w:val="22"/>
          <w:szCs w:val="22"/>
        </w:rPr>
        <w:t>especifícos</w:t>
      </w:r>
      <w:proofErr w:type="spellEnd"/>
      <w:r w:rsidRPr="009B6533">
        <w:rPr>
          <w:rFonts w:ascii="Arial" w:hAnsi="Arial" w:cs="Arial"/>
          <w:bCs/>
          <w:kern w:val="36"/>
          <w:sz w:val="22"/>
          <w:szCs w:val="22"/>
        </w:rPr>
        <w:t xml:space="preserve"> que tienen en cuenta tres </w:t>
      </w:r>
      <w:proofErr w:type="gramStart"/>
      <w:r w:rsidRPr="009B6533">
        <w:rPr>
          <w:rFonts w:ascii="Arial" w:hAnsi="Arial" w:cs="Arial"/>
          <w:bCs/>
          <w:kern w:val="36"/>
          <w:sz w:val="22"/>
          <w:szCs w:val="22"/>
        </w:rPr>
        <w:t>ejes ,</w:t>
      </w:r>
      <w:proofErr w:type="gramEnd"/>
      <w:r w:rsidRPr="009B6533">
        <w:rPr>
          <w:rFonts w:ascii="Arial" w:hAnsi="Arial" w:cs="Arial"/>
          <w:bCs/>
          <w:kern w:val="36"/>
          <w:sz w:val="22"/>
          <w:szCs w:val="22"/>
        </w:rPr>
        <w:t xml:space="preserve"> la Geometría , la Medida y el Tratamiento de la Información  </w:t>
      </w:r>
    </w:p>
    <w:p w:rsidR="00015559" w:rsidRPr="009B6533" w:rsidRDefault="00015559" w:rsidP="00015559">
      <w:pPr>
        <w:jc w:val="both"/>
        <w:outlineLvl w:val="0"/>
        <w:rPr>
          <w:rFonts w:ascii="Arial" w:hAnsi="Arial" w:cs="Arial"/>
          <w:sz w:val="22"/>
          <w:szCs w:val="22"/>
        </w:rPr>
      </w:pPr>
      <w:r w:rsidRPr="009B6533">
        <w:rPr>
          <w:rFonts w:ascii="Arial" w:hAnsi="Arial" w:cs="Arial"/>
          <w:sz w:val="22"/>
          <w:szCs w:val="22"/>
        </w:rPr>
        <w:t xml:space="preserve">                          </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La enseñanza de la geometría enfatiza la construcción del significado de los contenidos espaciales y geométricos a través de su utilidad para resolver problemas y la reflexión sobre los mismos. Esto colabora a que los futuros docentes, partiendo del análisis de lo percibido y hecho, puedan valorizar la generalización de las propiedades encontradas, interesándose por la demostración deductiva que, en algunos casos podrán realizar. Este proceso ayuda a comprender como funciona el pensamiento matemático y la diferencia entre la prueba experimental y la prueba lógica que exige la matemática.</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La comprensión correcta de las nociones geométricas básicas, además, dará al futuro docente los instrumentos para usar modelos geométricos que le permitan resolver problemas y clarificar nociones tanto de otras ramas de la matemática, como de otros campos del conocimiento </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La medida, como síntesis entre el número, la geometría y el espacio físico, brinda un amplio campo de experimentación. Con el objeto de asegurar una enseñanza significativa del tema es necesario </w:t>
      </w:r>
      <w:proofErr w:type="gramStart"/>
      <w:r w:rsidRPr="009B6533">
        <w:rPr>
          <w:rFonts w:ascii="Arial" w:hAnsi="Arial" w:cs="Arial"/>
          <w:sz w:val="22"/>
          <w:szCs w:val="22"/>
        </w:rPr>
        <w:t>explorar  ese</w:t>
      </w:r>
      <w:proofErr w:type="gramEnd"/>
      <w:r w:rsidRPr="009B6533">
        <w:rPr>
          <w:rFonts w:ascii="Arial" w:hAnsi="Arial" w:cs="Arial"/>
          <w:sz w:val="22"/>
          <w:szCs w:val="22"/>
        </w:rPr>
        <w:t xml:space="preserve"> ámbito y adquirir una real comprensión del proceso de medición para favorecer la evolución del aprendizaje de los alumnos, desde las captaciones globales de las cantidades de las distintas magnitudes hacia el uso correcto de las unidades convencionales para medir estas cantidades y operar con ellas.</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En el análisis de la información se recurre al lenguaje </w:t>
      </w:r>
      <w:proofErr w:type="gramStart"/>
      <w:r w:rsidRPr="009B6533">
        <w:rPr>
          <w:rFonts w:ascii="Arial" w:hAnsi="Arial" w:cs="Arial"/>
          <w:sz w:val="22"/>
          <w:szCs w:val="22"/>
        </w:rPr>
        <w:t>matemático ,</w:t>
      </w:r>
      <w:proofErr w:type="gramEnd"/>
      <w:r w:rsidRPr="009B6533">
        <w:rPr>
          <w:rFonts w:ascii="Arial" w:hAnsi="Arial" w:cs="Arial"/>
          <w:sz w:val="22"/>
          <w:szCs w:val="22"/>
        </w:rPr>
        <w:t xml:space="preserve"> gráfico y simbólico , para interpretar , analizar , contar expresar relaciones , que tiendan a favorecer conceptos y formas de razonamiento , inductivo y deductivo</w:t>
      </w:r>
    </w:p>
    <w:p w:rsidR="00015559" w:rsidRPr="009B6533" w:rsidRDefault="00015559" w:rsidP="00015559">
      <w:pPr>
        <w:autoSpaceDE w:val="0"/>
        <w:autoSpaceDN w:val="0"/>
        <w:adjustRightInd w:val="0"/>
        <w:jc w:val="both"/>
        <w:rPr>
          <w:rFonts w:ascii="Arial" w:hAnsi="Arial" w:cs="Arial"/>
          <w:sz w:val="22"/>
          <w:szCs w:val="22"/>
        </w:rPr>
      </w:pPr>
    </w:p>
    <w:p w:rsidR="00C329C2" w:rsidRDefault="00C329C2" w:rsidP="00015559">
      <w:pPr>
        <w:autoSpaceDE w:val="0"/>
        <w:autoSpaceDN w:val="0"/>
        <w:adjustRightInd w:val="0"/>
        <w:jc w:val="both"/>
        <w:rPr>
          <w:rFonts w:ascii="Arial" w:hAnsi="Arial" w:cs="Arial"/>
          <w:b/>
          <w:color w:val="000000" w:themeColor="text1"/>
          <w:sz w:val="22"/>
          <w:szCs w:val="22"/>
          <w:u w:val="single"/>
        </w:rPr>
      </w:pPr>
    </w:p>
    <w:p w:rsidR="00015559" w:rsidRPr="009B6533" w:rsidRDefault="00015559" w:rsidP="00015559">
      <w:pPr>
        <w:autoSpaceDE w:val="0"/>
        <w:autoSpaceDN w:val="0"/>
        <w:adjustRightInd w:val="0"/>
        <w:jc w:val="both"/>
        <w:rPr>
          <w:rFonts w:ascii="Arial" w:hAnsi="Arial" w:cs="Arial"/>
          <w:b/>
          <w:color w:val="000000" w:themeColor="text1"/>
          <w:sz w:val="22"/>
          <w:szCs w:val="22"/>
          <w:u w:val="single"/>
        </w:rPr>
      </w:pPr>
      <w:r w:rsidRPr="009B6533">
        <w:rPr>
          <w:rFonts w:ascii="Arial" w:hAnsi="Arial" w:cs="Arial"/>
          <w:b/>
          <w:color w:val="000000" w:themeColor="text1"/>
          <w:sz w:val="22"/>
          <w:szCs w:val="22"/>
          <w:u w:val="single"/>
        </w:rPr>
        <w:lastRenderedPageBreak/>
        <w:t>OBJETIVOS</w:t>
      </w:r>
    </w:p>
    <w:p w:rsidR="00015559" w:rsidRPr="009B6533" w:rsidRDefault="00015559" w:rsidP="00015559">
      <w:pPr>
        <w:autoSpaceDE w:val="0"/>
        <w:autoSpaceDN w:val="0"/>
        <w:adjustRightInd w:val="0"/>
        <w:jc w:val="both"/>
        <w:rPr>
          <w:rFonts w:ascii="Arial" w:hAnsi="Arial" w:cs="Arial"/>
          <w:b/>
          <w:color w:val="000000" w:themeColor="text1"/>
          <w:sz w:val="22"/>
          <w:szCs w:val="22"/>
          <w:u w:val="single"/>
        </w:rPr>
      </w:pPr>
    </w:p>
    <w:p w:rsidR="00015559" w:rsidRPr="009B6533" w:rsidRDefault="00015559" w:rsidP="00015559">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Priorizar la construcción del sentido de los conocimientos matemáticos por medio de la resolución de problemas y reflexión sobre ellos s</w:t>
      </w:r>
    </w:p>
    <w:p w:rsidR="00015559" w:rsidRPr="009B6533" w:rsidRDefault="00015559" w:rsidP="00015559">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Construir o elegir problemas para enseñar teniendo en cuenta la diversidad de contextos, significados y representaciones.</w:t>
      </w:r>
    </w:p>
    <w:p w:rsidR="00015559" w:rsidRPr="009B6533" w:rsidRDefault="00015559" w:rsidP="00015559">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Analizar situaciones de enseñanza y secuencias didácticas para planificar estas situaciones buscando desarrollar los diferentes momentos de la gestión de una clase</w:t>
      </w:r>
    </w:p>
    <w:p w:rsidR="00015559" w:rsidRPr="009B6533" w:rsidRDefault="00015559" w:rsidP="00015559">
      <w:pPr>
        <w:pStyle w:val="Prrafodelista"/>
        <w:numPr>
          <w:ilvl w:val="0"/>
          <w:numId w:val="2"/>
        </w:numPr>
        <w:autoSpaceDE w:val="0"/>
        <w:autoSpaceDN w:val="0"/>
        <w:adjustRightInd w:val="0"/>
        <w:jc w:val="both"/>
        <w:rPr>
          <w:rFonts w:ascii="Arial" w:hAnsi="Arial" w:cs="Arial"/>
          <w:sz w:val="22"/>
          <w:szCs w:val="22"/>
        </w:rPr>
      </w:pPr>
      <w:r w:rsidRPr="009B6533">
        <w:rPr>
          <w:rFonts w:ascii="Arial" w:hAnsi="Arial" w:cs="Arial"/>
          <w:sz w:val="22"/>
          <w:szCs w:val="22"/>
        </w:rPr>
        <w:t xml:space="preserve">Manejar los contenidos geométricos, de magnitudes y estadística así como estrategias y formas de razonamiento inductivo – </w:t>
      </w:r>
      <w:proofErr w:type="gramStart"/>
      <w:r w:rsidRPr="009B6533">
        <w:rPr>
          <w:rFonts w:ascii="Arial" w:hAnsi="Arial" w:cs="Arial"/>
          <w:sz w:val="22"/>
          <w:szCs w:val="22"/>
        </w:rPr>
        <w:t>deductivo  para</w:t>
      </w:r>
      <w:proofErr w:type="gramEnd"/>
      <w:r w:rsidRPr="009B6533">
        <w:rPr>
          <w:rFonts w:ascii="Arial" w:hAnsi="Arial" w:cs="Arial"/>
          <w:sz w:val="22"/>
          <w:szCs w:val="22"/>
        </w:rPr>
        <w:t xml:space="preserve"> direccionar los procesos de enseñanza y aprendizaje de los mismos</w:t>
      </w:r>
    </w:p>
    <w:p w:rsidR="00015559" w:rsidRPr="009B6533" w:rsidRDefault="00015559" w:rsidP="00015559">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 xml:space="preserve">CONTENIDOS CONCEPTUALES </w:t>
      </w:r>
    </w:p>
    <w:p w:rsidR="00015559" w:rsidRPr="009B6533" w:rsidRDefault="00015559" w:rsidP="00015559">
      <w:pPr>
        <w:spacing w:before="100" w:beforeAutospacing="1" w:after="100" w:afterAutospacing="1"/>
        <w:jc w:val="both"/>
        <w:outlineLvl w:val="0"/>
        <w:rPr>
          <w:rFonts w:ascii="Arial" w:hAnsi="Arial" w:cs="Arial"/>
          <w:bCs/>
          <w:kern w:val="36"/>
          <w:sz w:val="22"/>
          <w:szCs w:val="22"/>
        </w:rPr>
      </w:pPr>
      <w:r w:rsidRPr="009B6533">
        <w:rPr>
          <w:rFonts w:ascii="Arial" w:hAnsi="Arial" w:cs="Arial"/>
          <w:b/>
          <w:bCs/>
          <w:kern w:val="36"/>
          <w:sz w:val="22"/>
          <w:szCs w:val="22"/>
        </w:rPr>
        <w:t xml:space="preserve">UNIDAD </w:t>
      </w:r>
      <w:proofErr w:type="gramStart"/>
      <w:r w:rsidRPr="009B6533">
        <w:rPr>
          <w:rFonts w:ascii="Arial" w:hAnsi="Arial" w:cs="Arial"/>
          <w:b/>
          <w:bCs/>
          <w:kern w:val="36"/>
          <w:sz w:val="22"/>
          <w:szCs w:val="22"/>
        </w:rPr>
        <w:t>I :</w:t>
      </w:r>
      <w:proofErr w:type="gramEnd"/>
      <w:r w:rsidRPr="009B6533">
        <w:rPr>
          <w:rFonts w:ascii="Arial" w:hAnsi="Arial" w:cs="Arial"/>
          <w:bCs/>
          <w:kern w:val="36"/>
          <w:sz w:val="22"/>
          <w:szCs w:val="22"/>
        </w:rPr>
        <w:t xml:space="preserve"> </w:t>
      </w:r>
      <w:r w:rsidRPr="009B6533">
        <w:rPr>
          <w:rFonts w:ascii="Arial" w:hAnsi="Arial" w:cs="Arial"/>
          <w:bCs/>
          <w:caps/>
          <w:kern w:val="36"/>
          <w:sz w:val="22"/>
          <w:szCs w:val="22"/>
        </w:rPr>
        <w:t>Didáctica de la Matemática</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Conceptos básicos de la Teoría de </w:t>
      </w:r>
      <w:proofErr w:type="spellStart"/>
      <w:r w:rsidRPr="009B6533">
        <w:rPr>
          <w:rFonts w:ascii="Arial" w:hAnsi="Arial" w:cs="Arial"/>
          <w:sz w:val="22"/>
          <w:szCs w:val="22"/>
        </w:rPr>
        <w:t>Brosseau</w:t>
      </w:r>
      <w:proofErr w:type="spellEnd"/>
      <w:r w:rsidRPr="009B6533">
        <w:rPr>
          <w:rFonts w:ascii="Arial" w:hAnsi="Arial" w:cs="Arial"/>
          <w:sz w:val="22"/>
          <w:szCs w:val="22"/>
        </w:rPr>
        <w:t>. Situación didáctica y á-didáctica. Variable didáctica. Tipología de las situaciones. Institucionalización.</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Didáctica de la matemática. Concepción de enseñanza-</w:t>
      </w:r>
      <w:proofErr w:type="gramStart"/>
      <w:r w:rsidRPr="009B6533">
        <w:rPr>
          <w:rFonts w:ascii="Arial" w:hAnsi="Arial" w:cs="Arial"/>
          <w:sz w:val="22"/>
          <w:szCs w:val="22"/>
        </w:rPr>
        <w:t>aprendizaje ,</w:t>
      </w:r>
      <w:proofErr w:type="gramEnd"/>
      <w:r w:rsidRPr="009B6533">
        <w:rPr>
          <w:rFonts w:ascii="Arial" w:hAnsi="Arial" w:cs="Arial"/>
          <w:sz w:val="22"/>
          <w:szCs w:val="22"/>
        </w:rPr>
        <w:t xml:space="preserve"> de sujeto y de saber matemática. Concepción de </w:t>
      </w:r>
      <w:proofErr w:type="gramStart"/>
      <w:r w:rsidRPr="009B6533">
        <w:rPr>
          <w:rFonts w:ascii="Arial" w:hAnsi="Arial" w:cs="Arial"/>
          <w:sz w:val="22"/>
          <w:szCs w:val="22"/>
        </w:rPr>
        <w:t>Problema .</w:t>
      </w:r>
      <w:proofErr w:type="gramEnd"/>
      <w:r w:rsidRPr="009B6533">
        <w:rPr>
          <w:rFonts w:ascii="Arial" w:hAnsi="Arial" w:cs="Arial"/>
          <w:sz w:val="22"/>
          <w:szCs w:val="22"/>
        </w:rPr>
        <w:t xml:space="preserve"> El contexto, los </w:t>
      </w:r>
      <w:proofErr w:type="gramStart"/>
      <w:r w:rsidRPr="009B6533">
        <w:rPr>
          <w:rFonts w:ascii="Arial" w:hAnsi="Arial" w:cs="Arial"/>
          <w:sz w:val="22"/>
          <w:szCs w:val="22"/>
        </w:rPr>
        <w:t>significados ,</w:t>
      </w:r>
      <w:proofErr w:type="gramEnd"/>
      <w:r w:rsidRPr="009B6533">
        <w:rPr>
          <w:rFonts w:ascii="Arial" w:hAnsi="Arial" w:cs="Arial"/>
          <w:sz w:val="22"/>
          <w:szCs w:val="22"/>
        </w:rPr>
        <w:t xml:space="preserve"> las representaciones , las relaciones entre datos e incógnitas.</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Planificación de situaciones de enseñanza según unidades didácticas, proyectos y secuencias didácticas y gestión de la clase. </w:t>
      </w:r>
    </w:p>
    <w:p w:rsidR="00015559" w:rsidRPr="009B6533" w:rsidRDefault="00015559" w:rsidP="00015559">
      <w:pPr>
        <w:spacing w:before="100" w:beforeAutospacing="1" w:after="100" w:afterAutospacing="1"/>
        <w:jc w:val="both"/>
        <w:outlineLvl w:val="0"/>
        <w:rPr>
          <w:rFonts w:ascii="Arial" w:hAnsi="Arial" w:cs="Arial"/>
          <w:bCs/>
          <w:caps/>
          <w:kern w:val="36"/>
          <w:sz w:val="22"/>
          <w:szCs w:val="22"/>
        </w:rPr>
      </w:pPr>
      <w:r w:rsidRPr="009B6533">
        <w:rPr>
          <w:rFonts w:ascii="Arial" w:hAnsi="Arial" w:cs="Arial"/>
          <w:b/>
          <w:bCs/>
          <w:kern w:val="36"/>
          <w:sz w:val="22"/>
          <w:szCs w:val="22"/>
        </w:rPr>
        <w:t xml:space="preserve">UNIDAD II:   </w:t>
      </w:r>
      <w:r w:rsidRPr="009B6533">
        <w:rPr>
          <w:rFonts w:ascii="Arial" w:hAnsi="Arial" w:cs="Arial"/>
          <w:bCs/>
          <w:kern w:val="36"/>
          <w:sz w:val="22"/>
          <w:szCs w:val="22"/>
        </w:rPr>
        <w:t>ENSEÑANZA</w:t>
      </w:r>
      <w:r w:rsidRPr="009B6533">
        <w:rPr>
          <w:rFonts w:ascii="Arial" w:hAnsi="Arial" w:cs="Arial"/>
          <w:bCs/>
          <w:caps/>
          <w:kern w:val="36"/>
          <w:sz w:val="22"/>
          <w:szCs w:val="22"/>
        </w:rPr>
        <w:t xml:space="preserve"> de la Geometría</w:t>
      </w:r>
    </w:p>
    <w:p w:rsidR="00015559" w:rsidRDefault="00015559" w:rsidP="00015559">
      <w:pPr>
        <w:outlineLvl w:val="0"/>
        <w:rPr>
          <w:rFonts w:ascii="Arial" w:hAnsi="Arial" w:cs="Arial"/>
          <w:sz w:val="22"/>
          <w:szCs w:val="22"/>
        </w:rPr>
      </w:pPr>
      <w:r w:rsidRPr="009B6533">
        <w:rPr>
          <w:rFonts w:ascii="Arial" w:hAnsi="Arial" w:cs="Arial"/>
          <w:sz w:val="22"/>
          <w:szCs w:val="22"/>
        </w:rPr>
        <w:t xml:space="preserve">Enseñanza de la geometría y pensamiento geométrico. </w:t>
      </w:r>
    </w:p>
    <w:p w:rsidR="00015559" w:rsidRDefault="00015559" w:rsidP="00015559">
      <w:pPr>
        <w:autoSpaceDE w:val="0"/>
        <w:autoSpaceDN w:val="0"/>
        <w:adjustRightInd w:val="0"/>
        <w:rPr>
          <w:rFonts w:ascii="Arial" w:hAnsi="Arial" w:cs="Arial"/>
          <w:sz w:val="22"/>
          <w:szCs w:val="22"/>
        </w:rPr>
      </w:pPr>
      <w:r>
        <w:rPr>
          <w:rFonts w:ascii="Arial" w:eastAsiaTheme="minorHAnsi" w:hAnsi="Arial" w:cs="Arial"/>
          <w:bCs/>
          <w:sz w:val="22"/>
          <w:szCs w:val="22"/>
          <w:lang w:val="es-AR" w:eastAsia="en-US"/>
        </w:rPr>
        <w:t xml:space="preserve">Conocimientos </w:t>
      </w:r>
      <w:proofErr w:type="gramStart"/>
      <w:r>
        <w:rPr>
          <w:rFonts w:ascii="Arial" w:eastAsiaTheme="minorHAnsi" w:hAnsi="Arial" w:cs="Arial"/>
          <w:bCs/>
          <w:sz w:val="22"/>
          <w:szCs w:val="22"/>
          <w:lang w:val="es-AR" w:eastAsia="en-US"/>
        </w:rPr>
        <w:t>espaciales .Tamaños</w:t>
      </w:r>
      <w:proofErr w:type="gramEnd"/>
      <w:r>
        <w:rPr>
          <w:rFonts w:ascii="Arial" w:eastAsiaTheme="minorHAnsi" w:hAnsi="Arial" w:cs="Arial"/>
          <w:bCs/>
          <w:sz w:val="22"/>
          <w:szCs w:val="22"/>
          <w:lang w:val="es-AR" w:eastAsia="en-US"/>
        </w:rPr>
        <w:t xml:space="preserve"> del espacio :</w:t>
      </w:r>
      <w:proofErr w:type="spellStart"/>
      <w:r w:rsidRPr="009B6533">
        <w:rPr>
          <w:rFonts w:ascii="Arial" w:hAnsi="Arial" w:cs="Arial"/>
          <w:sz w:val="22"/>
          <w:szCs w:val="22"/>
        </w:rPr>
        <w:t>macroespacio</w:t>
      </w:r>
      <w:proofErr w:type="spellEnd"/>
      <w:r w:rsidRPr="009B6533">
        <w:rPr>
          <w:rFonts w:ascii="Arial" w:hAnsi="Arial" w:cs="Arial"/>
          <w:sz w:val="22"/>
          <w:szCs w:val="22"/>
        </w:rPr>
        <w:t xml:space="preserve"> , </w:t>
      </w:r>
      <w:proofErr w:type="spellStart"/>
      <w:r w:rsidRPr="009B6533">
        <w:rPr>
          <w:rFonts w:ascii="Arial" w:hAnsi="Arial" w:cs="Arial"/>
          <w:sz w:val="22"/>
          <w:szCs w:val="22"/>
        </w:rPr>
        <w:t>mesoespacio</w:t>
      </w:r>
      <w:proofErr w:type="spellEnd"/>
      <w:r w:rsidRPr="009B6533">
        <w:rPr>
          <w:rFonts w:ascii="Arial" w:hAnsi="Arial" w:cs="Arial"/>
          <w:sz w:val="22"/>
          <w:szCs w:val="22"/>
        </w:rPr>
        <w:t xml:space="preserve"> y </w:t>
      </w:r>
      <w:proofErr w:type="spellStart"/>
      <w:r w:rsidRPr="009B6533">
        <w:rPr>
          <w:rFonts w:ascii="Arial" w:hAnsi="Arial" w:cs="Arial"/>
          <w:sz w:val="22"/>
          <w:szCs w:val="22"/>
        </w:rPr>
        <w:t>microesp</w:t>
      </w:r>
      <w:r>
        <w:rPr>
          <w:rFonts w:ascii="Arial" w:hAnsi="Arial" w:cs="Arial"/>
          <w:sz w:val="22"/>
          <w:szCs w:val="22"/>
        </w:rPr>
        <w:t>a</w:t>
      </w:r>
      <w:r w:rsidRPr="009B6533">
        <w:rPr>
          <w:rFonts w:ascii="Arial" w:hAnsi="Arial" w:cs="Arial"/>
          <w:sz w:val="22"/>
          <w:szCs w:val="22"/>
        </w:rPr>
        <w:t>cio</w:t>
      </w:r>
      <w:proofErr w:type="spellEnd"/>
      <w:r w:rsidRPr="00CF4225">
        <w:rPr>
          <w:rFonts w:ascii="Arial" w:hAnsi="Arial" w:cs="Arial"/>
          <w:sz w:val="22"/>
          <w:szCs w:val="22"/>
        </w:rPr>
        <w:t xml:space="preserve"> </w:t>
      </w:r>
      <w:r w:rsidRPr="009B6533">
        <w:rPr>
          <w:rFonts w:ascii="Arial" w:hAnsi="Arial" w:cs="Arial"/>
          <w:sz w:val="22"/>
          <w:szCs w:val="22"/>
        </w:rPr>
        <w:t xml:space="preserve">Representación del espacio. Orientación </w:t>
      </w:r>
      <w:proofErr w:type="gramStart"/>
      <w:r w:rsidRPr="009B6533">
        <w:rPr>
          <w:rFonts w:ascii="Arial" w:hAnsi="Arial" w:cs="Arial"/>
          <w:sz w:val="22"/>
          <w:szCs w:val="22"/>
        </w:rPr>
        <w:t>vertical ,</w:t>
      </w:r>
      <w:proofErr w:type="gramEnd"/>
      <w:r w:rsidRPr="009B6533">
        <w:rPr>
          <w:rFonts w:ascii="Arial" w:hAnsi="Arial" w:cs="Arial"/>
          <w:sz w:val="22"/>
          <w:szCs w:val="22"/>
        </w:rPr>
        <w:t xml:space="preserve"> horizontal (anteroposterior y lateral) y Localización en el espacio. Recorridos y </w:t>
      </w:r>
      <w:proofErr w:type="gramStart"/>
      <w:r w:rsidRPr="009B6533">
        <w:rPr>
          <w:rFonts w:ascii="Arial" w:hAnsi="Arial" w:cs="Arial"/>
          <w:sz w:val="22"/>
          <w:szCs w:val="22"/>
        </w:rPr>
        <w:t>Desplazamientos .</w:t>
      </w:r>
      <w:proofErr w:type="gramEnd"/>
      <w:r w:rsidRPr="009B6533">
        <w:rPr>
          <w:rFonts w:ascii="Arial" w:hAnsi="Arial" w:cs="Arial"/>
          <w:sz w:val="22"/>
          <w:szCs w:val="22"/>
        </w:rPr>
        <w:t xml:space="preserve"> Cuadrículas y Planos. Nociones de </w:t>
      </w:r>
      <w:proofErr w:type="gramStart"/>
      <w:r w:rsidRPr="009B6533">
        <w:rPr>
          <w:rFonts w:ascii="Arial" w:hAnsi="Arial" w:cs="Arial"/>
          <w:sz w:val="22"/>
          <w:szCs w:val="22"/>
        </w:rPr>
        <w:t>Interioridad  y</w:t>
      </w:r>
      <w:proofErr w:type="gramEnd"/>
      <w:r w:rsidRPr="009B6533">
        <w:rPr>
          <w:rFonts w:ascii="Arial" w:hAnsi="Arial" w:cs="Arial"/>
          <w:sz w:val="22"/>
          <w:szCs w:val="22"/>
        </w:rPr>
        <w:t xml:space="preserve"> proximidad .</w:t>
      </w:r>
    </w:p>
    <w:p w:rsidR="00015559" w:rsidRDefault="00015559" w:rsidP="00015559">
      <w:pPr>
        <w:autoSpaceDE w:val="0"/>
        <w:autoSpaceDN w:val="0"/>
        <w:adjustRightInd w:val="0"/>
        <w:rPr>
          <w:rFonts w:ascii="Arial" w:hAnsi="Arial" w:cs="Arial"/>
          <w:sz w:val="22"/>
          <w:szCs w:val="22"/>
        </w:rPr>
      </w:pPr>
      <w:r>
        <w:rPr>
          <w:rFonts w:ascii="Arial" w:hAnsi="Arial" w:cs="Arial"/>
          <w:sz w:val="22"/>
          <w:szCs w:val="22"/>
        </w:rPr>
        <w:t xml:space="preserve">Prácticas de enseñanzas para las nociones espaciales: Dictado de maquetas, copiado de </w:t>
      </w:r>
      <w:proofErr w:type="gramStart"/>
      <w:r>
        <w:rPr>
          <w:rFonts w:ascii="Arial" w:hAnsi="Arial" w:cs="Arial"/>
          <w:sz w:val="22"/>
          <w:szCs w:val="22"/>
        </w:rPr>
        <w:t>objetos ,</w:t>
      </w:r>
      <w:proofErr w:type="gramEnd"/>
      <w:r>
        <w:rPr>
          <w:rFonts w:ascii="Arial" w:hAnsi="Arial" w:cs="Arial"/>
          <w:sz w:val="22"/>
          <w:szCs w:val="22"/>
        </w:rPr>
        <w:t xml:space="preserve"> reconocimiento de puntos de vista , recorridos , dibujos , secuencia de desplazamiento , dictado de desplazamiento , construcciones , </w:t>
      </w:r>
      <w:proofErr w:type="spellStart"/>
      <w:r>
        <w:rPr>
          <w:rFonts w:ascii="Arial" w:hAnsi="Arial" w:cs="Arial"/>
          <w:sz w:val="22"/>
          <w:szCs w:val="22"/>
        </w:rPr>
        <w:t>etc</w:t>
      </w:r>
      <w:proofErr w:type="spellEnd"/>
    </w:p>
    <w:p w:rsidR="003B6388" w:rsidRDefault="003B6388" w:rsidP="00015559">
      <w:pPr>
        <w:autoSpaceDE w:val="0"/>
        <w:autoSpaceDN w:val="0"/>
        <w:adjustRightInd w:val="0"/>
        <w:rPr>
          <w:rFonts w:ascii="Arial" w:hAnsi="Arial" w:cs="Arial"/>
          <w:sz w:val="22"/>
          <w:szCs w:val="22"/>
        </w:rPr>
      </w:pPr>
    </w:p>
    <w:p w:rsidR="003B6388" w:rsidRDefault="00015559" w:rsidP="00015559">
      <w:pPr>
        <w:autoSpaceDE w:val="0"/>
        <w:autoSpaceDN w:val="0"/>
        <w:adjustRightInd w:val="0"/>
        <w:rPr>
          <w:rFonts w:ascii="Arial" w:hAnsi="Arial" w:cs="Arial"/>
          <w:sz w:val="22"/>
          <w:szCs w:val="22"/>
        </w:rPr>
      </w:pPr>
      <w:r>
        <w:rPr>
          <w:rFonts w:ascii="Arial" w:hAnsi="Arial" w:cs="Arial"/>
          <w:sz w:val="22"/>
          <w:szCs w:val="22"/>
        </w:rPr>
        <w:t xml:space="preserve">Conocimientos </w:t>
      </w:r>
      <w:proofErr w:type="gramStart"/>
      <w:r>
        <w:rPr>
          <w:rFonts w:ascii="Arial" w:hAnsi="Arial" w:cs="Arial"/>
          <w:sz w:val="22"/>
          <w:szCs w:val="22"/>
        </w:rPr>
        <w:t xml:space="preserve">geométricos </w:t>
      </w:r>
      <w:r w:rsidR="003B6388">
        <w:rPr>
          <w:rFonts w:ascii="Arial" w:hAnsi="Arial" w:cs="Arial"/>
          <w:sz w:val="22"/>
          <w:szCs w:val="22"/>
        </w:rPr>
        <w:t>:</w:t>
      </w:r>
      <w:proofErr w:type="gramEnd"/>
      <w:r>
        <w:rPr>
          <w:rFonts w:ascii="Arial" w:hAnsi="Arial" w:cs="Arial"/>
          <w:sz w:val="22"/>
          <w:szCs w:val="22"/>
        </w:rPr>
        <w:t xml:space="preserve"> Formas y figuras geométricas.</w:t>
      </w:r>
      <w:r w:rsidR="003B6388" w:rsidRPr="003B6388">
        <w:rPr>
          <w:rFonts w:ascii="Arial" w:hAnsi="Arial" w:cs="Arial"/>
          <w:sz w:val="22"/>
          <w:szCs w:val="22"/>
        </w:rPr>
        <w:t xml:space="preserve"> </w:t>
      </w:r>
      <w:r w:rsidR="003B6388" w:rsidRPr="009B6533">
        <w:rPr>
          <w:rFonts w:ascii="Arial" w:hAnsi="Arial" w:cs="Arial"/>
          <w:sz w:val="22"/>
          <w:szCs w:val="22"/>
        </w:rPr>
        <w:t xml:space="preserve">Figuras del </w:t>
      </w:r>
      <w:proofErr w:type="gramStart"/>
      <w:r w:rsidR="003B6388" w:rsidRPr="009B6533">
        <w:rPr>
          <w:rFonts w:ascii="Arial" w:hAnsi="Arial" w:cs="Arial"/>
          <w:sz w:val="22"/>
          <w:szCs w:val="22"/>
        </w:rPr>
        <w:t>espacio ,</w:t>
      </w:r>
      <w:proofErr w:type="gramEnd"/>
      <w:r w:rsidR="003B6388" w:rsidRPr="009B6533">
        <w:rPr>
          <w:rFonts w:ascii="Arial" w:hAnsi="Arial" w:cs="Arial"/>
          <w:sz w:val="22"/>
          <w:szCs w:val="22"/>
        </w:rPr>
        <w:t xml:space="preserve"> del plano y de la recta. Punto, </w:t>
      </w:r>
      <w:proofErr w:type="gramStart"/>
      <w:r w:rsidR="003B6388" w:rsidRPr="009B6533">
        <w:rPr>
          <w:rFonts w:ascii="Arial" w:hAnsi="Arial" w:cs="Arial"/>
          <w:sz w:val="22"/>
          <w:szCs w:val="22"/>
        </w:rPr>
        <w:t>recta ,</w:t>
      </w:r>
      <w:proofErr w:type="gramEnd"/>
      <w:r w:rsidR="003B6388" w:rsidRPr="009B6533">
        <w:rPr>
          <w:rFonts w:ascii="Arial" w:hAnsi="Arial" w:cs="Arial"/>
          <w:sz w:val="22"/>
          <w:szCs w:val="22"/>
        </w:rPr>
        <w:t xml:space="preserve"> plano , segmentos , semirrectas y ángulos .</w:t>
      </w:r>
    </w:p>
    <w:p w:rsidR="003B6388" w:rsidRDefault="003B6388" w:rsidP="003B6388">
      <w:pPr>
        <w:autoSpaceDE w:val="0"/>
        <w:autoSpaceDN w:val="0"/>
        <w:adjustRightInd w:val="0"/>
        <w:jc w:val="both"/>
        <w:rPr>
          <w:rFonts w:ascii="Arial" w:hAnsi="Arial" w:cs="Arial"/>
          <w:sz w:val="22"/>
          <w:szCs w:val="22"/>
        </w:rPr>
      </w:pPr>
      <w:r w:rsidRPr="009B6533">
        <w:rPr>
          <w:rFonts w:ascii="Arial" w:hAnsi="Arial" w:cs="Arial"/>
          <w:sz w:val="22"/>
          <w:szCs w:val="22"/>
        </w:rPr>
        <w:t>Elementos. Propiedades. Clasificaciones. Reproducción, descripción, construcción y representación de figuras y cuerpos</w:t>
      </w:r>
      <w:r w:rsidRPr="003B6388">
        <w:rPr>
          <w:rFonts w:ascii="Arial" w:hAnsi="Arial" w:cs="Arial"/>
          <w:sz w:val="22"/>
          <w:szCs w:val="22"/>
        </w:rPr>
        <w:t xml:space="preserve"> </w:t>
      </w:r>
    </w:p>
    <w:p w:rsidR="003B6388" w:rsidRDefault="003B6388" w:rsidP="003B6388">
      <w:pPr>
        <w:autoSpaceDE w:val="0"/>
        <w:autoSpaceDN w:val="0"/>
        <w:adjustRightInd w:val="0"/>
        <w:jc w:val="both"/>
        <w:rPr>
          <w:rFonts w:ascii="Arial" w:hAnsi="Arial" w:cs="Arial"/>
          <w:sz w:val="22"/>
          <w:szCs w:val="22"/>
        </w:rPr>
      </w:pPr>
      <w:r w:rsidRPr="009B6533">
        <w:rPr>
          <w:rFonts w:ascii="Arial" w:hAnsi="Arial" w:cs="Arial"/>
          <w:sz w:val="22"/>
          <w:szCs w:val="22"/>
        </w:rPr>
        <w:t>Movimientos rígidos. Simetrías. Traslaciones. Rotaciones. Mosaicos y frisos</w:t>
      </w:r>
    </w:p>
    <w:p w:rsidR="00015559" w:rsidRDefault="00015559" w:rsidP="00015559">
      <w:pPr>
        <w:autoSpaceDE w:val="0"/>
        <w:autoSpaceDN w:val="0"/>
        <w:adjustRightInd w:val="0"/>
        <w:rPr>
          <w:rFonts w:ascii="Arial" w:hAnsi="Arial" w:cs="Arial"/>
          <w:sz w:val="22"/>
          <w:szCs w:val="22"/>
        </w:rPr>
      </w:pPr>
    </w:p>
    <w:p w:rsidR="00015559" w:rsidRDefault="00015559" w:rsidP="00015559">
      <w:pPr>
        <w:autoSpaceDE w:val="0"/>
        <w:autoSpaceDN w:val="0"/>
        <w:adjustRightInd w:val="0"/>
        <w:rPr>
          <w:rFonts w:ascii="Arial" w:hAnsi="Arial" w:cs="Arial"/>
          <w:sz w:val="22"/>
          <w:szCs w:val="22"/>
        </w:rPr>
      </w:pPr>
      <w:r>
        <w:rPr>
          <w:rFonts w:ascii="Arial" w:hAnsi="Arial" w:cs="Arial"/>
          <w:sz w:val="22"/>
          <w:szCs w:val="22"/>
        </w:rPr>
        <w:t>Dibujo y Construcción geométrica.</w:t>
      </w:r>
      <w:r w:rsidRPr="00B00C9E">
        <w:rPr>
          <w:rFonts w:ascii="Arial" w:hAnsi="Arial" w:cs="Arial"/>
          <w:sz w:val="22"/>
          <w:szCs w:val="22"/>
        </w:rPr>
        <w:t xml:space="preserve"> </w:t>
      </w:r>
      <w:r w:rsidRPr="009B6533">
        <w:rPr>
          <w:rFonts w:ascii="Arial" w:hAnsi="Arial" w:cs="Arial"/>
          <w:sz w:val="22"/>
          <w:szCs w:val="22"/>
        </w:rPr>
        <w:t>Los instrumentos de geometría; sus usos específicos</w:t>
      </w:r>
    </w:p>
    <w:p w:rsidR="00015559" w:rsidRDefault="00015559" w:rsidP="00015559">
      <w:pPr>
        <w:autoSpaceDE w:val="0"/>
        <w:autoSpaceDN w:val="0"/>
        <w:adjustRightInd w:val="0"/>
        <w:rPr>
          <w:rFonts w:ascii="Arial" w:hAnsi="Arial" w:cs="Arial"/>
          <w:sz w:val="22"/>
          <w:szCs w:val="22"/>
        </w:rPr>
      </w:pPr>
      <w:r>
        <w:rPr>
          <w:rFonts w:ascii="Arial" w:hAnsi="Arial" w:cs="Arial"/>
          <w:sz w:val="22"/>
          <w:szCs w:val="22"/>
        </w:rPr>
        <w:t xml:space="preserve">Enseñanza de las figuras y los cuerpos </w:t>
      </w:r>
      <w:proofErr w:type="gramStart"/>
      <w:r>
        <w:rPr>
          <w:rFonts w:ascii="Arial" w:hAnsi="Arial" w:cs="Arial"/>
          <w:sz w:val="22"/>
          <w:szCs w:val="22"/>
        </w:rPr>
        <w:t>geométricos :</w:t>
      </w:r>
      <w:proofErr w:type="gramEnd"/>
      <w:r>
        <w:rPr>
          <w:rFonts w:ascii="Arial" w:hAnsi="Arial" w:cs="Arial"/>
          <w:sz w:val="22"/>
          <w:szCs w:val="22"/>
        </w:rPr>
        <w:t xml:space="preserve"> copiado de figuras, representaciones gráficas ,sellados , representación de guardas, dictado de figuras</w:t>
      </w:r>
    </w:p>
    <w:p w:rsidR="00015559" w:rsidRDefault="00015559" w:rsidP="00015559">
      <w:pPr>
        <w:autoSpaceDE w:val="0"/>
        <w:autoSpaceDN w:val="0"/>
        <w:adjustRightInd w:val="0"/>
        <w:rPr>
          <w:rFonts w:ascii="Arial" w:hAnsi="Arial" w:cs="Arial"/>
          <w:sz w:val="22"/>
          <w:szCs w:val="22"/>
        </w:rPr>
      </w:pPr>
    </w:p>
    <w:p w:rsidR="00015559" w:rsidRDefault="00015559" w:rsidP="00015559">
      <w:pPr>
        <w:autoSpaceDE w:val="0"/>
        <w:autoSpaceDN w:val="0"/>
        <w:adjustRightInd w:val="0"/>
        <w:rPr>
          <w:rFonts w:ascii="Arial" w:hAnsi="Arial" w:cs="Arial"/>
          <w:sz w:val="22"/>
          <w:szCs w:val="22"/>
        </w:rPr>
      </w:pPr>
      <w:r>
        <w:rPr>
          <w:rFonts w:ascii="Arial" w:hAnsi="Arial" w:cs="Arial"/>
          <w:sz w:val="22"/>
          <w:szCs w:val="22"/>
        </w:rPr>
        <w:t>Enfoques para la enseñanza de la geometría en la Educación Primaria y Secundaria</w:t>
      </w:r>
    </w:p>
    <w:p w:rsidR="00015559" w:rsidRPr="00D17EA0" w:rsidRDefault="00015559" w:rsidP="00015559">
      <w:pPr>
        <w:outlineLvl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Tareas en la enseñanza de la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Tareas de conceptualización , de investigación y de demostración </w:t>
      </w:r>
    </w:p>
    <w:p w:rsidR="00015559" w:rsidRPr="00D17EA0" w:rsidRDefault="00015559" w:rsidP="00015559">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Habilidades por desarrollar en la clase de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Habilidades visuales ,  de comunicación , de dibujo ,de razonamiento , de aplicación y transferencia </w:t>
      </w:r>
    </w:p>
    <w:p w:rsidR="00015559" w:rsidRDefault="00015559" w:rsidP="00015559">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lastRenderedPageBreak/>
        <w:t>Los niveles de razonamiento geométrico</w:t>
      </w:r>
    </w:p>
    <w:p w:rsidR="00015559" w:rsidRDefault="00015559" w:rsidP="00015559">
      <w:pPr>
        <w:autoSpaceDE w:val="0"/>
        <w:autoSpaceDN w:val="0"/>
        <w:adjustRightInd w:val="0"/>
        <w:rPr>
          <w:rFonts w:ascii="Arial" w:eastAsiaTheme="minorHAnsi" w:hAnsi="Arial" w:cs="Arial"/>
          <w:sz w:val="22"/>
          <w:szCs w:val="22"/>
          <w:lang w:val="es-AR" w:eastAsia="en-US"/>
        </w:rPr>
      </w:pPr>
      <w:r w:rsidRPr="00D17EA0">
        <w:rPr>
          <w:rFonts w:ascii="Arial" w:eastAsiaTheme="minorHAnsi" w:hAnsi="Arial" w:cs="Arial"/>
          <w:sz w:val="22"/>
          <w:szCs w:val="22"/>
          <w:lang w:val="es-AR" w:eastAsia="en-US"/>
        </w:rPr>
        <w:t xml:space="preserve">Materiales para construir la </w:t>
      </w:r>
      <w:proofErr w:type="gramStart"/>
      <w:r w:rsidRPr="00D17EA0">
        <w:rPr>
          <w:rFonts w:ascii="Arial" w:eastAsiaTheme="minorHAnsi" w:hAnsi="Arial" w:cs="Arial"/>
          <w:sz w:val="22"/>
          <w:szCs w:val="22"/>
          <w:lang w:val="es-AR" w:eastAsia="en-US"/>
        </w:rPr>
        <w:t xml:space="preserve">Geometría </w:t>
      </w:r>
      <w:r>
        <w:rPr>
          <w:rFonts w:ascii="Arial" w:eastAsiaTheme="minorHAnsi" w:hAnsi="Arial" w:cs="Arial"/>
          <w:sz w:val="22"/>
          <w:szCs w:val="22"/>
          <w:lang w:val="es-AR" w:eastAsia="en-US"/>
        </w:rPr>
        <w:t>.</w:t>
      </w:r>
      <w:proofErr w:type="gramEnd"/>
      <w:r w:rsidRPr="00D17EA0">
        <w:rPr>
          <w:rFonts w:ascii="Arial" w:eastAsiaTheme="minorHAnsi" w:hAnsi="Arial" w:cs="Arial"/>
          <w:sz w:val="22"/>
          <w:szCs w:val="22"/>
          <w:lang w:val="es-AR" w:eastAsia="en-US"/>
        </w:rPr>
        <w:t xml:space="preserve"> Actividades para el aula-taller de </w:t>
      </w:r>
      <w:proofErr w:type="gramStart"/>
      <w:r w:rsidRPr="00D17EA0">
        <w:rPr>
          <w:rFonts w:ascii="Arial" w:eastAsiaTheme="minorHAnsi" w:hAnsi="Arial" w:cs="Arial"/>
          <w:sz w:val="22"/>
          <w:szCs w:val="22"/>
          <w:lang w:val="es-AR" w:eastAsia="en-US"/>
        </w:rPr>
        <w:t>Geometría .</w:t>
      </w:r>
      <w:proofErr w:type="gramEnd"/>
      <w:r w:rsidRPr="00D17EA0">
        <w:rPr>
          <w:rFonts w:ascii="Arial" w:eastAsiaTheme="minorHAnsi" w:hAnsi="Arial" w:cs="Arial"/>
          <w:sz w:val="22"/>
          <w:szCs w:val="22"/>
          <w:lang w:val="es-AR" w:eastAsia="en-US"/>
        </w:rPr>
        <w:t xml:space="preserve"> Organización del</w:t>
      </w:r>
      <w:r>
        <w:rPr>
          <w:rFonts w:ascii="Arial" w:eastAsiaTheme="minorHAnsi" w:hAnsi="Arial" w:cs="Arial"/>
          <w:sz w:val="22"/>
          <w:szCs w:val="22"/>
          <w:lang w:val="es-AR" w:eastAsia="en-US"/>
        </w:rPr>
        <w:t xml:space="preserve"> </w:t>
      </w:r>
      <w:r w:rsidRPr="00D17EA0">
        <w:rPr>
          <w:rFonts w:ascii="Arial" w:eastAsiaTheme="minorHAnsi" w:hAnsi="Arial" w:cs="Arial"/>
          <w:sz w:val="22"/>
          <w:szCs w:val="22"/>
          <w:lang w:val="es-AR" w:eastAsia="en-US"/>
        </w:rPr>
        <w:t>aula-taller de Geometría</w:t>
      </w:r>
    </w:p>
    <w:p w:rsidR="009D7430" w:rsidRPr="004C3C00" w:rsidRDefault="009D7430" w:rsidP="00015559">
      <w:pPr>
        <w:autoSpaceDE w:val="0"/>
        <w:autoSpaceDN w:val="0"/>
        <w:adjustRightInd w:val="0"/>
        <w:rPr>
          <w:rFonts w:ascii="Arial" w:eastAsiaTheme="minorHAnsi" w:hAnsi="Arial" w:cs="Arial"/>
          <w:sz w:val="22"/>
          <w:szCs w:val="22"/>
          <w:lang w:val="es-AR" w:eastAsia="en-US"/>
        </w:rPr>
      </w:pPr>
    </w:p>
    <w:p w:rsidR="00015559" w:rsidRPr="009B6533" w:rsidRDefault="00015559" w:rsidP="00015559">
      <w:pPr>
        <w:autoSpaceDE w:val="0"/>
        <w:autoSpaceDN w:val="0"/>
        <w:adjustRightInd w:val="0"/>
        <w:jc w:val="both"/>
        <w:rPr>
          <w:rFonts w:ascii="Arial" w:hAnsi="Arial" w:cs="Arial"/>
          <w:b/>
          <w:bCs/>
          <w:sz w:val="22"/>
          <w:szCs w:val="22"/>
          <w:u w:val="single"/>
        </w:rPr>
      </w:pPr>
      <w:r w:rsidRPr="009B6533">
        <w:rPr>
          <w:rFonts w:ascii="Arial" w:hAnsi="Arial" w:cs="Arial"/>
          <w:b/>
          <w:bCs/>
          <w:sz w:val="22"/>
          <w:szCs w:val="22"/>
          <w:u w:val="single"/>
        </w:rPr>
        <w:t xml:space="preserve">UNIDAD III </w:t>
      </w:r>
      <w:r w:rsidRPr="009B6533">
        <w:rPr>
          <w:rFonts w:ascii="Arial" w:hAnsi="Arial" w:cs="Arial"/>
          <w:bCs/>
          <w:sz w:val="22"/>
          <w:szCs w:val="22"/>
        </w:rPr>
        <w:t xml:space="preserve">   </w:t>
      </w:r>
      <w:r>
        <w:rPr>
          <w:rFonts w:ascii="Arial" w:hAnsi="Arial" w:cs="Arial"/>
          <w:bCs/>
          <w:caps/>
          <w:sz w:val="22"/>
          <w:szCs w:val="22"/>
        </w:rPr>
        <w:t>Enseñ</w:t>
      </w:r>
      <w:r w:rsidRPr="009B6533">
        <w:rPr>
          <w:rFonts w:ascii="Arial" w:hAnsi="Arial" w:cs="Arial"/>
          <w:bCs/>
          <w:caps/>
          <w:sz w:val="22"/>
          <w:szCs w:val="22"/>
        </w:rPr>
        <w:t>anza de la Medida</w:t>
      </w:r>
    </w:p>
    <w:p w:rsidR="00015559" w:rsidRPr="009B6533" w:rsidRDefault="00015559" w:rsidP="00015559">
      <w:pPr>
        <w:autoSpaceDE w:val="0"/>
        <w:autoSpaceDN w:val="0"/>
        <w:adjustRightInd w:val="0"/>
        <w:jc w:val="both"/>
        <w:rPr>
          <w:rFonts w:ascii="Arial" w:hAnsi="Arial" w:cs="Arial"/>
          <w:b/>
          <w:bCs/>
          <w:sz w:val="22"/>
          <w:szCs w:val="22"/>
          <w:u w:val="single"/>
        </w:rPr>
      </w:pP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Magnitudes. Medición directa e indirecta. Unidades convencionales y no </w:t>
      </w:r>
      <w:proofErr w:type="spellStart"/>
      <w:r w:rsidRPr="009B6533">
        <w:rPr>
          <w:rFonts w:ascii="Arial" w:hAnsi="Arial" w:cs="Arial"/>
          <w:sz w:val="22"/>
          <w:szCs w:val="22"/>
        </w:rPr>
        <w:t>covencionales</w:t>
      </w:r>
      <w:proofErr w:type="spellEnd"/>
      <w:r w:rsidRPr="009B6533">
        <w:rPr>
          <w:rFonts w:ascii="Arial" w:hAnsi="Arial" w:cs="Arial"/>
          <w:sz w:val="22"/>
          <w:szCs w:val="22"/>
        </w:rPr>
        <w:t xml:space="preserve">. Sistemas de </w:t>
      </w:r>
      <w:proofErr w:type="gramStart"/>
      <w:r w:rsidRPr="009B6533">
        <w:rPr>
          <w:rFonts w:ascii="Arial" w:hAnsi="Arial" w:cs="Arial"/>
          <w:sz w:val="22"/>
          <w:szCs w:val="22"/>
        </w:rPr>
        <w:t>medición :</w:t>
      </w:r>
      <w:proofErr w:type="gramEnd"/>
      <w:r w:rsidRPr="009B6533">
        <w:rPr>
          <w:rFonts w:ascii="Arial" w:hAnsi="Arial" w:cs="Arial"/>
          <w:sz w:val="22"/>
          <w:szCs w:val="22"/>
        </w:rPr>
        <w:t xml:space="preserve"> sistema antropométrico para medir longitudes . Sistema métrico legal argentino Unidades Sistema monetario argentino</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Longitud. Capacidad. Masa. Peso. Tiempo. Amplitud de un ángulo. </w:t>
      </w:r>
      <w:proofErr w:type="spellStart"/>
      <w:r w:rsidRPr="009B6533">
        <w:rPr>
          <w:rFonts w:ascii="Arial" w:hAnsi="Arial" w:cs="Arial"/>
          <w:sz w:val="22"/>
          <w:szCs w:val="22"/>
        </w:rPr>
        <w:t>Area</w:t>
      </w:r>
      <w:proofErr w:type="spellEnd"/>
      <w:r w:rsidRPr="009B6533">
        <w:rPr>
          <w:rFonts w:ascii="Arial" w:hAnsi="Arial" w:cs="Arial"/>
          <w:sz w:val="22"/>
          <w:szCs w:val="22"/>
        </w:rPr>
        <w:t>. Volumen.</w:t>
      </w:r>
    </w:p>
    <w:p w:rsidR="00015559"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Medición Etapas de construcción del proceso de medir una magnitud. Estimación. Aproximación y exactitud. Error de medición. Instrumentos de medición; precisión.</w:t>
      </w:r>
    </w:p>
    <w:p w:rsidR="00015559" w:rsidRPr="009B6533" w:rsidRDefault="00015559" w:rsidP="00015559">
      <w:pPr>
        <w:autoSpaceDE w:val="0"/>
        <w:autoSpaceDN w:val="0"/>
        <w:adjustRightInd w:val="0"/>
        <w:jc w:val="both"/>
        <w:rPr>
          <w:rFonts w:ascii="Arial" w:hAnsi="Arial" w:cs="Arial"/>
          <w:sz w:val="22"/>
          <w:szCs w:val="22"/>
        </w:rPr>
      </w:pPr>
      <w:r>
        <w:rPr>
          <w:rFonts w:ascii="Arial" w:hAnsi="Arial" w:cs="Arial"/>
          <w:sz w:val="22"/>
          <w:szCs w:val="22"/>
        </w:rPr>
        <w:t>Enfoques para la Enseñanza de la medida en nivel inicial y educación primaria</w:t>
      </w:r>
    </w:p>
    <w:p w:rsidR="00015559" w:rsidRPr="009B6533" w:rsidRDefault="00015559" w:rsidP="00015559">
      <w:pPr>
        <w:autoSpaceDE w:val="0"/>
        <w:autoSpaceDN w:val="0"/>
        <w:adjustRightInd w:val="0"/>
        <w:jc w:val="both"/>
        <w:rPr>
          <w:rFonts w:ascii="Arial" w:hAnsi="Arial" w:cs="Arial"/>
          <w:b/>
          <w:bCs/>
          <w:sz w:val="22"/>
          <w:szCs w:val="22"/>
        </w:rPr>
      </w:pPr>
    </w:p>
    <w:p w:rsidR="00015559" w:rsidRPr="009B6533" w:rsidRDefault="00015559" w:rsidP="00015559">
      <w:pPr>
        <w:autoSpaceDE w:val="0"/>
        <w:autoSpaceDN w:val="0"/>
        <w:adjustRightInd w:val="0"/>
        <w:jc w:val="both"/>
        <w:rPr>
          <w:rFonts w:ascii="Arial" w:hAnsi="Arial" w:cs="Arial"/>
          <w:b/>
          <w:bCs/>
          <w:sz w:val="22"/>
          <w:szCs w:val="22"/>
          <w:u w:val="single"/>
        </w:rPr>
      </w:pPr>
      <w:r w:rsidRPr="009B6533">
        <w:rPr>
          <w:rFonts w:ascii="Arial" w:hAnsi="Arial" w:cs="Arial"/>
          <w:b/>
          <w:bCs/>
          <w:sz w:val="22"/>
          <w:szCs w:val="22"/>
          <w:u w:val="single"/>
        </w:rPr>
        <w:t xml:space="preserve">UNIDAD IV </w:t>
      </w:r>
      <w:r w:rsidRPr="009B6533">
        <w:rPr>
          <w:rFonts w:ascii="Arial" w:hAnsi="Arial" w:cs="Arial"/>
          <w:bCs/>
          <w:sz w:val="22"/>
          <w:szCs w:val="22"/>
        </w:rPr>
        <w:t xml:space="preserve">   </w:t>
      </w:r>
      <w:r w:rsidRPr="009B6533">
        <w:rPr>
          <w:rFonts w:ascii="Arial" w:hAnsi="Arial" w:cs="Arial"/>
          <w:bCs/>
          <w:caps/>
          <w:sz w:val="22"/>
          <w:szCs w:val="22"/>
        </w:rPr>
        <w:t xml:space="preserve">Nociones de Estadística </w:t>
      </w:r>
    </w:p>
    <w:p w:rsidR="00015559" w:rsidRPr="009B6533" w:rsidRDefault="00015559" w:rsidP="00015559">
      <w:pPr>
        <w:autoSpaceDE w:val="0"/>
        <w:autoSpaceDN w:val="0"/>
        <w:adjustRightInd w:val="0"/>
        <w:jc w:val="both"/>
        <w:rPr>
          <w:rFonts w:ascii="Arial" w:hAnsi="Arial" w:cs="Arial"/>
          <w:b/>
          <w:bCs/>
          <w:sz w:val="22"/>
          <w:szCs w:val="22"/>
          <w:u w:val="single"/>
        </w:rPr>
      </w:pP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Formas de presentación de información: tablas, pictogramas, diagramas y gráficos en </w:t>
      </w:r>
      <w:proofErr w:type="gramStart"/>
      <w:r w:rsidRPr="009B6533">
        <w:rPr>
          <w:rFonts w:ascii="Arial" w:hAnsi="Arial" w:cs="Arial"/>
          <w:sz w:val="22"/>
          <w:szCs w:val="22"/>
        </w:rPr>
        <w:t>coordenadas .Frecuencia</w:t>
      </w:r>
      <w:proofErr w:type="gramEnd"/>
      <w:r w:rsidRPr="009B6533">
        <w:rPr>
          <w:rFonts w:ascii="Arial" w:hAnsi="Arial" w:cs="Arial"/>
          <w:sz w:val="22"/>
          <w:szCs w:val="22"/>
        </w:rPr>
        <w:t>. Parámetros estadísticos: mediana, media, moda, desviación estándar (significado y uso en ejemplos sencillos).</w:t>
      </w:r>
    </w:p>
    <w:p w:rsidR="00015559" w:rsidRPr="009B6533" w:rsidRDefault="00015559" w:rsidP="00015559">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METODOLOGÍA</w:t>
      </w:r>
    </w:p>
    <w:p w:rsidR="00015559" w:rsidRPr="009B6533" w:rsidRDefault="00015559" w:rsidP="00015559">
      <w:pPr>
        <w:outlineLvl w:val="0"/>
        <w:rPr>
          <w:rFonts w:ascii="Arial" w:hAnsi="Arial" w:cs="Arial"/>
          <w:snapToGrid w:val="0"/>
          <w:sz w:val="22"/>
          <w:szCs w:val="22"/>
        </w:rPr>
      </w:pPr>
      <w:r w:rsidRPr="009B6533">
        <w:rPr>
          <w:rFonts w:ascii="Arial" w:hAnsi="Arial" w:cs="Arial"/>
          <w:sz w:val="22"/>
          <w:szCs w:val="22"/>
        </w:rPr>
        <w:t>Exposición – Diálogo</w:t>
      </w:r>
      <w:r w:rsidRPr="009B6533">
        <w:rPr>
          <w:rFonts w:ascii="Arial" w:hAnsi="Arial" w:cs="Arial"/>
          <w:sz w:val="22"/>
          <w:szCs w:val="22"/>
        </w:rPr>
        <w:br/>
        <w:t>Búsqueda de información. Lectura e interpretación</w:t>
      </w:r>
      <w:r w:rsidRPr="009B6533">
        <w:rPr>
          <w:rFonts w:ascii="Arial" w:hAnsi="Arial" w:cs="Arial"/>
          <w:sz w:val="22"/>
          <w:szCs w:val="22"/>
        </w:rPr>
        <w:br/>
        <w:t>Trabajo grupal e individual en la resolución de problemas</w:t>
      </w:r>
      <w:r w:rsidRPr="009B6533">
        <w:rPr>
          <w:rFonts w:ascii="Arial" w:hAnsi="Arial" w:cs="Arial"/>
          <w:sz w:val="22"/>
          <w:szCs w:val="22"/>
        </w:rPr>
        <w:br/>
        <w:t xml:space="preserve">Elaboración de esquemas conceptuales </w:t>
      </w:r>
      <w:r w:rsidRPr="009B6533">
        <w:rPr>
          <w:rFonts w:ascii="Arial" w:hAnsi="Arial" w:cs="Arial"/>
          <w:sz w:val="22"/>
          <w:szCs w:val="22"/>
        </w:rPr>
        <w:br/>
        <w:t>Ejecución de las experiencias  de exploración en  geometría programadas por los alumnos y /o el profesor</w:t>
      </w:r>
      <w:r w:rsidRPr="009B6533">
        <w:rPr>
          <w:rFonts w:ascii="Arial" w:hAnsi="Arial" w:cs="Arial"/>
          <w:sz w:val="22"/>
          <w:szCs w:val="22"/>
        </w:rPr>
        <w:br/>
      </w:r>
      <w:r w:rsidRPr="009B6533">
        <w:rPr>
          <w:rFonts w:ascii="Arial" w:hAnsi="Arial" w:cs="Arial"/>
          <w:snapToGrid w:val="0"/>
          <w:sz w:val="22"/>
          <w:szCs w:val="22"/>
        </w:rPr>
        <w:t xml:space="preserve">Incorporación la medios </w:t>
      </w:r>
      <w:proofErr w:type="spellStart"/>
      <w:r w:rsidRPr="009B6533">
        <w:rPr>
          <w:rFonts w:ascii="Arial" w:hAnsi="Arial" w:cs="Arial"/>
          <w:snapToGrid w:val="0"/>
          <w:sz w:val="22"/>
          <w:szCs w:val="22"/>
        </w:rPr>
        <w:t>multimediales</w:t>
      </w:r>
      <w:proofErr w:type="spellEnd"/>
      <w:r w:rsidRPr="009B6533">
        <w:rPr>
          <w:rFonts w:ascii="Arial" w:hAnsi="Arial" w:cs="Arial"/>
          <w:snapToGrid w:val="0"/>
          <w:sz w:val="22"/>
          <w:szCs w:val="22"/>
        </w:rPr>
        <w:t xml:space="preserve"> </w:t>
      </w:r>
    </w:p>
    <w:p w:rsidR="00015559" w:rsidRPr="009B6533" w:rsidRDefault="00015559" w:rsidP="00015559">
      <w:pPr>
        <w:spacing w:before="100" w:beforeAutospacing="1" w:after="100" w:afterAutospacing="1"/>
        <w:jc w:val="both"/>
        <w:outlineLvl w:val="0"/>
        <w:rPr>
          <w:rFonts w:ascii="Arial" w:hAnsi="Arial" w:cs="Arial"/>
          <w:b/>
          <w:bCs/>
          <w:kern w:val="36"/>
          <w:sz w:val="22"/>
          <w:szCs w:val="22"/>
          <w:u w:val="single"/>
        </w:rPr>
      </w:pPr>
      <w:r w:rsidRPr="009B6533">
        <w:rPr>
          <w:rFonts w:ascii="Arial" w:hAnsi="Arial" w:cs="Arial"/>
          <w:b/>
          <w:bCs/>
          <w:kern w:val="36"/>
          <w:sz w:val="22"/>
          <w:szCs w:val="22"/>
          <w:u w:val="single"/>
        </w:rPr>
        <w:t>EVALUACIÓN</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Los estudiantes podrán elegir condición, modalidad para cursar la materia optando por la condición y modalidad que se detallan a continuación: </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a</w:t>
      </w:r>
      <w:r w:rsidRPr="009B6533">
        <w:rPr>
          <w:rFonts w:ascii="Arial" w:hAnsi="Arial" w:cs="Arial"/>
          <w:b/>
          <w:sz w:val="22"/>
          <w:szCs w:val="22"/>
        </w:rPr>
        <w:t>) Regular con cursado presencial</w:t>
      </w:r>
      <w:r w:rsidRPr="009B6533">
        <w:rPr>
          <w:rFonts w:ascii="Arial" w:hAnsi="Arial" w:cs="Arial"/>
          <w:sz w:val="22"/>
          <w:szCs w:val="22"/>
        </w:rPr>
        <w:t xml:space="preserve">: como mínimo debe cumplir con el </w:t>
      </w:r>
      <w:r w:rsidRPr="009B6533">
        <w:rPr>
          <w:rFonts w:ascii="Arial" w:hAnsi="Arial" w:cs="Arial"/>
          <w:i/>
          <w:iCs/>
          <w:sz w:val="22"/>
          <w:szCs w:val="22"/>
        </w:rPr>
        <w:t xml:space="preserve">75% </w:t>
      </w:r>
      <w:r w:rsidRPr="009B6533">
        <w:rPr>
          <w:rFonts w:ascii="Arial" w:hAnsi="Arial" w:cs="Arial"/>
          <w:sz w:val="22"/>
          <w:szCs w:val="22"/>
        </w:rPr>
        <w:t xml:space="preserve">de asistencia en cada cuatrimestre y hasta el 50% cuando las ausencias obedezcan a razones de salud, trabajo y/o se encuentren en otras situaciones excepcionales debidamente </w:t>
      </w:r>
      <w:proofErr w:type="gramStart"/>
      <w:r w:rsidRPr="009B6533">
        <w:rPr>
          <w:rFonts w:ascii="Arial" w:hAnsi="Arial" w:cs="Arial"/>
          <w:sz w:val="22"/>
          <w:szCs w:val="22"/>
        </w:rPr>
        <w:t>comprobadas ,</w:t>
      </w:r>
      <w:proofErr w:type="gramEnd"/>
      <w:r w:rsidRPr="009B6533">
        <w:rPr>
          <w:rFonts w:ascii="Arial" w:hAnsi="Arial" w:cs="Arial"/>
          <w:sz w:val="22"/>
          <w:szCs w:val="22"/>
        </w:rPr>
        <w:t xml:space="preserve"> en su defecto tendrá través de una instancia de evaluación por cuatrimestre para alcanzar la regularidad</w:t>
      </w:r>
    </w:p>
    <w:p w:rsidR="00015559" w:rsidRPr="009B6533" w:rsidRDefault="00015559" w:rsidP="00015559">
      <w:pPr>
        <w:autoSpaceDE w:val="0"/>
        <w:autoSpaceDN w:val="0"/>
        <w:adjustRightInd w:val="0"/>
        <w:jc w:val="both"/>
        <w:rPr>
          <w:rFonts w:ascii="Arial" w:hAnsi="Arial" w:cs="Arial"/>
          <w:sz w:val="22"/>
          <w:szCs w:val="22"/>
        </w:rPr>
      </w:pP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 b) </w:t>
      </w:r>
      <w:r w:rsidRPr="009B6533">
        <w:rPr>
          <w:rFonts w:ascii="Arial" w:hAnsi="Arial" w:cs="Arial"/>
          <w:b/>
          <w:sz w:val="22"/>
          <w:szCs w:val="22"/>
        </w:rPr>
        <w:t xml:space="preserve">Regular con cursado </w:t>
      </w:r>
      <w:proofErr w:type="spellStart"/>
      <w:r w:rsidRPr="009B6533">
        <w:rPr>
          <w:rFonts w:ascii="Arial" w:hAnsi="Arial" w:cs="Arial"/>
          <w:b/>
          <w:sz w:val="22"/>
          <w:szCs w:val="22"/>
        </w:rPr>
        <w:t>semi</w:t>
      </w:r>
      <w:proofErr w:type="spellEnd"/>
      <w:r w:rsidRPr="009B6533">
        <w:rPr>
          <w:rFonts w:ascii="Arial" w:hAnsi="Arial" w:cs="Arial"/>
          <w:b/>
          <w:sz w:val="22"/>
          <w:szCs w:val="22"/>
        </w:rPr>
        <w:t xml:space="preserve"> – presencial</w:t>
      </w:r>
      <w:r w:rsidRPr="009B6533">
        <w:rPr>
          <w:rFonts w:ascii="Arial" w:hAnsi="Arial" w:cs="Arial"/>
          <w:sz w:val="22"/>
          <w:szCs w:val="22"/>
        </w:rPr>
        <w:t>: como mínimo, cumpla con el 40 % de asistencia en cada cuatrimestre.</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 </w:t>
      </w: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Para acceder a la </w:t>
      </w:r>
      <w:r w:rsidRPr="009B6533">
        <w:rPr>
          <w:rFonts w:ascii="Arial" w:hAnsi="Arial" w:cs="Arial"/>
          <w:b/>
          <w:sz w:val="22"/>
          <w:szCs w:val="22"/>
        </w:rPr>
        <w:t>Promoción Directa</w:t>
      </w:r>
      <w:r w:rsidRPr="009B6533">
        <w:rPr>
          <w:rFonts w:ascii="Arial" w:hAnsi="Arial" w:cs="Arial"/>
          <w:sz w:val="22"/>
          <w:szCs w:val="22"/>
        </w:rPr>
        <w:t xml:space="preserve"> lo cual implica no rendir un examen final, los estudiantes deberán cumplir con el porcentaje de asistencia establecido para el régimen presencial, con el 100% de trabajos prácticos entregados en tiempo y forma y la aprobación de </w:t>
      </w:r>
      <w:proofErr w:type="spellStart"/>
      <w:r w:rsidRPr="009B6533">
        <w:rPr>
          <w:rFonts w:ascii="Arial" w:hAnsi="Arial" w:cs="Arial"/>
          <w:sz w:val="22"/>
          <w:szCs w:val="22"/>
        </w:rPr>
        <w:t>exámen</w:t>
      </w:r>
      <w:proofErr w:type="spellEnd"/>
      <w:r w:rsidRPr="009B6533">
        <w:rPr>
          <w:rFonts w:ascii="Arial" w:hAnsi="Arial" w:cs="Arial"/>
          <w:sz w:val="22"/>
          <w:szCs w:val="22"/>
        </w:rPr>
        <w:t xml:space="preserve"> parcial con un promedio final junto con los trabajos prácticos de </w:t>
      </w:r>
      <w:proofErr w:type="spellStart"/>
      <w:r w:rsidRPr="009B6533">
        <w:rPr>
          <w:rFonts w:ascii="Arial" w:hAnsi="Arial" w:cs="Arial"/>
          <w:sz w:val="22"/>
          <w:szCs w:val="22"/>
        </w:rPr>
        <w:t>calificacion</w:t>
      </w:r>
      <w:proofErr w:type="spellEnd"/>
      <w:r w:rsidRPr="009B6533">
        <w:rPr>
          <w:rFonts w:ascii="Arial" w:hAnsi="Arial" w:cs="Arial"/>
          <w:sz w:val="22"/>
          <w:szCs w:val="22"/>
        </w:rPr>
        <w:t xml:space="preserve"> 8 (ocho) o más </w:t>
      </w:r>
      <w:proofErr w:type="spellStart"/>
      <w:proofErr w:type="gramStart"/>
      <w:r w:rsidRPr="009B6533">
        <w:rPr>
          <w:rFonts w:ascii="Arial" w:hAnsi="Arial" w:cs="Arial"/>
          <w:sz w:val="22"/>
          <w:szCs w:val="22"/>
        </w:rPr>
        <w:t>puntos.La</w:t>
      </w:r>
      <w:proofErr w:type="spellEnd"/>
      <w:proofErr w:type="gramEnd"/>
      <w:r w:rsidRPr="009B6533">
        <w:rPr>
          <w:rFonts w:ascii="Arial" w:hAnsi="Arial" w:cs="Arial"/>
          <w:sz w:val="22"/>
          <w:szCs w:val="22"/>
        </w:rPr>
        <w:t xml:space="preserve"> aprobación se logrará con  una instancia final integradora de 8 (ocho) o más puntos</w:t>
      </w:r>
    </w:p>
    <w:p w:rsidR="00015559" w:rsidRPr="009B6533" w:rsidRDefault="00015559" w:rsidP="00015559">
      <w:pPr>
        <w:autoSpaceDE w:val="0"/>
        <w:autoSpaceDN w:val="0"/>
        <w:adjustRightInd w:val="0"/>
        <w:jc w:val="both"/>
        <w:rPr>
          <w:rFonts w:ascii="Arial" w:hAnsi="Arial" w:cs="Arial"/>
          <w:sz w:val="22"/>
          <w:szCs w:val="22"/>
        </w:rPr>
      </w:pP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lastRenderedPageBreak/>
        <w:t xml:space="preserve"> c) </w:t>
      </w:r>
      <w:r w:rsidRPr="009B6533">
        <w:rPr>
          <w:rFonts w:ascii="Arial" w:hAnsi="Arial" w:cs="Arial"/>
          <w:b/>
          <w:sz w:val="22"/>
          <w:szCs w:val="22"/>
        </w:rPr>
        <w:t>Libre</w:t>
      </w:r>
    </w:p>
    <w:p w:rsidR="00015559" w:rsidRPr="009B6533" w:rsidRDefault="00015559" w:rsidP="00015559">
      <w:pPr>
        <w:autoSpaceDE w:val="0"/>
        <w:autoSpaceDN w:val="0"/>
        <w:adjustRightInd w:val="0"/>
        <w:jc w:val="both"/>
        <w:rPr>
          <w:rFonts w:ascii="Arial" w:hAnsi="Arial" w:cs="Arial"/>
          <w:sz w:val="22"/>
          <w:szCs w:val="22"/>
        </w:rPr>
      </w:pPr>
    </w:p>
    <w:p w:rsidR="00015559" w:rsidRPr="009B6533" w:rsidRDefault="00015559" w:rsidP="00015559">
      <w:pPr>
        <w:autoSpaceDE w:val="0"/>
        <w:autoSpaceDN w:val="0"/>
        <w:adjustRightInd w:val="0"/>
        <w:jc w:val="both"/>
        <w:rPr>
          <w:rFonts w:ascii="Arial" w:hAnsi="Arial" w:cs="Arial"/>
          <w:sz w:val="22"/>
          <w:szCs w:val="22"/>
        </w:rPr>
      </w:pPr>
      <w:r w:rsidRPr="009B6533">
        <w:rPr>
          <w:rFonts w:ascii="Arial" w:hAnsi="Arial" w:cs="Arial"/>
          <w:sz w:val="22"/>
          <w:szCs w:val="22"/>
        </w:rPr>
        <w:t xml:space="preserve">Los estudiantes inscriptos como regulares con cursado presenciales o regulares con </w:t>
      </w:r>
      <w:proofErr w:type="gramStart"/>
      <w:r w:rsidRPr="009B6533">
        <w:rPr>
          <w:rFonts w:ascii="Arial" w:hAnsi="Arial" w:cs="Arial"/>
          <w:sz w:val="22"/>
          <w:szCs w:val="22"/>
        </w:rPr>
        <w:t xml:space="preserve">cursado  </w:t>
      </w:r>
      <w:proofErr w:type="spellStart"/>
      <w:r w:rsidRPr="009B6533">
        <w:rPr>
          <w:rFonts w:ascii="Arial" w:hAnsi="Arial" w:cs="Arial"/>
          <w:sz w:val="22"/>
          <w:szCs w:val="22"/>
        </w:rPr>
        <w:t>semi</w:t>
      </w:r>
      <w:proofErr w:type="spellEnd"/>
      <w:proofErr w:type="gramEnd"/>
      <w:r w:rsidRPr="009B6533">
        <w:rPr>
          <w:rFonts w:ascii="Arial" w:hAnsi="Arial" w:cs="Arial"/>
          <w:sz w:val="22"/>
          <w:szCs w:val="22"/>
        </w:rPr>
        <w:t xml:space="preserve">-presenciales, que una vez comenzado el periodo de clases, no pudieren reunir las condiciones exigidas por la modalidad de su elección por razones personales y/o laborales  u otras debidamente fundamentadas, podrán cambiarse a las de  regular con cursado semipresencial o libre, según sea el caso. </w:t>
      </w:r>
    </w:p>
    <w:p w:rsidR="00015559" w:rsidRPr="009B6533" w:rsidRDefault="00015559" w:rsidP="00015559">
      <w:pPr>
        <w:autoSpaceDE w:val="0"/>
        <w:autoSpaceDN w:val="0"/>
        <w:adjustRightInd w:val="0"/>
        <w:jc w:val="both"/>
        <w:rPr>
          <w:rFonts w:ascii="Arial" w:hAnsi="Arial" w:cs="Arial"/>
          <w:sz w:val="22"/>
          <w:szCs w:val="22"/>
        </w:rPr>
      </w:pPr>
    </w:p>
    <w:p w:rsidR="00015559" w:rsidRPr="009B6533" w:rsidRDefault="00015559" w:rsidP="00015559">
      <w:pPr>
        <w:jc w:val="both"/>
        <w:rPr>
          <w:rFonts w:ascii="Arial" w:hAnsi="Arial" w:cs="Arial"/>
          <w:b/>
          <w:sz w:val="22"/>
          <w:szCs w:val="22"/>
          <w:u w:val="single"/>
        </w:rPr>
      </w:pPr>
    </w:p>
    <w:p w:rsidR="00015559" w:rsidRPr="009B6533" w:rsidRDefault="00015559" w:rsidP="00015559">
      <w:pPr>
        <w:jc w:val="both"/>
        <w:rPr>
          <w:rFonts w:ascii="Arial" w:hAnsi="Arial" w:cs="Arial"/>
          <w:b/>
          <w:sz w:val="22"/>
          <w:szCs w:val="22"/>
          <w:u w:val="single"/>
        </w:rPr>
      </w:pPr>
      <w:r w:rsidRPr="009B6533">
        <w:rPr>
          <w:rFonts w:ascii="Arial" w:hAnsi="Arial" w:cs="Arial"/>
          <w:b/>
          <w:sz w:val="22"/>
          <w:szCs w:val="22"/>
          <w:u w:val="single"/>
        </w:rPr>
        <w:t>Trabajos Prácticos y Parcial</w:t>
      </w:r>
    </w:p>
    <w:p w:rsidR="00015559" w:rsidRPr="009B6533" w:rsidRDefault="00015559" w:rsidP="00015559">
      <w:pPr>
        <w:jc w:val="both"/>
        <w:rPr>
          <w:rFonts w:ascii="Arial" w:hAnsi="Arial" w:cs="Arial"/>
          <w:sz w:val="22"/>
          <w:szCs w:val="22"/>
          <w:u w:val="single"/>
        </w:rPr>
      </w:pPr>
    </w:p>
    <w:p w:rsidR="00015559" w:rsidRPr="009B6533" w:rsidRDefault="00015559" w:rsidP="00015559">
      <w:pPr>
        <w:jc w:val="both"/>
        <w:rPr>
          <w:rFonts w:ascii="Arial" w:hAnsi="Arial" w:cs="Arial"/>
          <w:sz w:val="22"/>
          <w:szCs w:val="22"/>
        </w:rPr>
      </w:pPr>
      <w:r w:rsidRPr="009B6533">
        <w:rPr>
          <w:rFonts w:ascii="Arial" w:hAnsi="Arial" w:cs="Arial"/>
          <w:sz w:val="22"/>
          <w:szCs w:val="22"/>
        </w:rPr>
        <w:t xml:space="preserve">Será obligatorio el cumplimiento la aprobación del 75% de los Trabajos Prácticos por cuatrimestre y del Parcial o su </w:t>
      </w:r>
      <w:proofErr w:type="spellStart"/>
      <w:r w:rsidRPr="009B6533">
        <w:rPr>
          <w:rFonts w:ascii="Arial" w:hAnsi="Arial" w:cs="Arial"/>
          <w:sz w:val="22"/>
          <w:szCs w:val="22"/>
        </w:rPr>
        <w:t>recuperatorio</w:t>
      </w:r>
      <w:proofErr w:type="spellEnd"/>
      <w:r w:rsidRPr="009B6533">
        <w:rPr>
          <w:rFonts w:ascii="Arial" w:hAnsi="Arial" w:cs="Arial"/>
          <w:sz w:val="22"/>
          <w:szCs w:val="22"/>
        </w:rPr>
        <w:t xml:space="preserve"> para los alumnos que estén en la condición regular y el 100% de los Trabajos prácticos por </w:t>
      </w:r>
      <w:proofErr w:type="gramStart"/>
      <w:r w:rsidRPr="009B6533">
        <w:rPr>
          <w:rFonts w:ascii="Arial" w:hAnsi="Arial" w:cs="Arial"/>
          <w:sz w:val="22"/>
          <w:szCs w:val="22"/>
        </w:rPr>
        <w:t>cuatrimestre  y</w:t>
      </w:r>
      <w:proofErr w:type="gramEnd"/>
      <w:r w:rsidRPr="009B6533">
        <w:rPr>
          <w:rFonts w:ascii="Arial" w:hAnsi="Arial" w:cs="Arial"/>
          <w:sz w:val="22"/>
          <w:szCs w:val="22"/>
        </w:rPr>
        <w:t xml:space="preserve"> del Parcial o su </w:t>
      </w:r>
      <w:proofErr w:type="spellStart"/>
      <w:r w:rsidRPr="009B6533">
        <w:rPr>
          <w:rFonts w:ascii="Arial" w:hAnsi="Arial" w:cs="Arial"/>
          <w:sz w:val="22"/>
          <w:szCs w:val="22"/>
        </w:rPr>
        <w:t>recuperatorio</w:t>
      </w:r>
      <w:proofErr w:type="spellEnd"/>
      <w:r w:rsidRPr="009B6533">
        <w:rPr>
          <w:rFonts w:ascii="Arial" w:hAnsi="Arial" w:cs="Arial"/>
          <w:sz w:val="22"/>
          <w:szCs w:val="22"/>
        </w:rPr>
        <w:t xml:space="preserve"> para aquellos que opten por la modalidad regular o con cursado semipresencial.</w:t>
      </w:r>
    </w:p>
    <w:p w:rsidR="00015559" w:rsidRPr="009B6533" w:rsidRDefault="00015559" w:rsidP="00015559">
      <w:pPr>
        <w:jc w:val="both"/>
        <w:rPr>
          <w:rFonts w:ascii="Arial" w:hAnsi="Arial" w:cs="Arial"/>
          <w:sz w:val="22"/>
          <w:szCs w:val="22"/>
        </w:rPr>
      </w:pPr>
      <w:r w:rsidRPr="009B6533">
        <w:rPr>
          <w:rFonts w:ascii="Arial" w:hAnsi="Arial" w:cs="Arial"/>
          <w:sz w:val="22"/>
          <w:szCs w:val="22"/>
        </w:rPr>
        <w:t xml:space="preserve">La escala de calificación es de </w:t>
      </w:r>
      <w:smartTag w:uri="urn:schemas-microsoft-com:office:smarttags" w:element="metricconverter">
        <w:smartTagPr>
          <w:attr w:name="ProductID" w:val="1 a"/>
        </w:smartTagPr>
        <w:r w:rsidRPr="009B6533">
          <w:rPr>
            <w:rFonts w:ascii="Arial" w:hAnsi="Arial" w:cs="Arial"/>
            <w:sz w:val="22"/>
            <w:szCs w:val="22"/>
          </w:rPr>
          <w:t>1 a</w:t>
        </w:r>
      </w:smartTag>
      <w:r w:rsidRPr="009B6533">
        <w:rPr>
          <w:rFonts w:ascii="Arial" w:hAnsi="Arial" w:cs="Arial"/>
          <w:sz w:val="22"/>
          <w:szCs w:val="22"/>
        </w:rPr>
        <w:t xml:space="preserve"> 10 para trabajos o parciales siendo la calificación mínima de aprobación 6, correspondiente al 60% de la evaluación realizada correctamente</w:t>
      </w:r>
    </w:p>
    <w:p w:rsidR="00015559" w:rsidRPr="009B6533" w:rsidRDefault="00015559" w:rsidP="00015559">
      <w:pPr>
        <w:jc w:val="both"/>
        <w:rPr>
          <w:rFonts w:ascii="Arial" w:hAnsi="Arial" w:cs="Arial"/>
          <w:sz w:val="22"/>
          <w:szCs w:val="22"/>
        </w:rPr>
      </w:pPr>
    </w:p>
    <w:p w:rsidR="00015559" w:rsidRPr="009B6533" w:rsidRDefault="00015559" w:rsidP="00015559">
      <w:pPr>
        <w:jc w:val="both"/>
        <w:rPr>
          <w:rFonts w:ascii="Arial" w:hAnsi="Arial" w:cs="Arial"/>
          <w:b/>
          <w:sz w:val="22"/>
          <w:szCs w:val="22"/>
        </w:rPr>
      </w:pPr>
      <w:r w:rsidRPr="009B6533">
        <w:rPr>
          <w:rFonts w:ascii="Arial" w:hAnsi="Arial" w:cs="Arial"/>
          <w:b/>
          <w:sz w:val="22"/>
          <w:szCs w:val="22"/>
          <w:u w:val="single"/>
        </w:rPr>
        <w:t>Trabajos Prácticos</w:t>
      </w:r>
      <w:r>
        <w:rPr>
          <w:rFonts w:ascii="Arial" w:hAnsi="Arial" w:cs="Arial"/>
          <w:b/>
          <w:sz w:val="22"/>
          <w:szCs w:val="22"/>
        </w:rPr>
        <w:t xml:space="preserve"> </w:t>
      </w:r>
      <w:r w:rsidRPr="004B2ADA">
        <w:rPr>
          <w:rFonts w:ascii="Arial" w:hAnsi="Arial" w:cs="Arial"/>
          <w:b/>
          <w:sz w:val="22"/>
          <w:szCs w:val="22"/>
          <w:u w:val="single"/>
        </w:rPr>
        <w:t>y Parciales</w:t>
      </w:r>
    </w:p>
    <w:p w:rsidR="00015559" w:rsidRPr="009B6533" w:rsidRDefault="00015559" w:rsidP="00015559">
      <w:pPr>
        <w:jc w:val="both"/>
        <w:rPr>
          <w:rFonts w:ascii="Arial" w:hAnsi="Arial" w:cs="Arial"/>
          <w:b/>
          <w:sz w:val="22"/>
          <w:szCs w:val="22"/>
        </w:rPr>
      </w:pPr>
    </w:p>
    <w:p w:rsidR="00015559" w:rsidRDefault="00015559" w:rsidP="00015559">
      <w:pPr>
        <w:numPr>
          <w:ilvl w:val="0"/>
          <w:numId w:val="3"/>
        </w:numPr>
        <w:tabs>
          <w:tab w:val="clear" w:pos="720"/>
          <w:tab w:val="num" w:pos="284"/>
        </w:tabs>
        <w:jc w:val="both"/>
        <w:rPr>
          <w:rFonts w:ascii="Arial" w:hAnsi="Arial" w:cs="Arial"/>
          <w:sz w:val="22"/>
          <w:szCs w:val="22"/>
        </w:rPr>
      </w:pPr>
      <w:r>
        <w:rPr>
          <w:rFonts w:ascii="Arial" w:hAnsi="Arial" w:cs="Arial"/>
          <w:sz w:val="22"/>
          <w:szCs w:val="22"/>
        </w:rPr>
        <w:t>Parcial</w:t>
      </w:r>
      <w:r w:rsidR="009D7430">
        <w:rPr>
          <w:rFonts w:ascii="Arial" w:hAnsi="Arial" w:cs="Arial"/>
          <w:sz w:val="22"/>
          <w:szCs w:val="22"/>
        </w:rPr>
        <w:t xml:space="preserve"> de las U</w:t>
      </w:r>
      <w:r>
        <w:rPr>
          <w:rFonts w:ascii="Arial" w:hAnsi="Arial" w:cs="Arial"/>
          <w:sz w:val="22"/>
          <w:szCs w:val="22"/>
        </w:rPr>
        <w:t>nidad</w:t>
      </w:r>
      <w:r w:rsidR="009D7430">
        <w:rPr>
          <w:rFonts w:ascii="Arial" w:hAnsi="Arial" w:cs="Arial"/>
          <w:sz w:val="22"/>
          <w:szCs w:val="22"/>
        </w:rPr>
        <w:t xml:space="preserve"> </w:t>
      </w:r>
      <w:r>
        <w:rPr>
          <w:rFonts w:ascii="Arial" w:hAnsi="Arial" w:cs="Arial"/>
          <w:sz w:val="22"/>
          <w:szCs w:val="22"/>
        </w:rPr>
        <w:t xml:space="preserve">2 </w:t>
      </w:r>
      <w:r w:rsidR="009D7430">
        <w:rPr>
          <w:rFonts w:ascii="Arial" w:hAnsi="Arial" w:cs="Arial"/>
          <w:sz w:val="22"/>
          <w:szCs w:val="22"/>
        </w:rPr>
        <w:t>(agosto)</w:t>
      </w:r>
    </w:p>
    <w:p w:rsidR="009D7430" w:rsidRDefault="009D7430" w:rsidP="00015559">
      <w:pPr>
        <w:numPr>
          <w:ilvl w:val="0"/>
          <w:numId w:val="3"/>
        </w:numPr>
        <w:tabs>
          <w:tab w:val="clear" w:pos="720"/>
          <w:tab w:val="num" w:pos="284"/>
        </w:tabs>
        <w:jc w:val="both"/>
        <w:rPr>
          <w:rFonts w:ascii="Arial" w:hAnsi="Arial" w:cs="Arial"/>
          <w:sz w:val="22"/>
          <w:szCs w:val="22"/>
        </w:rPr>
      </w:pPr>
      <w:r>
        <w:rPr>
          <w:rFonts w:ascii="Arial" w:hAnsi="Arial" w:cs="Arial"/>
          <w:sz w:val="22"/>
          <w:szCs w:val="22"/>
        </w:rPr>
        <w:t>Parcial de la Unidad 3 (octubre)</w:t>
      </w:r>
    </w:p>
    <w:p w:rsidR="009D7430" w:rsidRDefault="009D7430" w:rsidP="009D7430">
      <w:pPr>
        <w:numPr>
          <w:ilvl w:val="0"/>
          <w:numId w:val="3"/>
        </w:numPr>
        <w:tabs>
          <w:tab w:val="clear" w:pos="720"/>
          <w:tab w:val="num" w:pos="284"/>
        </w:tabs>
        <w:rPr>
          <w:rFonts w:ascii="Arial" w:hAnsi="Arial" w:cs="Arial"/>
          <w:sz w:val="22"/>
          <w:szCs w:val="22"/>
        </w:rPr>
      </w:pPr>
      <w:r>
        <w:rPr>
          <w:rFonts w:ascii="Arial" w:hAnsi="Arial" w:cs="Arial"/>
          <w:sz w:val="22"/>
          <w:szCs w:val="22"/>
        </w:rPr>
        <w:t xml:space="preserve">Trabajo practico </w:t>
      </w:r>
      <w:proofErr w:type="gramStart"/>
      <w:r>
        <w:rPr>
          <w:rFonts w:ascii="Arial" w:hAnsi="Arial" w:cs="Arial"/>
          <w:sz w:val="22"/>
          <w:szCs w:val="22"/>
        </w:rPr>
        <w:t>1  “</w:t>
      </w:r>
      <w:proofErr w:type="gramEnd"/>
      <w:r>
        <w:rPr>
          <w:rFonts w:ascii="Arial" w:hAnsi="Arial" w:cs="Arial"/>
          <w:sz w:val="22"/>
          <w:szCs w:val="22"/>
        </w:rPr>
        <w:t xml:space="preserve"> Elaboración de material didáctico para geometría y planificación de </w:t>
      </w:r>
    </w:p>
    <w:p w:rsidR="009D7430" w:rsidRDefault="009D7430" w:rsidP="009D7430">
      <w:pPr>
        <w:rPr>
          <w:rFonts w:ascii="Arial" w:hAnsi="Arial" w:cs="Arial"/>
          <w:sz w:val="22"/>
          <w:szCs w:val="22"/>
        </w:rPr>
      </w:pPr>
      <w:r>
        <w:rPr>
          <w:rFonts w:ascii="Arial" w:hAnsi="Arial" w:cs="Arial"/>
          <w:sz w:val="22"/>
          <w:szCs w:val="22"/>
        </w:rPr>
        <w:t xml:space="preserve">     para el aula (junio)</w:t>
      </w:r>
    </w:p>
    <w:p w:rsidR="006E28FD" w:rsidRDefault="009D7430" w:rsidP="00015559">
      <w:pPr>
        <w:numPr>
          <w:ilvl w:val="0"/>
          <w:numId w:val="3"/>
        </w:numPr>
        <w:tabs>
          <w:tab w:val="clear" w:pos="720"/>
          <w:tab w:val="num" w:pos="284"/>
        </w:tabs>
        <w:jc w:val="both"/>
        <w:rPr>
          <w:rFonts w:ascii="Arial" w:hAnsi="Arial" w:cs="Arial"/>
          <w:sz w:val="22"/>
          <w:szCs w:val="22"/>
        </w:rPr>
      </w:pPr>
      <w:r>
        <w:rPr>
          <w:rFonts w:ascii="Arial" w:hAnsi="Arial" w:cs="Arial"/>
          <w:sz w:val="22"/>
          <w:szCs w:val="22"/>
        </w:rPr>
        <w:t xml:space="preserve">Trabajo Practico 2 </w:t>
      </w:r>
      <w:proofErr w:type="gramStart"/>
      <w:r>
        <w:rPr>
          <w:rFonts w:ascii="Arial" w:hAnsi="Arial" w:cs="Arial"/>
          <w:sz w:val="22"/>
          <w:szCs w:val="22"/>
        </w:rPr>
        <w:t>“ Planificación</w:t>
      </w:r>
      <w:proofErr w:type="gramEnd"/>
      <w:r>
        <w:rPr>
          <w:rFonts w:ascii="Arial" w:hAnsi="Arial" w:cs="Arial"/>
          <w:sz w:val="22"/>
          <w:szCs w:val="22"/>
        </w:rPr>
        <w:t xml:space="preserve"> áulica para Nivel Inicial </w:t>
      </w:r>
      <w:r w:rsidR="006E28FD">
        <w:rPr>
          <w:rFonts w:ascii="Arial" w:hAnsi="Arial" w:cs="Arial"/>
          <w:sz w:val="22"/>
          <w:szCs w:val="22"/>
        </w:rPr>
        <w:t xml:space="preserve">de la Enseñanza de una </w:t>
      </w:r>
    </w:p>
    <w:p w:rsidR="009D7430" w:rsidRDefault="006E28FD" w:rsidP="006E28FD">
      <w:pPr>
        <w:jc w:val="both"/>
        <w:rPr>
          <w:rFonts w:ascii="Arial" w:hAnsi="Arial" w:cs="Arial"/>
          <w:sz w:val="22"/>
          <w:szCs w:val="22"/>
        </w:rPr>
      </w:pPr>
      <w:r>
        <w:rPr>
          <w:rFonts w:ascii="Arial" w:hAnsi="Arial" w:cs="Arial"/>
          <w:sz w:val="22"/>
          <w:szCs w:val="22"/>
        </w:rPr>
        <w:t xml:space="preserve">    </w:t>
      </w:r>
      <w:r w:rsidR="009D7430">
        <w:rPr>
          <w:rFonts w:ascii="Arial" w:hAnsi="Arial" w:cs="Arial"/>
          <w:sz w:val="22"/>
          <w:szCs w:val="22"/>
        </w:rPr>
        <w:t xml:space="preserve"> Magnitud</w:t>
      </w:r>
      <w:r>
        <w:rPr>
          <w:rFonts w:ascii="Arial" w:hAnsi="Arial" w:cs="Arial"/>
          <w:sz w:val="22"/>
          <w:szCs w:val="22"/>
        </w:rPr>
        <w:t>” (octubre)</w:t>
      </w:r>
      <w:r w:rsidR="009D7430">
        <w:rPr>
          <w:rFonts w:ascii="Arial" w:hAnsi="Arial" w:cs="Arial"/>
          <w:sz w:val="22"/>
          <w:szCs w:val="22"/>
        </w:rPr>
        <w:t xml:space="preserve"> </w:t>
      </w:r>
    </w:p>
    <w:p w:rsidR="00015559" w:rsidRPr="009B6533" w:rsidRDefault="00015559" w:rsidP="00015559">
      <w:pPr>
        <w:ind w:left="1440"/>
        <w:jc w:val="both"/>
        <w:rPr>
          <w:rFonts w:ascii="Arial" w:hAnsi="Arial" w:cs="Arial"/>
          <w:b/>
          <w:sz w:val="22"/>
          <w:szCs w:val="22"/>
        </w:rPr>
      </w:pPr>
    </w:p>
    <w:p w:rsidR="00015559" w:rsidRPr="009B6533" w:rsidRDefault="00015559" w:rsidP="00015559">
      <w:pPr>
        <w:jc w:val="both"/>
        <w:rPr>
          <w:rFonts w:ascii="Arial" w:hAnsi="Arial" w:cs="Arial"/>
          <w:sz w:val="22"/>
          <w:szCs w:val="22"/>
        </w:rPr>
      </w:pPr>
      <w:r w:rsidRPr="009B6533">
        <w:rPr>
          <w:rFonts w:ascii="Arial" w:hAnsi="Arial" w:cs="Arial"/>
          <w:b/>
          <w:sz w:val="22"/>
          <w:szCs w:val="22"/>
          <w:u w:val="single"/>
        </w:rPr>
        <w:t xml:space="preserve">Instancia Integradora </w:t>
      </w:r>
      <w:proofErr w:type="gramStart"/>
      <w:r w:rsidRPr="009B6533">
        <w:rPr>
          <w:rFonts w:ascii="Arial" w:hAnsi="Arial" w:cs="Arial"/>
          <w:b/>
          <w:sz w:val="22"/>
          <w:szCs w:val="22"/>
          <w:u w:val="single"/>
        </w:rPr>
        <w:t xml:space="preserve">final  </w:t>
      </w:r>
      <w:r w:rsidRPr="009B6533">
        <w:rPr>
          <w:rFonts w:ascii="Arial" w:hAnsi="Arial" w:cs="Arial"/>
          <w:sz w:val="22"/>
          <w:szCs w:val="22"/>
        </w:rPr>
        <w:t>para</w:t>
      </w:r>
      <w:proofErr w:type="gramEnd"/>
      <w:r w:rsidRPr="009B6533">
        <w:rPr>
          <w:rFonts w:ascii="Arial" w:hAnsi="Arial" w:cs="Arial"/>
          <w:sz w:val="22"/>
          <w:szCs w:val="22"/>
        </w:rPr>
        <w:t xml:space="preserve"> alumnos promocionados</w:t>
      </w:r>
    </w:p>
    <w:p w:rsidR="00015559" w:rsidRPr="009B6533" w:rsidRDefault="00015559" w:rsidP="00015559">
      <w:pPr>
        <w:jc w:val="both"/>
        <w:rPr>
          <w:rFonts w:ascii="Arial" w:hAnsi="Arial" w:cs="Arial"/>
          <w:b/>
          <w:sz w:val="22"/>
          <w:szCs w:val="22"/>
          <w:u w:val="single"/>
        </w:rPr>
      </w:pPr>
    </w:p>
    <w:p w:rsidR="00015559" w:rsidRPr="009B6533" w:rsidRDefault="00015559" w:rsidP="00015559">
      <w:pPr>
        <w:jc w:val="both"/>
        <w:rPr>
          <w:rFonts w:ascii="Arial" w:hAnsi="Arial" w:cs="Arial"/>
          <w:sz w:val="22"/>
          <w:szCs w:val="22"/>
        </w:rPr>
      </w:pPr>
      <w:r w:rsidRPr="009B6533">
        <w:rPr>
          <w:rFonts w:ascii="Arial" w:hAnsi="Arial" w:cs="Arial"/>
          <w:sz w:val="22"/>
          <w:szCs w:val="22"/>
        </w:rPr>
        <w:t>Co</w:t>
      </w:r>
      <w:r w:rsidR="003F1722">
        <w:rPr>
          <w:rFonts w:ascii="Arial" w:hAnsi="Arial" w:cs="Arial"/>
          <w:sz w:val="22"/>
          <w:szCs w:val="22"/>
        </w:rPr>
        <w:t>nsistirá en la preparación del</w:t>
      </w:r>
      <w:r w:rsidRPr="009B6533">
        <w:rPr>
          <w:rFonts w:ascii="Arial" w:hAnsi="Arial" w:cs="Arial"/>
          <w:sz w:val="22"/>
          <w:szCs w:val="22"/>
        </w:rPr>
        <w:t xml:space="preserve"> Trabajo Final sobre diseño de una planificación de un proyecto áulico sobre el tratamiento de una magnitud</w:t>
      </w:r>
      <w:r w:rsidR="003F1722">
        <w:rPr>
          <w:rFonts w:ascii="Arial" w:hAnsi="Arial" w:cs="Arial"/>
          <w:sz w:val="22"/>
          <w:szCs w:val="22"/>
        </w:rPr>
        <w:t xml:space="preserve"> (Trabajo N°2)</w:t>
      </w:r>
    </w:p>
    <w:p w:rsidR="00015559" w:rsidRPr="009B6533" w:rsidRDefault="00015559" w:rsidP="00015559">
      <w:pPr>
        <w:jc w:val="both"/>
        <w:rPr>
          <w:rFonts w:ascii="Arial" w:hAnsi="Arial" w:cs="Arial"/>
          <w:sz w:val="22"/>
          <w:szCs w:val="22"/>
        </w:rPr>
      </w:pPr>
      <w:r w:rsidRPr="009B6533">
        <w:rPr>
          <w:rFonts w:ascii="Arial" w:hAnsi="Arial" w:cs="Arial"/>
          <w:sz w:val="22"/>
          <w:szCs w:val="22"/>
        </w:rPr>
        <w:t xml:space="preserve">Este tendrá un tiempo para su realización y un momento para su defensa oral ante el docente y los demás integrantes del curso. </w:t>
      </w:r>
    </w:p>
    <w:p w:rsidR="00015559" w:rsidRPr="009B6533" w:rsidRDefault="00015559" w:rsidP="00015559">
      <w:pPr>
        <w:jc w:val="both"/>
        <w:rPr>
          <w:rFonts w:ascii="Arial" w:hAnsi="Arial" w:cs="Arial"/>
          <w:sz w:val="22"/>
          <w:szCs w:val="22"/>
        </w:rPr>
      </w:pPr>
      <w:r w:rsidRPr="009B6533">
        <w:rPr>
          <w:rFonts w:ascii="Arial" w:hAnsi="Arial" w:cs="Arial"/>
          <w:sz w:val="22"/>
          <w:szCs w:val="22"/>
        </w:rPr>
        <w:t>Podrá utilizar recursos técnicos y tecnológicos para la exposición.</w:t>
      </w:r>
    </w:p>
    <w:p w:rsidR="00015559" w:rsidRPr="009B6533" w:rsidRDefault="00015559" w:rsidP="00015559">
      <w:pPr>
        <w:jc w:val="both"/>
        <w:rPr>
          <w:rFonts w:ascii="Arial" w:hAnsi="Arial" w:cs="Arial"/>
          <w:sz w:val="22"/>
          <w:szCs w:val="22"/>
        </w:rPr>
      </w:pPr>
    </w:p>
    <w:p w:rsidR="00015559" w:rsidRPr="009B6533" w:rsidRDefault="00015559" w:rsidP="00015559">
      <w:pPr>
        <w:jc w:val="both"/>
        <w:rPr>
          <w:rFonts w:ascii="Arial" w:hAnsi="Arial" w:cs="Arial"/>
          <w:b/>
          <w:sz w:val="22"/>
          <w:szCs w:val="22"/>
          <w:u w:val="single"/>
        </w:rPr>
      </w:pPr>
      <w:r w:rsidRPr="009B6533">
        <w:rPr>
          <w:rFonts w:ascii="Arial" w:hAnsi="Arial" w:cs="Arial"/>
          <w:b/>
          <w:sz w:val="22"/>
          <w:szCs w:val="22"/>
          <w:u w:val="single"/>
        </w:rPr>
        <w:t>Evaluación de alumnos libres</w:t>
      </w:r>
    </w:p>
    <w:p w:rsidR="00015559" w:rsidRPr="009B6533" w:rsidRDefault="00015559" w:rsidP="00015559">
      <w:pPr>
        <w:jc w:val="both"/>
        <w:rPr>
          <w:rFonts w:ascii="Arial" w:hAnsi="Arial" w:cs="Arial"/>
          <w:b/>
          <w:sz w:val="22"/>
          <w:szCs w:val="22"/>
          <w:u w:val="single"/>
        </w:rPr>
      </w:pPr>
    </w:p>
    <w:p w:rsidR="00015559" w:rsidRPr="009B6533" w:rsidRDefault="00015559" w:rsidP="00015559">
      <w:pPr>
        <w:jc w:val="both"/>
        <w:rPr>
          <w:rFonts w:ascii="Arial" w:hAnsi="Arial" w:cs="Arial"/>
          <w:sz w:val="22"/>
          <w:szCs w:val="22"/>
        </w:rPr>
      </w:pPr>
      <w:r w:rsidRPr="009B6533">
        <w:rPr>
          <w:rFonts w:ascii="Arial" w:hAnsi="Arial" w:cs="Arial"/>
          <w:sz w:val="22"/>
          <w:szCs w:val="22"/>
        </w:rPr>
        <w:t xml:space="preserve">El </w:t>
      </w:r>
      <w:proofErr w:type="spellStart"/>
      <w:r w:rsidRPr="009B6533">
        <w:rPr>
          <w:rFonts w:ascii="Arial" w:hAnsi="Arial" w:cs="Arial"/>
          <w:sz w:val="22"/>
          <w:szCs w:val="22"/>
        </w:rPr>
        <w:t>exámen</w:t>
      </w:r>
      <w:proofErr w:type="spellEnd"/>
      <w:r w:rsidRPr="009B6533">
        <w:rPr>
          <w:rFonts w:ascii="Arial" w:hAnsi="Arial" w:cs="Arial"/>
          <w:sz w:val="22"/>
          <w:szCs w:val="22"/>
        </w:rPr>
        <w:t xml:space="preserve"> consistirá en un escrito </w:t>
      </w:r>
      <w:proofErr w:type="gramStart"/>
      <w:r w:rsidRPr="009B6533">
        <w:rPr>
          <w:rFonts w:ascii="Arial" w:hAnsi="Arial" w:cs="Arial"/>
          <w:sz w:val="22"/>
          <w:szCs w:val="22"/>
        </w:rPr>
        <w:t>( práctico</w:t>
      </w:r>
      <w:proofErr w:type="gramEnd"/>
      <w:r w:rsidRPr="009B6533">
        <w:rPr>
          <w:rFonts w:ascii="Arial" w:hAnsi="Arial" w:cs="Arial"/>
          <w:sz w:val="22"/>
          <w:szCs w:val="22"/>
        </w:rPr>
        <w:t>) y un oral (teórico), siendo condición aprobar la primera para acceder a la segunda</w:t>
      </w:r>
    </w:p>
    <w:p w:rsidR="00015559" w:rsidRDefault="00015559" w:rsidP="00015559">
      <w:pPr>
        <w:jc w:val="both"/>
        <w:rPr>
          <w:rFonts w:ascii="Arial" w:hAnsi="Arial" w:cs="Arial"/>
          <w:sz w:val="22"/>
          <w:szCs w:val="22"/>
        </w:rPr>
      </w:pPr>
      <w:r w:rsidRPr="009B6533">
        <w:rPr>
          <w:rFonts w:ascii="Arial" w:hAnsi="Arial" w:cs="Arial"/>
          <w:sz w:val="22"/>
          <w:szCs w:val="22"/>
        </w:rPr>
        <w:t xml:space="preserve">La parte práctica incluirá la resolución de ejercicios geométricos y de magnitudes, análisis de clases </w:t>
      </w:r>
    </w:p>
    <w:p w:rsidR="00015559" w:rsidRDefault="003F1722" w:rsidP="00015559">
      <w:pPr>
        <w:jc w:val="both"/>
        <w:rPr>
          <w:rFonts w:ascii="Arial" w:hAnsi="Arial" w:cs="Arial"/>
          <w:sz w:val="22"/>
          <w:szCs w:val="22"/>
        </w:rPr>
      </w:pPr>
      <w:r>
        <w:rPr>
          <w:rFonts w:ascii="Arial" w:hAnsi="Arial" w:cs="Arial"/>
          <w:sz w:val="22"/>
          <w:szCs w:val="22"/>
        </w:rPr>
        <w:t xml:space="preserve">La parte oral incluirá la explicación del Trabajo N° 2 que debe traer previamente a las clases de consulta obligatorias </w:t>
      </w:r>
    </w:p>
    <w:p w:rsidR="00015559" w:rsidRPr="009B6533" w:rsidRDefault="00015559" w:rsidP="00015559">
      <w:pPr>
        <w:jc w:val="both"/>
        <w:rPr>
          <w:rFonts w:ascii="Arial" w:hAnsi="Arial" w:cs="Arial"/>
          <w:sz w:val="22"/>
          <w:szCs w:val="22"/>
        </w:rPr>
      </w:pPr>
    </w:p>
    <w:p w:rsidR="00015559" w:rsidRDefault="00015559" w:rsidP="00015559">
      <w:pPr>
        <w:jc w:val="both"/>
        <w:rPr>
          <w:rFonts w:ascii="Arial" w:hAnsi="Arial" w:cs="Arial"/>
          <w:sz w:val="22"/>
          <w:szCs w:val="22"/>
        </w:rPr>
      </w:pPr>
      <w:r w:rsidRPr="009B6533">
        <w:rPr>
          <w:rFonts w:ascii="Arial" w:hAnsi="Arial" w:cs="Arial"/>
          <w:b/>
          <w:caps/>
          <w:sz w:val="22"/>
          <w:szCs w:val="22"/>
          <w:u w:val="single"/>
        </w:rPr>
        <w:t>Bibliografía</w:t>
      </w:r>
      <w:r w:rsidRPr="009B6533">
        <w:rPr>
          <w:rFonts w:ascii="Arial" w:hAnsi="Arial" w:cs="Arial"/>
          <w:sz w:val="22"/>
          <w:szCs w:val="22"/>
        </w:rPr>
        <w:t>.</w:t>
      </w:r>
    </w:p>
    <w:p w:rsidR="00015559" w:rsidRPr="009B6533" w:rsidRDefault="00015559" w:rsidP="00015559">
      <w:pPr>
        <w:jc w:val="both"/>
        <w:rPr>
          <w:rFonts w:ascii="Arial" w:hAnsi="Arial" w:cs="Arial"/>
          <w:sz w:val="22"/>
          <w:szCs w:val="22"/>
        </w:rPr>
      </w:pPr>
    </w:p>
    <w:p w:rsidR="00015559" w:rsidRPr="00657C67" w:rsidRDefault="00015559" w:rsidP="00015559">
      <w:pPr>
        <w:autoSpaceDE w:val="0"/>
        <w:autoSpaceDN w:val="0"/>
        <w:adjustRightInd w:val="0"/>
        <w:rPr>
          <w:rFonts w:ascii="Arial" w:hAnsi="Arial" w:cs="Arial"/>
          <w:sz w:val="22"/>
          <w:szCs w:val="22"/>
        </w:rPr>
      </w:pPr>
      <w:r w:rsidRPr="00657C67">
        <w:rPr>
          <w:rFonts w:ascii="Arial" w:eastAsiaTheme="minorHAnsi" w:hAnsi="Arial" w:cs="Arial"/>
          <w:color w:val="1A1A1A"/>
          <w:sz w:val="22"/>
          <w:szCs w:val="22"/>
          <w:lang w:val="es-AR" w:eastAsia="en-US"/>
        </w:rPr>
        <w:t xml:space="preserve">Dirección General de Cultura y </w:t>
      </w:r>
      <w:proofErr w:type="gramStart"/>
      <w:r w:rsidRPr="00657C67">
        <w:rPr>
          <w:rFonts w:ascii="Arial" w:eastAsiaTheme="minorHAnsi" w:hAnsi="Arial" w:cs="Arial"/>
          <w:color w:val="1A1A1A"/>
          <w:sz w:val="22"/>
          <w:szCs w:val="22"/>
          <w:lang w:val="es-AR" w:eastAsia="en-US"/>
        </w:rPr>
        <w:t>Educación</w:t>
      </w:r>
      <w:r>
        <w:rPr>
          <w:rFonts w:ascii="Arial" w:eastAsiaTheme="minorHAnsi" w:hAnsi="Arial" w:cs="Arial"/>
          <w:color w:val="1A1A1A"/>
          <w:sz w:val="22"/>
          <w:szCs w:val="22"/>
          <w:lang w:val="es-AR" w:eastAsia="en-US"/>
        </w:rPr>
        <w:t xml:space="preserve"> .</w:t>
      </w:r>
      <w:r w:rsidRPr="00657C67">
        <w:rPr>
          <w:rFonts w:ascii="Arial" w:eastAsiaTheme="minorHAnsi" w:hAnsi="Arial" w:cs="Arial"/>
          <w:i/>
          <w:color w:val="1A1A1A"/>
          <w:sz w:val="22"/>
          <w:szCs w:val="22"/>
          <w:lang w:val="es-AR" w:eastAsia="en-US"/>
        </w:rPr>
        <w:t>La</w:t>
      </w:r>
      <w:proofErr w:type="gramEnd"/>
      <w:r w:rsidRPr="00657C67">
        <w:rPr>
          <w:rFonts w:ascii="Arial" w:eastAsiaTheme="minorHAnsi" w:hAnsi="Arial" w:cs="Arial"/>
          <w:i/>
          <w:color w:val="1A1A1A"/>
          <w:sz w:val="22"/>
          <w:szCs w:val="22"/>
          <w:lang w:val="es-AR" w:eastAsia="en-US"/>
        </w:rPr>
        <w:t xml:space="preserve"> enseñanza de la Geometría en el jardín de infantes. -1a ed</w:t>
      </w:r>
      <w:r w:rsidRPr="00657C67">
        <w:rPr>
          <w:rFonts w:ascii="Arial" w:eastAsiaTheme="minorHAnsi" w:hAnsi="Arial" w:cs="Arial"/>
          <w:color w:val="1A1A1A"/>
          <w:sz w:val="22"/>
          <w:szCs w:val="22"/>
          <w:lang w:val="es-AR" w:eastAsia="en-US"/>
        </w:rPr>
        <w:t>.- (2009)</w:t>
      </w:r>
    </w:p>
    <w:p w:rsidR="00015559" w:rsidRPr="009B6533" w:rsidRDefault="00015559" w:rsidP="00015559">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Izcovich</w:t>
      </w:r>
      <w:proofErr w:type="spellEnd"/>
      <w:r w:rsidRPr="009B6533">
        <w:rPr>
          <w:rFonts w:ascii="Arial" w:hAnsi="Arial" w:cs="Arial"/>
          <w:sz w:val="22"/>
          <w:szCs w:val="22"/>
        </w:rPr>
        <w:t xml:space="preserve"> Horacio y otros</w:t>
      </w:r>
      <w:r w:rsidRPr="009B6533">
        <w:rPr>
          <w:rFonts w:ascii="Arial" w:hAnsi="Arial" w:cs="Arial"/>
          <w:i/>
          <w:sz w:val="22"/>
          <w:szCs w:val="22"/>
        </w:rPr>
        <w:t xml:space="preserve">. La Matemática </w:t>
      </w:r>
      <w:proofErr w:type="spellStart"/>
      <w:r w:rsidRPr="009B6533">
        <w:rPr>
          <w:rFonts w:ascii="Arial" w:hAnsi="Arial" w:cs="Arial"/>
          <w:i/>
          <w:sz w:val="22"/>
          <w:szCs w:val="22"/>
        </w:rPr>
        <w:t>Escolar.Las</w:t>
      </w:r>
      <w:proofErr w:type="spellEnd"/>
      <w:r w:rsidRPr="009B6533">
        <w:rPr>
          <w:rFonts w:ascii="Arial" w:hAnsi="Arial" w:cs="Arial"/>
          <w:i/>
          <w:sz w:val="22"/>
          <w:szCs w:val="22"/>
        </w:rPr>
        <w:t xml:space="preserve"> prácticas de enseñanza en el aula</w:t>
      </w:r>
      <w:r w:rsidRPr="009B6533">
        <w:rPr>
          <w:rFonts w:ascii="Arial" w:hAnsi="Arial" w:cs="Arial"/>
          <w:sz w:val="22"/>
          <w:szCs w:val="22"/>
        </w:rPr>
        <w:t xml:space="preserve">. Ed. </w:t>
      </w:r>
      <w:proofErr w:type="spellStart"/>
      <w:r w:rsidRPr="009B6533">
        <w:rPr>
          <w:rFonts w:ascii="Arial" w:hAnsi="Arial" w:cs="Arial"/>
          <w:sz w:val="22"/>
          <w:szCs w:val="22"/>
        </w:rPr>
        <w:t>Aique</w:t>
      </w:r>
      <w:proofErr w:type="spellEnd"/>
      <w:r w:rsidRPr="009B6533">
        <w:rPr>
          <w:rFonts w:ascii="Arial" w:hAnsi="Arial" w:cs="Arial"/>
          <w:sz w:val="22"/>
          <w:szCs w:val="22"/>
        </w:rPr>
        <w:t xml:space="preserve"> </w:t>
      </w:r>
      <w:proofErr w:type="gramStart"/>
      <w:r w:rsidRPr="009B6533">
        <w:rPr>
          <w:rFonts w:ascii="Arial" w:hAnsi="Arial" w:cs="Arial"/>
          <w:sz w:val="22"/>
          <w:szCs w:val="22"/>
        </w:rPr>
        <w:t>( 2009</w:t>
      </w:r>
      <w:proofErr w:type="gramEnd"/>
      <w:r w:rsidRPr="009B6533">
        <w:rPr>
          <w:rFonts w:ascii="Arial" w:hAnsi="Arial" w:cs="Arial"/>
          <w:sz w:val="22"/>
          <w:szCs w:val="22"/>
        </w:rPr>
        <w:t xml:space="preserve">) </w:t>
      </w:r>
    </w:p>
    <w:p w:rsidR="00015559" w:rsidRPr="009B6533" w:rsidRDefault="00015559" w:rsidP="00015559">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lastRenderedPageBreak/>
        <w:t>Cattaneo</w:t>
      </w:r>
      <w:proofErr w:type="spellEnd"/>
      <w:r w:rsidRPr="009B6533">
        <w:rPr>
          <w:rFonts w:ascii="Arial" w:hAnsi="Arial" w:cs="Arial"/>
          <w:sz w:val="22"/>
          <w:szCs w:val="22"/>
        </w:rPr>
        <w:t xml:space="preserve"> L, González M, y </w:t>
      </w:r>
      <w:proofErr w:type="gramStart"/>
      <w:r w:rsidRPr="009B6533">
        <w:rPr>
          <w:rFonts w:ascii="Arial" w:hAnsi="Arial" w:cs="Arial"/>
          <w:sz w:val="22"/>
          <w:szCs w:val="22"/>
        </w:rPr>
        <w:t>otros .</w:t>
      </w:r>
      <w:r w:rsidRPr="009B6533">
        <w:rPr>
          <w:rFonts w:ascii="Arial" w:hAnsi="Arial" w:cs="Arial"/>
          <w:i/>
          <w:sz w:val="22"/>
          <w:szCs w:val="22"/>
        </w:rPr>
        <w:t>Didáctica</w:t>
      </w:r>
      <w:proofErr w:type="gramEnd"/>
      <w:r w:rsidRPr="009B6533">
        <w:rPr>
          <w:rFonts w:ascii="Arial" w:hAnsi="Arial" w:cs="Arial"/>
          <w:i/>
          <w:sz w:val="22"/>
          <w:szCs w:val="22"/>
        </w:rPr>
        <w:t xml:space="preserve"> de la Matemática</w:t>
      </w:r>
      <w:r w:rsidRPr="009B6533">
        <w:rPr>
          <w:rFonts w:ascii="Arial" w:hAnsi="Arial" w:cs="Arial"/>
          <w:sz w:val="22"/>
          <w:szCs w:val="22"/>
        </w:rPr>
        <w:t xml:space="preserve">. Series </w:t>
      </w:r>
      <w:proofErr w:type="gramStart"/>
      <w:r w:rsidRPr="009B6533">
        <w:rPr>
          <w:rFonts w:ascii="Arial" w:hAnsi="Arial" w:cs="Arial"/>
          <w:sz w:val="22"/>
          <w:szCs w:val="22"/>
        </w:rPr>
        <w:t>Didácticas .</w:t>
      </w:r>
      <w:proofErr w:type="gramEnd"/>
      <w:r w:rsidRPr="009B6533">
        <w:rPr>
          <w:rFonts w:ascii="Arial" w:hAnsi="Arial" w:cs="Arial"/>
          <w:sz w:val="22"/>
          <w:szCs w:val="22"/>
        </w:rPr>
        <w:t xml:space="preserve"> </w:t>
      </w:r>
      <w:proofErr w:type="spellStart"/>
      <w:proofErr w:type="gramStart"/>
      <w:r w:rsidRPr="009B6533">
        <w:rPr>
          <w:rFonts w:ascii="Arial" w:hAnsi="Arial" w:cs="Arial"/>
          <w:sz w:val="22"/>
          <w:szCs w:val="22"/>
        </w:rPr>
        <w:t>Ed.Homo</w:t>
      </w:r>
      <w:proofErr w:type="spellEnd"/>
      <w:proofErr w:type="gramEnd"/>
      <w:r w:rsidRPr="009B6533">
        <w:rPr>
          <w:rFonts w:ascii="Arial" w:hAnsi="Arial" w:cs="Arial"/>
          <w:sz w:val="22"/>
          <w:szCs w:val="22"/>
        </w:rPr>
        <w:t xml:space="preserve"> Sapiens (2010) </w:t>
      </w:r>
    </w:p>
    <w:p w:rsidR="00015559" w:rsidRPr="009B6533" w:rsidRDefault="00015559" w:rsidP="00015559">
      <w:pPr>
        <w:pStyle w:val="NormalWeb"/>
        <w:spacing w:before="0" w:beforeAutospacing="0" w:after="0" w:afterAutospacing="0"/>
        <w:rPr>
          <w:rFonts w:ascii="Arial" w:hAnsi="Arial" w:cs="Arial"/>
          <w:sz w:val="22"/>
          <w:szCs w:val="22"/>
          <w:lang w:val="es-AR"/>
        </w:rPr>
      </w:pPr>
      <w:proofErr w:type="spellStart"/>
      <w:r w:rsidRPr="009B6533">
        <w:rPr>
          <w:rFonts w:ascii="Arial" w:hAnsi="Arial" w:cs="Arial"/>
          <w:sz w:val="22"/>
          <w:szCs w:val="22"/>
          <w:lang w:val="es-AR"/>
        </w:rPr>
        <w:t>Broitman</w:t>
      </w:r>
      <w:proofErr w:type="spellEnd"/>
      <w:r w:rsidRPr="009B6533">
        <w:rPr>
          <w:rFonts w:ascii="Arial" w:hAnsi="Arial" w:cs="Arial"/>
          <w:sz w:val="22"/>
          <w:szCs w:val="22"/>
          <w:lang w:val="es-AR"/>
        </w:rPr>
        <w:t xml:space="preserve"> </w:t>
      </w:r>
      <w:proofErr w:type="gramStart"/>
      <w:r w:rsidRPr="009B6533">
        <w:rPr>
          <w:rFonts w:ascii="Arial" w:hAnsi="Arial" w:cs="Arial"/>
          <w:sz w:val="22"/>
          <w:szCs w:val="22"/>
          <w:lang w:val="es-AR"/>
        </w:rPr>
        <w:t>C. ,</w:t>
      </w:r>
      <w:proofErr w:type="gramEnd"/>
      <w:r w:rsidRPr="009B6533">
        <w:rPr>
          <w:rFonts w:ascii="Arial" w:hAnsi="Arial" w:cs="Arial"/>
          <w:sz w:val="22"/>
          <w:szCs w:val="22"/>
          <w:lang w:val="es-AR"/>
        </w:rPr>
        <w:t xml:space="preserve"> </w:t>
      </w:r>
      <w:proofErr w:type="spellStart"/>
      <w:r w:rsidRPr="009B6533">
        <w:rPr>
          <w:rFonts w:ascii="Arial" w:hAnsi="Arial" w:cs="Arial"/>
          <w:sz w:val="22"/>
          <w:szCs w:val="22"/>
          <w:lang w:val="es-AR"/>
        </w:rPr>
        <w:t>Itszcovich</w:t>
      </w:r>
      <w:proofErr w:type="spellEnd"/>
      <w:r w:rsidRPr="009B6533">
        <w:rPr>
          <w:rFonts w:ascii="Arial" w:hAnsi="Arial" w:cs="Arial"/>
          <w:sz w:val="22"/>
          <w:szCs w:val="22"/>
          <w:lang w:val="es-AR"/>
        </w:rPr>
        <w:t xml:space="preserve"> H</w:t>
      </w:r>
      <w:r w:rsidRPr="009B6533">
        <w:rPr>
          <w:rFonts w:ascii="Arial" w:hAnsi="Arial" w:cs="Arial"/>
          <w:i/>
          <w:sz w:val="22"/>
          <w:szCs w:val="22"/>
          <w:lang w:val="es-AR"/>
        </w:rPr>
        <w:t>. El estudio de las figures y los cuerpos geométricos. Actividades para los primeros años de la escolaridad</w:t>
      </w:r>
      <w:r w:rsidRPr="009B6533">
        <w:rPr>
          <w:rFonts w:ascii="Arial" w:hAnsi="Arial" w:cs="Arial"/>
          <w:sz w:val="22"/>
          <w:szCs w:val="22"/>
          <w:lang w:val="es-AR"/>
        </w:rPr>
        <w:t>. Ediciones Novedades Educativas (2012)</w:t>
      </w:r>
    </w:p>
    <w:p w:rsidR="00015559" w:rsidRDefault="00015559" w:rsidP="00015559">
      <w:pPr>
        <w:pStyle w:val="NormalWeb"/>
        <w:spacing w:before="0" w:beforeAutospacing="0" w:after="0" w:afterAutospacing="0"/>
        <w:rPr>
          <w:rFonts w:ascii="Arial" w:hAnsi="Arial" w:cs="Arial"/>
          <w:sz w:val="22"/>
          <w:szCs w:val="22"/>
        </w:rPr>
      </w:pPr>
      <w:r w:rsidRPr="009B6533">
        <w:rPr>
          <w:rFonts w:ascii="Arial" w:hAnsi="Arial" w:cs="Arial"/>
          <w:sz w:val="22"/>
          <w:szCs w:val="22"/>
        </w:rPr>
        <w:t xml:space="preserve">Mabel </w:t>
      </w:r>
      <w:proofErr w:type="spellStart"/>
      <w:r w:rsidRPr="009B6533">
        <w:rPr>
          <w:rFonts w:ascii="Arial" w:hAnsi="Arial" w:cs="Arial"/>
          <w:sz w:val="22"/>
          <w:szCs w:val="22"/>
        </w:rPr>
        <w:t>Panizza</w:t>
      </w:r>
      <w:proofErr w:type="spellEnd"/>
      <w:r w:rsidRPr="009B6533">
        <w:rPr>
          <w:rFonts w:ascii="Arial" w:hAnsi="Arial" w:cs="Arial"/>
          <w:sz w:val="22"/>
          <w:szCs w:val="22"/>
        </w:rPr>
        <w:t xml:space="preserve"> </w:t>
      </w:r>
      <w:proofErr w:type="gramStart"/>
      <w:r w:rsidRPr="009B6533">
        <w:rPr>
          <w:rFonts w:ascii="Arial" w:hAnsi="Arial" w:cs="Arial"/>
          <w:sz w:val="22"/>
          <w:szCs w:val="22"/>
        </w:rPr>
        <w:t>( compilado</w:t>
      </w:r>
      <w:proofErr w:type="gramEnd"/>
      <w:r w:rsidRPr="009B6533">
        <w:rPr>
          <w:rFonts w:ascii="Arial" w:hAnsi="Arial" w:cs="Arial"/>
          <w:sz w:val="22"/>
          <w:szCs w:val="22"/>
        </w:rPr>
        <w:t xml:space="preserve">). </w:t>
      </w:r>
      <w:r w:rsidRPr="009B6533">
        <w:rPr>
          <w:rFonts w:ascii="Arial" w:hAnsi="Arial" w:cs="Arial"/>
          <w:i/>
          <w:sz w:val="22"/>
          <w:szCs w:val="22"/>
        </w:rPr>
        <w:t>Enseñar Matemática en el nivel inicial y primer ciclo de la E.G.B.: análisis y propuestas.</w:t>
      </w:r>
      <w:r w:rsidRPr="009B6533">
        <w:rPr>
          <w:rFonts w:ascii="Arial" w:hAnsi="Arial" w:cs="Arial"/>
          <w:sz w:val="22"/>
          <w:szCs w:val="22"/>
        </w:rPr>
        <w:t xml:space="preserve"> Editorial </w:t>
      </w:r>
      <w:proofErr w:type="spellStart"/>
      <w:r w:rsidRPr="009B6533">
        <w:rPr>
          <w:rFonts w:ascii="Arial" w:hAnsi="Arial" w:cs="Arial"/>
          <w:sz w:val="22"/>
          <w:szCs w:val="22"/>
        </w:rPr>
        <w:t>Paidos</w:t>
      </w:r>
      <w:proofErr w:type="spellEnd"/>
      <w:r w:rsidRPr="009B6533">
        <w:rPr>
          <w:rFonts w:ascii="Arial" w:hAnsi="Arial" w:cs="Arial"/>
          <w:sz w:val="22"/>
          <w:szCs w:val="22"/>
        </w:rPr>
        <w:t xml:space="preserve"> (2003)</w:t>
      </w:r>
    </w:p>
    <w:p w:rsidR="00015559" w:rsidRPr="00657C67" w:rsidRDefault="00015559" w:rsidP="00015559">
      <w:pPr>
        <w:autoSpaceDE w:val="0"/>
        <w:autoSpaceDN w:val="0"/>
        <w:adjustRightInd w:val="0"/>
        <w:rPr>
          <w:rFonts w:ascii="Arial" w:hAnsi="Arial" w:cs="Arial"/>
          <w:i/>
          <w:sz w:val="22"/>
          <w:szCs w:val="22"/>
        </w:rPr>
      </w:pPr>
      <w:r w:rsidRPr="00657C67">
        <w:rPr>
          <w:rFonts w:ascii="Arial" w:eastAsiaTheme="minorHAnsi" w:hAnsi="Arial" w:cs="Arial"/>
          <w:sz w:val="22"/>
          <w:szCs w:val="22"/>
          <w:lang w:val="es-AR" w:eastAsia="en-US"/>
        </w:rPr>
        <w:t xml:space="preserve">Peña </w:t>
      </w:r>
      <w:proofErr w:type="gramStart"/>
      <w:r w:rsidRPr="00657C67">
        <w:rPr>
          <w:rFonts w:ascii="Arial" w:eastAsiaTheme="minorHAnsi" w:hAnsi="Arial" w:cs="Arial"/>
          <w:sz w:val="22"/>
          <w:szCs w:val="22"/>
          <w:lang w:val="es-AR" w:eastAsia="en-US"/>
        </w:rPr>
        <w:t>Silvia ,</w:t>
      </w:r>
      <w:proofErr w:type="gramEnd"/>
      <w:r w:rsidRPr="00657C67">
        <w:rPr>
          <w:rFonts w:ascii="Arial" w:eastAsiaTheme="minorHAnsi" w:hAnsi="Arial" w:cs="Arial"/>
          <w:sz w:val="22"/>
          <w:szCs w:val="22"/>
          <w:lang w:val="es-AR" w:eastAsia="en-US"/>
        </w:rPr>
        <w:t xml:space="preserve"> López Escudero Olga .</w:t>
      </w:r>
      <w:r w:rsidRPr="00657C67">
        <w:rPr>
          <w:rFonts w:ascii="Arial" w:eastAsiaTheme="minorHAnsi" w:hAnsi="Arial" w:cs="Arial"/>
          <w:i/>
          <w:iCs/>
          <w:sz w:val="22"/>
          <w:szCs w:val="22"/>
          <w:lang w:val="es-AR" w:eastAsia="en-US"/>
        </w:rPr>
        <w:t xml:space="preserve"> La enseñanza de la Geometría </w:t>
      </w:r>
      <w:r w:rsidRPr="00657C67">
        <w:rPr>
          <w:rFonts w:ascii="Arial" w:eastAsiaTheme="minorHAnsi" w:hAnsi="Arial" w:cs="Arial"/>
          <w:i/>
          <w:sz w:val="22"/>
          <w:szCs w:val="22"/>
          <w:lang w:val="es-AR" w:eastAsia="en-US"/>
        </w:rPr>
        <w:t xml:space="preserve">Colección: Materiales para apoyar la práctica </w:t>
      </w:r>
      <w:proofErr w:type="gramStart"/>
      <w:r w:rsidRPr="00657C67">
        <w:rPr>
          <w:rFonts w:ascii="Arial" w:eastAsiaTheme="minorHAnsi" w:hAnsi="Arial" w:cs="Arial"/>
          <w:i/>
          <w:sz w:val="22"/>
          <w:szCs w:val="22"/>
          <w:lang w:val="es-AR" w:eastAsia="en-US"/>
        </w:rPr>
        <w:t xml:space="preserve">educativa </w:t>
      </w:r>
      <w:r>
        <w:rPr>
          <w:rFonts w:ascii="Arial" w:eastAsiaTheme="minorHAnsi" w:hAnsi="Arial" w:cs="Arial"/>
          <w:i/>
          <w:sz w:val="22"/>
          <w:szCs w:val="22"/>
          <w:lang w:val="es-AR" w:eastAsia="en-US"/>
        </w:rPr>
        <w:t>.!</w:t>
      </w:r>
      <w:proofErr w:type="spellStart"/>
      <w:r>
        <w:rPr>
          <w:rFonts w:ascii="Arial" w:eastAsiaTheme="minorHAnsi" w:hAnsi="Arial" w:cs="Arial"/>
          <w:i/>
          <w:sz w:val="22"/>
          <w:szCs w:val="22"/>
          <w:lang w:val="es-AR" w:eastAsia="en-US"/>
        </w:rPr>
        <w:t>ra</w:t>
      </w:r>
      <w:proofErr w:type="spellEnd"/>
      <w:proofErr w:type="gramEnd"/>
      <w:r>
        <w:rPr>
          <w:rFonts w:ascii="Arial" w:eastAsiaTheme="minorHAnsi" w:hAnsi="Arial" w:cs="Arial"/>
          <w:i/>
          <w:sz w:val="22"/>
          <w:szCs w:val="22"/>
          <w:lang w:val="es-AR" w:eastAsia="en-US"/>
        </w:rPr>
        <w:t xml:space="preserve"> edición (2008)</w:t>
      </w:r>
    </w:p>
    <w:p w:rsidR="00015559" w:rsidRPr="009B6533" w:rsidRDefault="00015559" w:rsidP="00015559">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Bressan</w:t>
      </w:r>
      <w:proofErr w:type="spellEnd"/>
      <w:r w:rsidRPr="009B6533">
        <w:rPr>
          <w:rFonts w:ascii="Arial" w:hAnsi="Arial" w:cs="Arial"/>
          <w:sz w:val="22"/>
          <w:szCs w:val="22"/>
        </w:rPr>
        <w:t xml:space="preserve"> A y </w:t>
      </w:r>
      <w:proofErr w:type="gramStart"/>
      <w:r w:rsidRPr="009B6533">
        <w:rPr>
          <w:rFonts w:ascii="Arial" w:hAnsi="Arial" w:cs="Arial"/>
          <w:sz w:val="22"/>
          <w:szCs w:val="22"/>
        </w:rPr>
        <w:t>otros .</w:t>
      </w:r>
      <w:proofErr w:type="gramEnd"/>
      <w:r w:rsidRPr="009B6533">
        <w:rPr>
          <w:rFonts w:ascii="Arial" w:hAnsi="Arial" w:cs="Arial"/>
          <w:sz w:val="22"/>
          <w:szCs w:val="22"/>
        </w:rPr>
        <w:t xml:space="preserve"> </w:t>
      </w:r>
      <w:r w:rsidRPr="009B6533">
        <w:rPr>
          <w:rFonts w:ascii="Arial" w:hAnsi="Arial" w:cs="Arial"/>
          <w:i/>
          <w:sz w:val="22"/>
          <w:szCs w:val="22"/>
        </w:rPr>
        <w:t>Razones para enseñar Geometría en la Educación General Básica</w:t>
      </w:r>
      <w:r w:rsidRPr="009B6533">
        <w:rPr>
          <w:rFonts w:ascii="Arial" w:hAnsi="Arial" w:cs="Arial"/>
          <w:sz w:val="22"/>
          <w:szCs w:val="22"/>
        </w:rPr>
        <w:t>. Ed Novedades Educativas (2010)</w:t>
      </w:r>
    </w:p>
    <w:p w:rsidR="00015559" w:rsidRPr="009B6533" w:rsidRDefault="00015559" w:rsidP="00015559">
      <w:pPr>
        <w:pStyle w:val="NormalWeb"/>
        <w:spacing w:before="0" w:beforeAutospacing="0" w:after="0" w:afterAutospacing="0"/>
        <w:rPr>
          <w:rFonts w:ascii="Arial" w:hAnsi="Arial" w:cs="Arial"/>
          <w:sz w:val="22"/>
          <w:szCs w:val="22"/>
        </w:rPr>
      </w:pPr>
      <w:r w:rsidRPr="009B6533">
        <w:rPr>
          <w:rFonts w:ascii="Arial" w:hAnsi="Arial" w:cs="Arial"/>
          <w:sz w:val="22"/>
          <w:szCs w:val="22"/>
        </w:rPr>
        <w:t xml:space="preserve">Chamorro María del Carmenas. </w:t>
      </w:r>
      <w:r w:rsidRPr="009B6533">
        <w:rPr>
          <w:rFonts w:ascii="Arial" w:hAnsi="Arial" w:cs="Arial"/>
          <w:i/>
          <w:sz w:val="22"/>
          <w:szCs w:val="22"/>
        </w:rPr>
        <w:t>Didáctica de las matemáticas para la Educación Preescolar</w:t>
      </w:r>
      <w:r w:rsidRPr="009B6533">
        <w:rPr>
          <w:rFonts w:ascii="Arial" w:hAnsi="Arial" w:cs="Arial"/>
          <w:sz w:val="22"/>
          <w:szCs w:val="22"/>
        </w:rPr>
        <w:t xml:space="preserve">. </w:t>
      </w:r>
      <w:proofErr w:type="gramStart"/>
      <w:r w:rsidRPr="009B6533">
        <w:rPr>
          <w:rFonts w:ascii="Arial" w:hAnsi="Arial" w:cs="Arial"/>
          <w:sz w:val="22"/>
          <w:szCs w:val="22"/>
        </w:rPr>
        <w:t>Ed .Pearson</w:t>
      </w:r>
      <w:proofErr w:type="gramEnd"/>
      <w:r w:rsidRPr="009B6533">
        <w:rPr>
          <w:rFonts w:ascii="Arial" w:hAnsi="Arial" w:cs="Arial"/>
          <w:sz w:val="22"/>
          <w:szCs w:val="22"/>
        </w:rPr>
        <w:t xml:space="preserve"> (2005)</w:t>
      </w:r>
    </w:p>
    <w:p w:rsidR="00015559" w:rsidRPr="009B6533" w:rsidRDefault="00015559" w:rsidP="00015559">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Cerquetti</w:t>
      </w:r>
      <w:proofErr w:type="spellEnd"/>
      <w:r w:rsidRPr="009B6533">
        <w:rPr>
          <w:rFonts w:ascii="Arial" w:hAnsi="Arial" w:cs="Arial"/>
          <w:sz w:val="22"/>
          <w:szCs w:val="22"/>
        </w:rPr>
        <w:t xml:space="preserve">, F y </w:t>
      </w:r>
      <w:proofErr w:type="spellStart"/>
      <w:r w:rsidRPr="009B6533">
        <w:rPr>
          <w:rFonts w:ascii="Arial" w:hAnsi="Arial" w:cs="Arial"/>
          <w:sz w:val="22"/>
          <w:szCs w:val="22"/>
        </w:rPr>
        <w:t>Berdonneau</w:t>
      </w:r>
      <w:proofErr w:type="spellEnd"/>
      <w:r w:rsidRPr="009B6533">
        <w:rPr>
          <w:rFonts w:ascii="Arial" w:hAnsi="Arial" w:cs="Arial"/>
          <w:caps/>
          <w:sz w:val="22"/>
          <w:szCs w:val="22"/>
        </w:rPr>
        <w:t xml:space="preserve">, </w:t>
      </w:r>
      <w:proofErr w:type="gramStart"/>
      <w:r w:rsidRPr="009B6533">
        <w:rPr>
          <w:rFonts w:ascii="Arial" w:hAnsi="Arial" w:cs="Arial"/>
          <w:caps/>
          <w:sz w:val="22"/>
          <w:szCs w:val="22"/>
        </w:rPr>
        <w:t>C .</w:t>
      </w:r>
      <w:proofErr w:type="gramEnd"/>
      <w:r w:rsidRPr="009B6533">
        <w:rPr>
          <w:rFonts w:ascii="Arial" w:hAnsi="Arial" w:cs="Arial"/>
          <w:sz w:val="22"/>
          <w:szCs w:val="22"/>
        </w:rPr>
        <w:t xml:space="preserve"> </w:t>
      </w:r>
      <w:r w:rsidRPr="009B6533">
        <w:rPr>
          <w:rFonts w:ascii="Arial" w:hAnsi="Arial" w:cs="Arial"/>
          <w:i/>
          <w:sz w:val="22"/>
          <w:szCs w:val="22"/>
        </w:rPr>
        <w:t>Enseñar Matemática en el Nivel Inicial</w:t>
      </w:r>
      <w:r w:rsidRPr="009B6533">
        <w:rPr>
          <w:rFonts w:ascii="Arial" w:hAnsi="Arial" w:cs="Arial"/>
          <w:sz w:val="22"/>
          <w:szCs w:val="22"/>
        </w:rPr>
        <w:t xml:space="preserve">. </w:t>
      </w:r>
      <w:proofErr w:type="spellStart"/>
      <w:r w:rsidRPr="009B6533">
        <w:rPr>
          <w:rFonts w:ascii="Arial" w:hAnsi="Arial" w:cs="Arial"/>
          <w:sz w:val="22"/>
          <w:szCs w:val="22"/>
        </w:rPr>
        <w:t>Edicial</w:t>
      </w:r>
      <w:proofErr w:type="spellEnd"/>
      <w:r w:rsidRPr="009B6533">
        <w:rPr>
          <w:rFonts w:ascii="Arial" w:hAnsi="Arial" w:cs="Arial"/>
          <w:sz w:val="22"/>
          <w:szCs w:val="22"/>
        </w:rPr>
        <w:t xml:space="preserve"> S.A. 1era edición 1994 </w:t>
      </w:r>
    </w:p>
    <w:p w:rsidR="00015559" w:rsidRPr="009B6533" w:rsidRDefault="00015559" w:rsidP="00015559">
      <w:pPr>
        <w:pStyle w:val="NormalWeb"/>
        <w:spacing w:before="0" w:beforeAutospacing="0" w:after="0" w:afterAutospacing="0"/>
        <w:rPr>
          <w:rFonts w:ascii="Arial" w:hAnsi="Arial" w:cs="Arial"/>
          <w:sz w:val="22"/>
          <w:szCs w:val="22"/>
        </w:rPr>
      </w:pPr>
      <w:proofErr w:type="spellStart"/>
      <w:r w:rsidRPr="009B6533">
        <w:rPr>
          <w:rFonts w:ascii="Arial" w:hAnsi="Arial" w:cs="Arial"/>
          <w:sz w:val="22"/>
          <w:szCs w:val="22"/>
        </w:rPr>
        <w:t>Cabanne</w:t>
      </w:r>
      <w:proofErr w:type="spellEnd"/>
      <w:r w:rsidRPr="009B6533">
        <w:rPr>
          <w:rFonts w:ascii="Arial" w:hAnsi="Arial" w:cs="Arial"/>
          <w:sz w:val="22"/>
          <w:szCs w:val="22"/>
        </w:rPr>
        <w:t xml:space="preserve"> Nora, </w:t>
      </w:r>
      <w:proofErr w:type="spellStart"/>
      <w:r w:rsidRPr="009B6533">
        <w:rPr>
          <w:rFonts w:ascii="Arial" w:hAnsi="Arial" w:cs="Arial"/>
          <w:sz w:val="22"/>
          <w:szCs w:val="22"/>
        </w:rPr>
        <w:t>Riboyra</w:t>
      </w:r>
      <w:proofErr w:type="spellEnd"/>
      <w:r w:rsidRPr="009B6533">
        <w:rPr>
          <w:rFonts w:ascii="Arial" w:hAnsi="Arial" w:cs="Arial"/>
          <w:sz w:val="22"/>
          <w:szCs w:val="22"/>
        </w:rPr>
        <w:t xml:space="preserve"> M. Teresa</w:t>
      </w:r>
      <w:r w:rsidRPr="009B6533">
        <w:rPr>
          <w:rFonts w:ascii="Arial" w:hAnsi="Arial" w:cs="Arial"/>
          <w:caps/>
          <w:sz w:val="22"/>
          <w:szCs w:val="22"/>
        </w:rPr>
        <w:t xml:space="preserve">, </w:t>
      </w:r>
      <w:r w:rsidRPr="009B6533">
        <w:rPr>
          <w:rFonts w:ascii="Arial" w:hAnsi="Arial" w:cs="Arial"/>
          <w:i/>
          <w:sz w:val="22"/>
          <w:szCs w:val="22"/>
        </w:rPr>
        <w:t xml:space="preserve">Didáctica de la Matemática en el Nivel </w:t>
      </w:r>
      <w:proofErr w:type="gramStart"/>
      <w:r w:rsidRPr="009B6533">
        <w:rPr>
          <w:rFonts w:ascii="Arial" w:hAnsi="Arial" w:cs="Arial"/>
          <w:i/>
          <w:sz w:val="22"/>
          <w:szCs w:val="22"/>
        </w:rPr>
        <w:t>Inicial .</w:t>
      </w:r>
      <w:proofErr w:type="gramEnd"/>
      <w:r w:rsidRPr="009B6533">
        <w:rPr>
          <w:rFonts w:ascii="Arial" w:hAnsi="Arial" w:cs="Arial"/>
          <w:i/>
          <w:sz w:val="22"/>
          <w:szCs w:val="22"/>
        </w:rPr>
        <w:t xml:space="preserve"> Actividades para el niño de </w:t>
      </w:r>
      <w:smartTag w:uri="urn:schemas-microsoft-com:office:smarttags" w:element="metricconverter">
        <w:smartTagPr>
          <w:attr w:name="ProductID" w:val="3 a"/>
        </w:smartTagPr>
        <w:r w:rsidRPr="009B6533">
          <w:rPr>
            <w:rFonts w:ascii="Arial" w:hAnsi="Arial" w:cs="Arial"/>
            <w:i/>
            <w:sz w:val="22"/>
            <w:szCs w:val="22"/>
          </w:rPr>
          <w:t>3 a</w:t>
        </w:r>
      </w:smartTag>
      <w:r w:rsidRPr="009B6533">
        <w:rPr>
          <w:rFonts w:ascii="Arial" w:hAnsi="Arial" w:cs="Arial"/>
          <w:i/>
          <w:sz w:val="22"/>
          <w:szCs w:val="22"/>
        </w:rPr>
        <w:t xml:space="preserve"> 5 años</w:t>
      </w:r>
      <w:r w:rsidRPr="009B6533">
        <w:rPr>
          <w:rFonts w:ascii="Arial" w:hAnsi="Arial" w:cs="Arial"/>
          <w:sz w:val="22"/>
          <w:szCs w:val="22"/>
        </w:rPr>
        <w:t xml:space="preserve">. Ed </w:t>
      </w:r>
      <w:proofErr w:type="spellStart"/>
      <w:r w:rsidRPr="009B6533">
        <w:rPr>
          <w:rFonts w:ascii="Arial" w:hAnsi="Arial" w:cs="Arial"/>
          <w:sz w:val="22"/>
          <w:szCs w:val="22"/>
        </w:rPr>
        <w:t>Bonum</w:t>
      </w:r>
      <w:proofErr w:type="spellEnd"/>
    </w:p>
    <w:p w:rsidR="00015559" w:rsidRPr="009B6533" w:rsidRDefault="00015559" w:rsidP="00015559">
      <w:pPr>
        <w:pStyle w:val="NormalWeb"/>
        <w:spacing w:before="0" w:beforeAutospacing="0" w:after="0" w:afterAutospacing="0"/>
        <w:rPr>
          <w:rFonts w:ascii="Arial" w:hAnsi="Arial" w:cs="Arial"/>
          <w:sz w:val="22"/>
          <w:szCs w:val="22"/>
        </w:rPr>
      </w:pPr>
      <w:hyperlink r:id="rId5" w:history="1">
        <w:r w:rsidRPr="009B6533">
          <w:rPr>
            <w:rStyle w:val="Hipervnculo"/>
            <w:rFonts w:ascii="Arial" w:hAnsi="Arial" w:cs="Arial"/>
            <w:sz w:val="22"/>
            <w:szCs w:val="22"/>
          </w:rPr>
          <w:t>http://www.ugr.es/~jgodino/edumat-maestros/manual/6_Estocastica.pdf</w:t>
        </w:r>
      </w:hyperlink>
    </w:p>
    <w:p w:rsidR="00015559" w:rsidRPr="009B6533" w:rsidRDefault="00015559" w:rsidP="00015559">
      <w:pPr>
        <w:pStyle w:val="NormalWeb"/>
        <w:spacing w:before="0" w:beforeAutospacing="0" w:after="0" w:afterAutospacing="0"/>
        <w:rPr>
          <w:rFonts w:ascii="Arial" w:hAnsi="Arial" w:cs="Arial"/>
          <w:sz w:val="22"/>
          <w:szCs w:val="22"/>
        </w:rPr>
      </w:pPr>
      <w:hyperlink r:id="rId6" w:history="1">
        <w:r w:rsidRPr="009B6533">
          <w:rPr>
            <w:rStyle w:val="Hipervnculo"/>
            <w:rFonts w:ascii="Arial" w:hAnsi="Arial" w:cs="Arial"/>
            <w:sz w:val="22"/>
            <w:szCs w:val="22"/>
          </w:rPr>
          <w:t>http://www.educ.ar/sitios/educar/recursos/ver?id=90583</w:t>
        </w:r>
      </w:hyperlink>
    </w:p>
    <w:p w:rsidR="00015559" w:rsidRPr="009B6533" w:rsidRDefault="00015559" w:rsidP="00015559">
      <w:pPr>
        <w:pStyle w:val="NormalWeb"/>
        <w:spacing w:before="0" w:beforeAutospacing="0" w:after="0" w:afterAutospacing="0"/>
        <w:rPr>
          <w:rFonts w:ascii="Arial" w:hAnsi="Arial" w:cs="Arial"/>
          <w:sz w:val="22"/>
          <w:szCs w:val="22"/>
        </w:rPr>
      </w:pPr>
    </w:p>
    <w:p w:rsidR="00015559" w:rsidRPr="009B6533" w:rsidRDefault="00015559" w:rsidP="00015559">
      <w:pPr>
        <w:pStyle w:val="NormalWeb"/>
        <w:spacing w:before="0" w:beforeAutospacing="0" w:after="0" w:afterAutospacing="0"/>
        <w:rPr>
          <w:rFonts w:ascii="Arial" w:hAnsi="Arial" w:cs="Arial"/>
          <w:caps/>
          <w:sz w:val="22"/>
          <w:szCs w:val="22"/>
        </w:rPr>
      </w:pPr>
      <w:r w:rsidRPr="009B6533">
        <w:rPr>
          <w:rFonts w:ascii="Arial" w:hAnsi="Arial" w:cs="Arial"/>
          <w:sz w:val="22"/>
          <w:szCs w:val="22"/>
        </w:rPr>
        <w:t xml:space="preserve">MINISTERIO DE EDUCACIÓN DE CIENCIA Y </w:t>
      </w:r>
      <w:proofErr w:type="gramStart"/>
      <w:r w:rsidRPr="009B6533">
        <w:rPr>
          <w:rFonts w:ascii="Arial" w:hAnsi="Arial" w:cs="Arial"/>
          <w:sz w:val="22"/>
          <w:szCs w:val="22"/>
        </w:rPr>
        <w:t xml:space="preserve">TECNOLOGÍA </w:t>
      </w:r>
      <w:r w:rsidRPr="009B6533">
        <w:rPr>
          <w:rFonts w:ascii="Arial" w:hAnsi="Arial" w:cs="Arial"/>
          <w:i/>
          <w:sz w:val="22"/>
          <w:szCs w:val="22"/>
        </w:rPr>
        <w:t xml:space="preserve"> Núcleos</w:t>
      </w:r>
      <w:proofErr w:type="gramEnd"/>
      <w:r w:rsidRPr="009B6533">
        <w:rPr>
          <w:rFonts w:ascii="Arial" w:hAnsi="Arial" w:cs="Arial"/>
          <w:i/>
          <w:sz w:val="22"/>
          <w:szCs w:val="22"/>
        </w:rPr>
        <w:t xml:space="preserve"> de aprendizaje prioritarios. Matemática 1 a </w:t>
      </w:r>
      <w:proofErr w:type="gramStart"/>
      <w:r w:rsidRPr="009B6533">
        <w:rPr>
          <w:rFonts w:ascii="Arial" w:hAnsi="Arial" w:cs="Arial"/>
          <w:i/>
          <w:sz w:val="22"/>
          <w:szCs w:val="22"/>
        </w:rPr>
        <w:t>6 .</w:t>
      </w:r>
      <w:proofErr w:type="gramEnd"/>
      <w:r w:rsidRPr="009B6533">
        <w:rPr>
          <w:rFonts w:ascii="Arial" w:hAnsi="Arial" w:cs="Arial"/>
          <w:i/>
          <w:sz w:val="22"/>
          <w:szCs w:val="22"/>
        </w:rPr>
        <w:t xml:space="preserve"> Nivel Primario.</w:t>
      </w:r>
      <w:r w:rsidRPr="009B6533">
        <w:rPr>
          <w:rFonts w:ascii="Arial" w:hAnsi="Arial" w:cs="Arial"/>
          <w:sz w:val="22"/>
          <w:szCs w:val="22"/>
        </w:rPr>
        <w:t xml:space="preserve"> Serie Cuadernos para el Aula (2006)</w:t>
      </w:r>
      <w:r w:rsidRPr="009B6533">
        <w:rPr>
          <w:rFonts w:ascii="Arial" w:hAnsi="Arial" w:cs="Arial"/>
          <w:caps/>
          <w:sz w:val="22"/>
          <w:szCs w:val="22"/>
        </w:rPr>
        <w:t xml:space="preserve"> </w:t>
      </w:r>
    </w:p>
    <w:p w:rsidR="00015559" w:rsidRPr="009B6533" w:rsidRDefault="00015559" w:rsidP="00015559">
      <w:pPr>
        <w:pStyle w:val="NormalWeb"/>
        <w:spacing w:before="0" w:beforeAutospacing="0" w:after="0" w:afterAutospacing="0"/>
        <w:rPr>
          <w:rFonts w:ascii="Arial" w:hAnsi="Arial" w:cs="Arial"/>
          <w:sz w:val="22"/>
          <w:szCs w:val="22"/>
        </w:rPr>
      </w:pPr>
    </w:p>
    <w:p w:rsidR="00015559" w:rsidRPr="009B6533" w:rsidRDefault="00015559" w:rsidP="00015559">
      <w:pPr>
        <w:pStyle w:val="NormalWeb"/>
        <w:spacing w:before="0" w:beforeAutospacing="0" w:after="0" w:afterAutospacing="0"/>
        <w:rPr>
          <w:rFonts w:ascii="Arial" w:hAnsi="Arial" w:cs="Arial"/>
          <w:sz w:val="22"/>
          <w:szCs w:val="22"/>
        </w:rPr>
      </w:pPr>
      <w:r w:rsidRPr="009B6533">
        <w:rPr>
          <w:rFonts w:ascii="Arial" w:hAnsi="Arial" w:cs="Arial"/>
          <w:caps/>
          <w:sz w:val="22"/>
          <w:szCs w:val="22"/>
        </w:rPr>
        <w:t xml:space="preserve">Ministerio de Educación de ciencia y </w:t>
      </w:r>
      <w:proofErr w:type="gramStart"/>
      <w:r w:rsidRPr="009B6533">
        <w:rPr>
          <w:rFonts w:ascii="Arial" w:hAnsi="Arial" w:cs="Arial"/>
          <w:caps/>
          <w:sz w:val="22"/>
          <w:szCs w:val="22"/>
        </w:rPr>
        <w:t>tecnología</w:t>
      </w:r>
      <w:r w:rsidRPr="009B6533">
        <w:rPr>
          <w:rFonts w:ascii="Arial" w:hAnsi="Arial" w:cs="Arial"/>
          <w:sz w:val="22"/>
          <w:szCs w:val="22"/>
        </w:rPr>
        <w:t xml:space="preserve"> .Núcleos</w:t>
      </w:r>
      <w:proofErr w:type="gramEnd"/>
      <w:r w:rsidRPr="009B6533">
        <w:rPr>
          <w:rFonts w:ascii="Arial" w:hAnsi="Arial" w:cs="Arial"/>
          <w:sz w:val="22"/>
          <w:szCs w:val="22"/>
        </w:rPr>
        <w:t xml:space="preserve"> de Aprendizajes Prioritarios para el nivel Inicial  .Serie Cuadernos para el aula .Volumen 2 (2007) Equipos técnicos del Ministerio Nacional. </w:t>
      </w:r>
    </w:p>
    <w:p w:rsidR="00015559" w:rsidRPr="009B6533" w:rsidRDefault="00015559" w:rsidP="00015559">
      <w:pPr>
        <w:pStyle w:val="NormalWeb"/>
        <w:spacing w:before="0" w:beforeAutospacing="0" w:after="0" w:afterAutospacing="0"/>
        <w:rPr>
          <w:rFonts w:ascii="Arial" w:hAnsi="Arial" w:cs="Arial"/>
          <w:sz w:val="22"/>
          <w:szCs w:val="22"/>
        </w:rPr>
      </w:pPr>
    </w:p>
    <w:p w:rsidR="00015559" w:rsidRPr="009B6533" w:rsidRDefault="00015559" w:rsidP="00015559">
      <w:pPr>
        <w:pStyle w:val="NormalWeb"/>
        <w:spacing w:before="0" w:beforeAutospacing="0" w:after="0" w:afterAutospacing="0"/>
        <w:rPr>
          <w:rFonts w:ascii="Arial" w:hAnsi="Arial" w:cs="Arial"/>
          <w:sz w:val="22"/>
          <w:szCs w:val="22"/>
        </w:rPr>
      </w:pPr>
      <w:r w:rsidRPr="009B6533">
        <w:rPr>
          <w:rFonts w:ascii="Arial" w:hAnsi="Arial" w:cs="Arial"/>
          <w:sz w:val="22"/>
          <w:szCs w:val="22"/>
        </w:rPr>
        <w:t>MINISTERIO DE EDUCACIÓN DE CIENCIA Y TECNOLOGÍA. Matemática para todos en el nivel primario. Notas para la enseñanza 2. Edición 2014</w:t>
      </w:r>
    </w:p>
    <w:p w:rsidR="00015559" w:rsidRPr="009B6533" w:rsidRDefault="00015559" w:rsidP="00015559">
      <w:pPr>
        <w:pStyle w:val="NormalWeb"/>
        <w:spacing w:before="0" w:beforeAutospacing="0" w:after="0" w:afterAutospacing="0"/>
        <w:rPr>
          <w:rFonts w:ascii="Arial" w:hAnsi="Arial" w:cs="Arial"/>
          <w:sz w:val="22"/>
          <w:szCs w:val="22"/>
        </w:rPr>
      </w:pPr>
    </w:p>
    <w:p w:rsidR="00015559" w:rsidRPr="009B6533" w:rsidRDefault="00015559" w:rsidP="00015559">
      <w:pPr>
        <w:spacing w:line="360" w:lineRule="auto"/>
        <w:jc w:val="both"/>
        <w:rPr>
          <w:rFonts w:ascii="Arial" w:hAnsi="Arial" w:cs="Arial"/>
          <w:sz w:val="22"/>
          <w:szCs w:val="22"/>
        </w:rPr>
      </w:pPr>
    </w:p>
    <w:p w:rsidR="00015559" w:rsidRPr="009B6533" w:rsidRDefault="00015559" w:rsidP="00015559">
      <w:pPr>
        <w:rPr>
          <w:rFonts w:ascii="Arial" w:hAnsi="Arial" w:cs="Arial"/>
          <w:sz w:val="22"/>
          <w:szCs w:val="22"/>
        </w:rPr>
      </w:pPr>
    </w:p>
    <w:p w:rsidR="00015559" w:rsidRPr="009B6533" w:rsidRDefault="00015559" w:rsidP="00015559">
      <w:pPr>
        <w:rPr>
          <w:rFonts w:ascii="Arial" w:hAnsi="Arial" w:cs="Arial"/>
          <w:sz w:val="22"/>
          <w:szCs w:val="22"/>
        </w:rPr>
      </w:pPr>
    </w:p>
    <w:p w:rsidR="000C3868" w:rsidRDefault="000C3868">
      <w:bookmarkStart w:id="0" w:name="_GoBack"/>
      <w:bookmarkEnd w:id="0"/>
    </w:p>
    <w:sectPr w:rsidR="000C3868" w:rsidSect="00895870">
      <w:pgSz w:w="12240" w:h="15840"/>
      <w:pgMar w:top="1417" w:right="160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221"/>
    <w:multiLevelType w:val="hybridMultilevel"/>
    <w:tmpl w:val="60ECB09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15:restartNumberingAfterBreak="0">
    <w:nsid w:val="0FC826A4"/>
    <w:multiLevelType w:val="hybridMultilevel"/>
    <w:tmpl w:val="28021836"/>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15:restartNumberingAfterBreak="0">
    <w:nsid w:val="40914A4D"/>
    <w:multiLevelType w:val="hybridMultilevel"/>
    <w:tmpl w:val="66F41E60"/>
    <w:lvl w:ilvl="0" w:tplc="9654C3F2">
      <w:start w:val="1"/>
      <w:numFmt w:val="decimal"/>
      <w:lvlText w:val="%1."/>
      <w:lvlJc w:val="left"/>
      <w:pPr>
        <w:tabs>
          <w:tab w:val="num" w:pos="720"/>
        </w:tabs>
        <w:ind w:left="720" w:hanging="72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3" w15:restartNumberingAfterBreak="0">
    <w:nsid w:val="460E55F5"/>
    <w:multiLevelType w:val="hybridMultilevel"/>
    <w:tmpl w:val="C96A83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7C"/>
    <w:rsid w:val="00015559"/>
    <w:rsid w:val="000C3868"/>
    <w:rsid w:val="00365C7C"/>
    <w:rsid w:val="003B6388"/>
    <w:rsid w:val="003F1722"/>
    <w:rsid w:val="006E28FD"/>
    <w:rsid w:val="009D7430"/>
    <w:rsid w:val="00C329C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C7AEA7"/>
  <w15:chartTrackingRefBased/>
  <w15:docId w15:val="{EAA6551C-0587-43CA-AFDE-10206261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559"/>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015559"/>
    <w:pPr>
      <w:spacing w:before="100" w:beforeAutospacing="1" w:after="100" w:afterAutospacing="1"/>
    </w:pPr>
    <w:rPr>
      <w:sz w:val="24"/>
      <w:szCs w:val="24"/>
    </w:rPr>
  </w:style>
  <w:style w:type="paragraph" w:styleId="Prrafodelista">
    <w:name w:val="List Paragraph"/>
    <w:basedOn w:val="Normal"/>
    <w:uiPriority w:val="34"/>
    <w:qFormat/>
    <w:rsid w:val="00015559"/>
    <w:pPr>
      <w:ind w:left="720"/>
      <w:contextualSpacing/>
    </w:pPr>
  </w:style>
  <w:style w:type="character" w:styleId="Hipervnculo">
    <w:name w:val="Hyperlink"/>
    <w:basedOn w:val="Fuentedeprrafopredeter"/>
    <w:uiPriority w:val="99"/>
    <w:unhideWhenUsed/>
    <w:rsid w:val="000155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r/sitios/educar/recursos/ver?id=90583" TargetMode="External"/><Relationship Id="rId5" Type="http://schemas.openxmlformats.org/officeDocument/2006/relationships/hyperlink" Target="http://www.ugr.es/~jgodino/edumat-maestros/manual/6_Estocastica.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1862</Words>
  <Characters>10243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giagnorio</dc:creator>
  <cp:keywords/>
  <dc:description/>
  <cp:lastModifiedBy>claudia giagnorio</cp:lastModifiedBy>
  <cp:revision>5</cp:revision>
  <dcterms:created xsi:type="dcterms:W3CDTF">2019-05-15T19:51:00Z</dcterms:created>
  <dcterms:modified xsi:type="dcterms:W3CDTF">2019-05-15T20:14:00Z</dcterms:modified>
</cp:coreProperties>
</file>